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914                                     1  JOHN                                         We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 land     if  we   know     that   he   heareth                                     </w:t>
        <w:br/>
        <w:t xml:space="preserve">                         us whatsoever      we   ask,  we   know    that   \and   if we  know   that he     </w:t>
        <w:br/>
        <w:t xml:space="preserve">                         we   have   the   petitions    that   we   have   hear   us,  whatsoever    we     </w:t>
        <w:br/>
        <w:t xml:space="preserve">                                                 If      any    see   his  ask, we  know  that we  have     </w:t>
        <w:br/>
        <w:t xml:space="preserve">                         brother   sinning    a sin  not   unto   death,   the  petitions that  we  de-     </w:t>
        <w:br/>
        <w:t xml:space="preserve">                     my  asked shall  ask,   and   *shall    give    him   sired   of him.    If    any     </w:t>
        <w:br/>
        <w:t xml:space="preserve">                         life for them    that  sin  not   unto   death.   man   see his brother  sin a     </w:t>
        <w:br/>
        <w:t xml:space="preserve">                                                                           sin which  is not uato death,    </w:t>
        <w:br/>
        <w:t xml:space="preserve">                                                                           he  shall ask, and  he shall     </w:t>
        <w:br/>
        <w:t xml:space="preserve">                                                                           give him  life for them that     </w:t>
        <w:br/>
        <w:t xml:space="preserve">                       “cerning      it  71   do   not   say   that con-   sin not unto  death.   There     </w:t>
        <w:br/>
        <w:t xml:space="preserve">                                                           WaAll     un-   is @  sin unto  death:  I do     </w:t>
        <w:br/>
        <w:t xml:space="preserve">                      S  iaewihl   make     request.                       not say  that he shall pray      </w:t>
        <w:br/>
        <w:t xml:space="preserve">                             ach  ti,                                      \for it, 17 All unrighteous-     </w:t>
        <w:br/>
        <w:t xml:space="preserve">                                                                                                            </w:t>
        <w:br/>
        <w:t xml:space="preserve">            view.   In  this view he  goes  still further  This   bestowal   of   life  by intercessory     </w:t>
        <w:br/>
        <w:t xml:space="preserve">            in the next verse).         15.] And   if we   prayer,  is not  to  be  minutely   engnired     </w:t>
        <w:br/>
        <w:t xml:space="preserve">            know   that  He  heareth us  whatsoever  we    into, whether  it is to be accompanied  with     </w:t>
        <w:br/>
        <w:t xml:space="preserve">            ask  (i.c. our every petition: the condition   fraternal  rebuke,—whether    it consists in     </w:t>
        <w:br/>
        <w:t xml:space="preserve">            is omitted this tine, as being  supposed  to   the giving  to the sinner a repentant heart,     </w:t>
        <w:br/>
        <w:t xml:space="preserve">            be  fulfilled),   know   that  we  have  the   but   taken  as  put   by  the  Apostle,  in     </w:t>
        <w:br/>
        <w:t xml:space="preserve">            petitions  (i. c. the things which form  the   all its shnplicity and  breadth.   Zife,   viz.  </w:t>
        <w:br/>
        <w:t xml:space="preserve">            subject  of the  petitions) which  we  have    the  restoration  of that  divine  life from     </w:t>
        <w:br/>
        <w:t xml:space="preserve">            asked  from  Him   (notice the  present, we    which   by any act of sin  he was  indeed in     </w:t>
        <w:br/>
        <w:t xml:space="preserve">            have,  combined  with  the perfect, we have    peril and  indeed  in process of falling, but    </w:t>
        <w:br/>
        <w:t xml:space="preserve">            asked,   The   perfect reaches  through   all  his sin  was  not an  actual fall) for them      </w:t>
        <w:br/>
        <w:t xml:space="preserve">            our  past   prayers  to this  moment.    All   that  sin not  unto death  (the clanse takes     </w:t>
        <w:br/>
        <w:t xml:space="preserve">            these we  have:   not one  of them  is  lost:  up  and emphatically repeats  the hypothesis     </w:t>
        <w:br/>
        <w:t xml:space="preserve">             He  has heard, He  has answered   them  all:  before made,  viz., that the sin of the bro-     </w:t>
        <w:br/>
        <w:t xml:space="preserve">            we  know  that we  have  them  in the truest   ther is not  unto death.   It does so in the     </w:t>
        <w:br/>
        <w:t xml:space="preserve">            sense, in possession).                         plural, because the him   before being inde-     </w:t>
        <w:br/>
        <w:t xml:space="preserve">               16, 17.]  Join  together  the  confidence   finite, all     cases are now  collected in a    </w:t>
        <w:br/>
        <w:t xml:space="preserve">            concerning   prayer just expressed, and  the   class: “shall  give  this life, I repeat, to     </w:t>
        <w:br/>
        <w:t xml:space="preserve">            all-essential Christian principle  brotherly   those    who sin not unto  death”),   There      </w:t>
        <w:br/>
        <w:t xml:space="preserve">            love, and   we have  following as  matter of   is a sin  unto  death:  concerning   it I do     </w:t>
        <w:br/>
        <w:t xml:space="preserve">            course, the duty,  and  the practice, of in-   not   say that   he  should  make    request     </w:t>
        <w:br/>
        <w:t xml:space="preserve">            tercession  for an erring  brother.  And  of   (leaving for the present the great question,     </w:t>
        <w:br/>
        <w:t xml:space="preserve">            this, with  a  eertain  not strictly defined   1 will touch the minor  points in this verse.    </w:t>
        <w:br/>
        <w:t xml:space="preserve">            limitation, these verses      treat.    man    First, it necessarily by  the  conditions of     </w:t>
        <w:br/>
        <w:t xml:space="preserve">            see  (on any occasion:  “shall  have seen”)    the context  involves what   is equivalent to    </w:t>
        <w:br/>
        <w:t xml:space="preserve">            his brother  (as throughout  the  Epistle, to  a  prohibition.  This  has  been  denied  by     </w:t>
        <w:br/>
        <w:t xml:space="preserve">            be  taken  in the  stricter sense:  not  any   many  Commentators.    “Ask  if thou wilt,       </w:t>
        <w:br/>
        <w:t xml:space="preserve">            neighbour,  but  his Christian brother,  one   in uncertainty  of obtaining,”  says Corne-      </w:t>
        <w:br/>
        <w:t xml:space="preserve">            born   of Ged   ns  he is  himself) sinning    lius-a-lapide.   And  it is  equally denied,     </w:t>
        <w:br/>
        <w:t xml:space="preserve">            (this present participle is net merely pre     without  the  same  implied  meaning   being     </w:t>
        <w:br/>
        <w:t xml:space="preserve">            ative,  but graphic, as describing the « bre-  given,  by many  others:  some  of  these, as    </w:t>
        <w:br/>
        <w:t xml:space="preserve">            ther?  actually in  the act  and under   the   Neander, thinking   it implied, that  prayer     </w:t>
        <w:br/>
        <w:t xml:space="preserve">            bondage   of the sin in question) a  sin not.  may  be  made,  though  the  obtaining of  it    </w:t>
        <w:br/>
        <w:t xml:space="preserve">            unto  death  (sce below), he  shall ask (the   will be difticult,—others, as De Wette, that     </w:t>
        <w:br/>
        <w:t xml:space="preserve">                            not  mere!                     it will be in vain, others, as Huther,  that     </w:t>
        <w:br/>
        <w:t xml:space="preserve">            ask, “it  shall be lawful for him to a:        St.John   simply  says such a  ease was  not     </w:t>
        <w:br/>
        <w:t xml:space="preserve">             but a  command,    taking  for granted’ the   within  his view in making   the abeve com-      </w:t>
        <w:br/>
        <w:t xml:space="preserve">            thing  enjoined as that which is to happen),   mand.    And  most  ef even  these who  have     </w:t>
        <w:br/>
        <w:t xml:space="preserve">             and  shall give  him   life (viz. the asker   recognized  the prohibition, strive to soften    </w:t>
        <w:br/>
        <w:t xml:space="preserve">            shall give:  net, as many   have understood    it, saying, as e.g. Lyra, that though   “we      </w:t>
        <w:br/>
        <w:t xml:space="preserve">            it,  God   shall give  him  life, though  of   are not to pray for the condemned,”   yet we     </w:t>
        <w:br/>
        <w:t xml:space="preserve">            conrse  this is so   reality : but the words   may  pray for such  a sinner, “that  he may      </w:t>
        <w:br/>
        <w:t xml:space="preserve">             mean, he, interceding for his brother, shall  sin less, and so be less           in hell :”    </w:t>
        <w:br/>
        <w:t xml:space="preserve">            be  the means   of  bestowing   life on him,   or  as Bengel,  “God   willcth not  that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