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15—138.                                  1  JOHN.                                      S                  </w:t>
        <w:br/>
        <w:t xml:space="preserve">                                                                                            a               </w:t>
        <w:br/>
        <w:t xml:space="preserve">                                                                                                            </w:t>
        <w:br/>
        <w:t xml:space="preserve">  AUTHORIZED       VERSION.   |     AUTHORIZED       VERSION     REVISED.                                   </w:t>
        <w:br/>
        <w:t xml:space="preserve">  ness is sin: and  there is    a|yighteousness   is  sin    and   there   is  a                            </w:t>
        <w:br/>
        <w:t xml:space="preserve">  sin not unto death.   18 We         N08    unto   death.      13 We    know                               </w:t>
        <w:br/>
        <w:t xml:space="preserve">                            is|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godly  should  pray  in vain, Deut.  iii. 26.  nions which  have  been  given  on the  sub-               </w:t>
        <w:br/>
        <w:t xml:space="preserve">  If theretore one who  has committed  mortal    ject.  Diisterdieck has devoted many   pages               </w:t>
        <w:br/>
        <w:t xml:space="preserve">  sin is brought  back  to life,  is from  the   ‘to such a classification and discussion.  I               </w:t>
        <w:br/>
        <w:t xml:space="preserve">  mere   divine purpose,  reserved  from  us.”   ean do  no more  than point out  the eanons                </w:t>
        <w:br/>
        <w:t xml:space="preserve">  Calvin    indeed      fast the prohibition in  of interpretation, and some of the principal               </w:t>
        <w:br/>
        <w:t xml:space="preserve">  all its strictness,  only  in extreme cases:   divergencies.   But before doing  so, ver. 17              </w:t>
        <w:br/>
        <w:t xml:space="preserve">   adding, “But,  seeing  that  this  happens    must  come  under  consideration).   (in the               </w:t>
        <w:br/>
        <w:t xml:space="preserve">  most   rarely, and  God,  commending     the   17.] All  unrighteousness   is  i  ea  remii-              </w:t>
        <w:br/>
        <w:t xml:space="preserve">  immense   riches of His grace, commands   us   words  all unrighteousness  we                             </w:t>
        <w:br/>
        <w:t xml:space="preserve">             ‘ful after His example : we must    niscence of ch, i. 9, If we confess our sins,              </w:t>
        <w:br/>
        <w:t xml:space="preserve">               pass upon   any man  the judg-    He is  faithful and                @ us  our               </w:t>
        <w:br/>
        <w:t xml:space="preserve">   ment of   eternal       but rather  charity   sins, and to cleanse us from  all unrighte-                </w:t>
        <w:br/>
        <w:t xml:space="preserve">  should   induce  us  to hope  well  of  him.   ousness,”  and  also, but not so directly, of              </w:t>
        <w:br/>
        <w:t xml:space="preserve">   Bot if the desperate impiety of some  looks   ch. iii, 4, which  is virtnally the converse               </w:t>
        <w:br/>
        <w:t xml:space="preserve">   to us hardly short of a  pointing it out by   proposition   to  this.  Here   the  Apostle               </w:t>
        <w:br/>
        <w:t xml:space="preserve">   the finger of the  Lord   God, it is not for   seems to  say, in  explanation of what   he               </w:t>
        <w:br/>
        <w:t xml:space="preserve">   us to contend  with  the jnst judgment    of  has  just  written,  “Srv  is a large  word,               </w:t>
        <w:br/>
        <w:t xml:space="preserve">   God,  or desire to  be more  merciful  than   comprehending    all unrighteousness   what-               </w:t>
        <w:br/>
        <w:t xml:space="preserve">   He  is.”          Certainly  this seems, re-   ever:  whether   of   God's children, or of               </w:t>
        <w:br/>
        <w:t xml:space="preserve">   serving the question as to the nature of the   aliens from Him.”     The  thoughts  which                </w:t>
        <w:br/>
        <w:t xml:space="preserve">   sin, the right view of the words, I say not.   have been brought   into these words,—that                </w:t>
        <w:br/>
        <w:t xml:space="preserve">   By an express  command    in the other case,   unrighteousness  is a mild  word, meant  to               </w:t>
        <w:br/>
        <w:t xml:space="preserve">   and then  as express  an  exclusion of  this   express that  every slight trip of the good               </w:t>
        <w:br/>
        <w:t xml:space="preserve">   ease from  that  command,    nothing  short    Christian fills under  the category  of sin,              </w:t>
        <w:br/>
        <w:t xml:space="preserve">   of an  implied   prohibition  can  be   con-   and  so. there may be a sin not unto death,               </w:t>
        <w:br/>
        <w:t xml:space="preserve">   veyed.                                         —or, on  the other hand, that it is a strong              </w:t>
        <w:br/>
        <w:t xml:space="preserve">     The   second  point  here  relates to the    word, as Grotius  says, “he  calls unrighte-              </w:t>
        <w:br/>
        <w:t xml:space="preserve">   difference between  ask and  make  request.    ‘ousness not every iguorance or sudden  fall              </w:t>
        <w:br/>
        <w:t xml:space="preserve">   The  Greek  word represented  by the former    into sin, but  sin committed   cither  with               </w:t>
        <w:br/>
        <w:t xml:space="preserve">   is more of the petition of the inferior,  of   deliberation, or with space  given for deli-              </w:t>
        <w:br/>
        <w:t xml:space="preserve">   the conquered,  or  of the guilty : that re-   beration,”—or   thirdly, as Beza, that “all               </w:t>
        <w:br/>
        <w:t xml:space="preserve">   represented by the latter is more gencral, of  sins are so far  equal, that    even   least              </w:t>
        <w:br/>
        <w:t xml:space="preserve">   the request of the equal, or of one who  has   thought  of  the least sin deserves  eternal              </w:t>
        <w:br/>
        <w:t xml:space="preserve">   aright.   Our  Lord  never uses  the former    death a  thousand  times over,”  and  “ that              </w:t>
        <w:br/>
        <w:t xml:space="preserve">   of His  own  requests  to God,   but always    all sins are of  themselves   deadly,”—are                </w:t>
        <w:br/>
        <w:t xml:space="preserve">   the  latter. And   this difference is of im-   ‘equally far     the meaning  of the words,               </w:t>
        <w:br/>
        <w:t xml:space="preserve">   portance  here.  The  asking  for a sin  not   whose  import  is, as above, to account  for              </w:t>
        <w:br/>
        <w:t xml:space="preserve">   unto  death is a humble  and  trusting peti-   there being a sin not unto death  as well as              </w:t>
        <w:br/>
        <w:t xml:space="preserve">   tion in  the direction  of God’s  will, and    a sin unto death); and  there is  a sin not               </w:t>
        <w:br/>
        <w:t xml:space="preserve">   prowmpted  by brotherly love: the other, the   unto  death (not having  death for its issue:             </w:t>
        <w:br/>
        <w:t xml:space="preserve">   making    request  for a  sin  unto   death,   within  the limit  of that unrighteousness,               </w:t>
        <w:br/>
        <w:t xml:space="preserve">   would   be, it is implied, an act savouring    from  all of which God  cleanseth  all those              </w:t>
        <w:br/>
        <w:t xml:space="preserve">   of presumption—a     prescribing to  God, in   who  confess their sins, ch. i.                           </w:t>
        <w:br/>
        <w:t xml:space="preserve">   a  matter  which  lies out of the bounds  of     Onr  first canon of interpretation of  the              </w:t>
        <w:br/>
        <w:t xml:space="preserve">   our  brotherly  yearning   [for notice,  the   sin unto death  and  the sin not unto death               </w:t>
        <w:br/>
        <w:t xml:space="preserve">   hypothesis  that a man  sces @ brother sin a   is this: that the death  and the life of the              </w:t>
        <w:br/>
        <w:t xml:space="preserve">   sin unto  death  is not adduced   in words,    passage   must   correspond.   ‘The  former               </w:t>
        <w:br/>
        <w:t xml:space="preserve">   becanse  such a sinner would  not truly be a   cannot  be bodily death, while the  latter is             </w:t>
        <w:br/>
        <w:t xml:space="preserve">   brother, but  thereby  demonstrated    never   eternal and spiritual life. This clears away              </w:t>
        <w:br/>
        <w:t xml:space="preserve">   to have  deserved that name  : see   ii. 19),  ‘at once all those Commentators    who   un-              </w:t>
        <w:br/>
        <w:t xml:space="preserve">   how   He  shall inflict and   withhold   His   derstand  the sin unto  death to be one  for              </w:t>
        <w:br/>
        <w:t xml:space="preserve">   righteous jndgments.                           which  bodily   death  is the  punishment,                </w:t>
        <w:br/>
        <w:t xml:space="preserve">      And  these latter considerations bring us   either  by  human     law generally,  or by               </w:t>
        <w:br/>
        <w:t xml:space="preserve">   close to the question  as  to the nature  of.  sickness  inflicted   Ly God; or  of  which               </w:t>
        <w:br/>
        <w:t xml:space="preserve">    the sin unto death.   It would  be impossi-   there will be no end  till the death of  the              </w:t>
        <w:br/>
        <w:t xml:space="preserve">   Lie to enumerate   or even  classify the opi-  sinner, which   Bede  thinks  possible, and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