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Vi. Wy BB                         REVELATION.                                         941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AUTIIORIZED     VERSION.          AUTHORIZED       VERSION     REVISED.                                  </w:t>
        <w:br/>
        <w:t xml:space="preserve">   which  must   shortly  cowé|  things   » must    shortly   come    to  pass  ; &gt;&lt;!»                      </w:t>
        <w:br/>
        <w:t xml:space="preserve">   fo pass;  and  he  sent and   and   ‘he   signified    it sending     by   his ech                       </w:t>
        <w:br/>
        <w:t xml:space="preserve">   signified it  by  his angel   angel   unto   his  servant   John    : *4¢ who  *3°%5.45%.                </w:t>
        <w:br/>
        <w:t xml:space="preserve">   unto  his   servant   John:                                                      si. 17.                 </w:t>
        <w:br/>
        <w:t xml:space="preserve">   ?who   bare  record  of  the                                                     Yer.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not  prophets only.   ‘That John  himself  is  even  the Lord  Himself like bad  physicians              </w:t>
        <w:br/>
        <w:t xml:space="preserve">   one  of  these  servants   below,  docs  not   who  delude their  patients with false hopes              </w:t>
        <w:br/>
        <w:t xml:space="preserve">   afleet this general meaning)   what  things    {so, in the main,  Stern also], is unworthy               </w:t>
        <w:br/>
        <w:t xml:space="preserve">   must   (by   the  necessity  of  the  divine   of a Christian  Expositor, after our  Lord’s              </w:t>
        <w:br/>
        <w:t xml:space="preserve">   decree:  see Matt.  xvii. 10, xxiv. 6, xxvi.   own   plain  use  of the  same   method   of              </w:t>
        <w:br/>
        <w:t xml:space="preserve">   54al.) come  to pass shortly (i.c.     long.   speech  again  and  again in His prophecies               </w:t>
        <w:br/>
        <w:t xml:space="preserve">   ‘The context, the repetition balow, “fo        in the  Gospels  and  in this book.   It re-              </w:t>
        <w:br/>
        <w:t xml:space="preserve">   time is at hand,” and the parallel ch:         mains  to observe, that these words  cannot               </w:t>
        <w:br/>
        <w:t xml:space="preserve">   followed, ver. 7, by “Zo,  I come  quickly,”   with   any fairness be  used  as  furnishing              </w:t>
        <w:br/>
        <w:t xml:space="preserve">   fix this’ meaning   here,  as  distingui       a  guide  to the interpretation  of the pro-              </w:t>
        <w:br/>
        <w:t xml:space="preserve">   from  the  other of ¢ swiftly,’      is  a     pheey.    They   are  far rather  to  be re-              </w:t>
        <w:br/>
        <w:t xml:space="preserve">   precluded  by  the form  of construction  in   garded   as a  prophetic  formula,  common                </w:t>
        <w:br/>
        <w:t xml:space="preserve">   the  original.  This  expression  must   not   with  Him  to whom   a thousand years  are as             </w:t>
        <w:br/>
        <w:t xml:space="preserve">   be  urged   to signify  that  the ovents  of   one  day, and nsed in order to teach us how               </w:t>
        <w:br/>
        <w:t xml:space="preserve">   apoenlyptic  prophecy  were  to be  close at   short  our  time, and  the time  of thi                   </w:t>
        <w:br/>
        <w:t xml:space="preserve">   hand:   for we  have  a key to  its meaning     world, is.   See  on  the  whole,  Fl                    </w:t>
        <w:br/>
        <w:t xml:space="preserve">   in  Luke   xviii. 8, where  our  Lord   says,  able  note,  and  his  remarks  on   the                  </w:t>
        <w:br/>
        <w:t xml:space="preserve">   “Shall   not  God  avenge  His  elect, which   surdity  of   Hengstenberg’s   pressing  the              </w:t>
        <w:br/>
        <w:t xml:space="preserve">   cry unto  Him   day  and  night, even if He    words   in favour of his practerist. scheme) ;            </w:t>
        <w:br/>
        <w:t xml:space="preserve">   is long-suffering  with  them?   I  say unto    and  He  (Jesus  Christ,  not  God,  see ch.             </w:t>
        <w:br/>
        <w:t xml:space="preserve">   you  that  He  will avenge  them  shottly:”     xxii, 16: the subject  is changed,  and the              </w:t>
        <w:br/>
        <w:t xml:space="preserve">    where  long   delay  is evidently  implied.    relative construction abandoned.  So almost.             </w:t>
        <w:br/>
        <w:t xml:space="preserve">    Hengstenberg,  repudiates this, and  says it   all Commentators)   signified [it]  sending              </w:t>
        <w:br/>
        <w:t xml:space="preserve">    is self-evident that these words  can  only    by  His  angel   (the Angel   mentioned   is             </w:t>
        <w:br/>
        <w:t xml:space="preserve">    ve adduced  here  “by  a wrong   method   of   the same  who   informs  the  Seer in  chap.             </w:t>
        <w:br/>
        <w:t xml:space="preserve">    interpretation.”  But  surely t!               xvii. 1, 7  15, xix.  9, xxi. 9,     xxii.               </w:t>
        <w:br/>
        <w:t xml:space="preserve">    are exactly parallel: and  his  strong  lan-   which  latter  place takes  up  this;  i.  8             </w:t>
        <w:br/>
        <w:t xml:space="preserve">    gunge  here, as elsewhere, proves  nothing.    #.; and  who   is spoken  of  by  our  Lord              </w:t>
        <w:br/>
        <w:t xml:space="preserve">    His  own  interpretation of  the words,  na-   ib. 16.  It is remarkable   that this  angel             </w:t>
        <w:br/>
        <w:t xml:space="preserve">    tural as  he seems   to think  it, is forecd   docs  not  appear  as   the imparter of  the             </w:t>
        <w:br/>
        <w:t xml:space="preserve">    and unwarrantable.    He  (in common   with    visions until  ch. xvii.  Some   indeed,  as             </w:t>
        <w:br/>
        <w:t xml:space="preserve">    many  others) takes them  to mean  that  the   Ewald,  have   fancied that  they  trace his             </w:t>
        <w:br/>
        <w:t xml:space="preserve">    events spoken  of would  very soon begin  to   presence in ch. iv. Land  thronghont:   but              </w:t>
        <w:br/>
        <w:t xml:space="preserve">    take place,  The   axe, he  says, lay at the   ch. xvii. Lis too manifestly  the  introdue-             </w:t>
        <w:br/>
        <w:t xml:space="preserve">    root of  the  Roman    Empire   when   John    tion to a new appearance  for this to be the             </w:t>
        <w:br/>
        <w:t xml:space="preserve">    wrote  this, as it did  at the  root of  the   case; and  previously to  that the  Seer re-             </w:t>
        <w:br/>
        <w:t xml:space="preserve">    Persian  Empire  when   Daniel wrote.   But    ceiyes his information  from  different per              </w:t>
        <w:br/>
        <w:t xml:space="preserve">    this interpretation is not borne out by  the          Our Lord   Himself  opens the Apoca-              </w:t>
        <w:br/>
        <w:t xml:space="preserve">    Greck.   ‘The words  caunot signify “which     lyptie vision ;    it is        voice which              </w:t>
        <w:br/>
        <w:t xml:space="preserve">    must  soon  begin  to  come  to pass,”  but,   calls John up to the place of        vision,             </w:t>
        <w:br/>
        <w:t xml:space="preserve">    “whieh,  in their entirety, must  soon come    ch. iv. 1. In  vii. 13, one of the four and              </w:t>
        <w:br/>
        <w:t xml:space="preserve">    to pass.”   So  that we  are driven  to  the   twenty  elders speaks  to him:   in x.  it is            </w:t>
        <w:br/>
        <w:t xml:space="preserve">    very  same  sense  of  shortly  as  that  in   the  former Dan. viii. 16, which   x. 10 ff,             </w:t>
        <w:br/>
        <w:t xml:space="preserve">    Lnke  xviii. above,  viz. to God's   speedy    him,  and 1, 19, al.) to His the angel John              </w:t>
        <w:br/>
        <w:t xml:space="preserve">    time,  though   He    seem   to  delay:   in   stands on the  question of the sea that gives            </w:t>
        <w:br/>
        <w:t xml:space="preserve">    spite of  the  scorn  which  Hengstenberg      him  the book.   Only  in the great  close of            </w:t>
        <w:br/>
        <w:t xml:space="preserve">    pours on  this meaning.   His  maxim,   that   the prophecy,  opening  with  ch. xvii., docs            </w:t>
        <w:br/>
        <w:t xml:space="preserve">    a Prophet,  speaking  to  men,  must  speak    one  angel stand  by  him;   referred to, as             </w:t>
        <w:br/>
        <w:t xml:space="preserve">    according to men’s  ideas, is     worthless,   here, under  the name   the angel.   In  the             </w:t>
        <w:br/>
        <w:t xml:space="preserve">    and  may  be confuted  by  any similar  pro-   visions of Daniel  and  Zechariah  an  angel             </w:t>
        <w:br/>
        <w:t xml:space="preserve">    phetic saying,  even  by the  one which  he                                                             </w:t>
        <w:br/>
        <w:t xml:space="preserve">    brings in  its favour,  Hagg. ii.   and  his                                                            </w:t>
        <w:br/>
        <w:t xml:space="preserve">    complaint, that thus we  make  the Srer and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