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6—9.                              REVELATION.                                         945,                </w:t>
        <w:br/>
        <w:t xml:space="preserve">                                                                                                            </w:t>
        <w:br/>
        <w:t xml:space="preserve"> AUTHORIZED       VERSION.          AUTHORIZED       VERSION     REVISED.                                   </w:t>
        <w:br/>
        <w:t xml:space="preserve"> him:   and  all kindreds  of  and   all the   tribes   of  the   earth   shall                             </w:t>
        <w:br/>
        <w:t xml:space="preserve"> the  earth  shall  wail  be-                                                                               </w:t>
        <w:br/>
        <w:t xml:space="preserve"> cause  of  him,    Even   so, wail   because     of  him.      Yea,   Amen.                                </w:t>
        <w:br/>
        <w:t xml:space="preserve"> Amen.    ®Iam    Alpha   and  8"    am   the  Alpha    and   the  Omega,     Pulp      se                  </w:t>
        <w:br/>
        <w:t xml:space="preserve">  Omega,  the  beginning and   saith   the    Lord     God   +,  * which     is,                            </w:t>
        <w:br/>
        <w:t xml:space="preserve"> the ending, saith the Lord,   and    which     was,    and   which      is  to                             </w:t>
        <w:br/>
        <w:t xml:space="preserve"> which  is, and  which   was,  come,     the Almighty.                                                      </w:t>
        <w:br/>
        <w:t xml:space="preserve"> and  which  is to  come, the     9I     John,     + your     brother,     and    orien                     </w:t>
        <w:br/>
        <w:t xml:space="preserve"> Almighty.     °I  John, who                                                                                </w:t>
        <w:br/>
        <w:t xml:space="preserve">             ene thre               pporenty Been     from ch,   1.         # Soll our  HSS.                </w:t>
        <w:br/>
        <w:t xml:space="preserve">             rer4.                             ‘fal fa     in      ‘old                                     </w:t>
        <w:br/>
        <w:t xml:space="preserve">                                                                                                            </w:t>
        <w:br/>
        <w:t xml:space="preserve"> acting  member   is said to  do  that which    hostile terror, and penitential terror. The                 </w:t>
        <w:br/>
        <w:t xml:space="preserve"> the man   does by its means.   This  is to be  former  will prevail in the impenitent   and                </w:t>
        <w:br/>
        <w:t xml:space="preserve"> understood  of the whole  human   race, risen  careless world ; the latter even in the eom-                </w:t>
        <w:br/>
        <w:t xml:space="preserve"> and  summoned    before  Him), and   (among    forted  and rejoicing chureh.   The   holiest               </w:t>
        <w:br/>
        <w:t xml:space="preserve"> them:   the and does  not couple  a separate   saint, when  that Presence  is manifested, in               </w:t>
        <w:br/>
        <w:t xml:space="preserve"> class, but  selects a prominent   one) they    the midst  of his “ Lo, this is our God;  we                </w:t>
        <w:br/>
        <w:t xml:space="preserve"> which   (said  of the  whole  class: almost.   have   waited  for Him    and He   will save                </w:t>
        <w:br/>
        <w:t xml:space="preserve"> equivalent   to   “whoever:”    “all   they,   us,”  will personally  feel with  St. Peter,                </w:t>
        <w:br/>
        <w:t xml:space="preserve"> who”)   pierced  Him  (see  John  xix. 36  f.  “Depart   from  me, for I am  a sinful man,                 </w:t>
        <w:br/>
        <w:t xml:space="preserve"> and   note.  As  there  St, John   evidently   O  Lord.”   The  whole is an adaptation  and                </w:t>
        <w:br/>
        <w:t xml:space="preserve"> shews  what   a deep  impression  the whole    amplification  of  the words   of Zechariah                 </w:t>
        <w:br/>
        <w:t xml:space="preserve"> circumstance  here  referred to produced  on   xii, 10).  Yea,  Amen    (both  these  words                </w:t>
        <w:br/>
        <w:t xml:space="preserve"> his own   mind,  so it  is remarkable   here   are used  in 2 Cor.  i. 20 as forms  of rati-               </w:t>
        <w:br/>
        <w:t xml:space="preserve"> that he  should again take  up the prophecy    fication.   Both   together  answer  to  the                </w:t>
        <w:br/>
        <w:t xml:space="preserve"> of Zechariah  [xii. 10] which he there cites,  “Thus   saith  the Lord”   of the  prophets.                </w:t>
        <w:br/>
        <w:t xml:space="preserve"> and   speak  of it  as fulfilled. That  this   ‘Andreas  remarks, that  the Yea  is accord-                </w:t>
        <w:br/>
        <w:t xml:space="preserve">    jeuld be so, and that it should  be done    ing  to the Greck   usage, to shew  the  un-                </w:t>
        <w:br/>
        <w:t xml:space="preserve"> with   the  same  word   pierced   him,  not   changeableness   of  the  things   said, the                </w:t>
        <w:br/>
        <w:t xml:space="preserve"> fond    in the  Septuagint   version of  the   Amen    according   to the   Hebrew   usage,                </w:t>
        <w:br/>
        <w:t xml:space="preserve"> passage, is a.strong  presumption   that the   assuring  us  that no  obstacle  shall inter-               </w:t>
        <w:br/>
        <w:t xml:space="preserve"> Gospel  and   the Apocalypse   were  written   yene  so  as to   hinder  their  fulfilment).               </w:t>
        <w:br/>
        <w:t xml:space="preserve"> by the same  person.   The persons intended    Iam   the Alpha  and  the Omega,   saith the                </w:t>
        <w:br/>
        <w:t xml:space="preserve"> in this expression are  beyond  doubt  those   Lord  God,  He  that  is and  that was  and                 </w:t>
        <w:br/>
        <w:t xml:space="preserve"> to  whom    our  Lord   prophesied  in  like   that  is to come,  the Almighty   (by whom                  </w:t>
        <w:br/>
        <w:t xml:space="preserve"> terms,  Matt.   xxvi. 61;   viz. those  who    are  these  words   spoken?    Certainly  as                </w:t>
        <w:br/>
        <w:t xml:space="preserve"> were   His  murderers,  whether   the  Jews    they  here stand, they must  be  understood                 </w:t>
        <w:br/>
        <w:t xml:space="preserve"> who   delivered Him   to be crucified, or the  as  uttered  by the  Eternal  Father,   And                 </w:t>
        <w:br/>
        <w:t xml:space="preserve"> Romans,   who  actually inflicted His death.   similarly we  find Him   that sitteth on the                </w:t>
        <w:br/>
        <w:t xml:space="preserve"> ‘That the meaning   must  not  here be gene-   throne  speaking  in  ch. xxi. 5 ff, In  our                </w:t>
        <w:br/>
        <w:t xml:space="preserve"> ralized  te signify all who  have   by their   ver. 17, and in ch. xxii. 13, it is our Lord                </w:t>
        <w:br/>
        <w:t xml:space="preserve"> sins  crucified the  Son  of God   afresh, is  wko   speaks,  Nor  need  we  be  surprised,                </w:t>
        <w:br/>
        <w:t xml:space="preserve"> plain  from   the  consideration  that  this   that  He  who  is of  one  essence with  the                </w:t>
        <w:br/>
        <w:t xml:space="preserve"> class’ are taken   out  from   among    that   Father  should  assert of Himself  the samo                 </w:t>
        <w:br/>
        <w:t xml:space="preserve"> indicated  by “every   eye shall see  Him”     eternal  being as  the  Father.   This  need                </w:t>
        <w:br/>
        <w:t xml:space="preserve"> which   precedes, whereas  on that  supposi-   not  lead us to  foree the reference  of any                </w:t>
        <w:br/>
        <w:t xml:space="preserve"> tion they  would  be  identical with it; for   passage,  but each   must  be ruled  by con-                </w:t>
        <w:br/>
        <w:t xml:space="preserve"> we  all have  picrecd   Him  in this sense),   siderations of  its own  context,    Schétt-                </w:t>
        <w:br/>
        <w:t xml:space="preserve"> and   all the  tribes  of  the  earth  shall   gen   gives  examples   of  the  Rabbinic                   </w:t>
        <w:br/>
        <w:t xml:space="preserve"> mourn   at Him   (i.e. their mourning  shall   usage  of “from   Aleph  even  to  Tau,”  to                </w:t>
        <w:br/>
        <w:t xml:space="preserve"> be  directed towards  Him   as its object: in  signify “completely,”   “entirely :? and  off               </w:t>
        <w:br/>
        <w:t xml:space="preserve"> fear for themselves in regard  to the conse-   the  word 4-dh  being  a name   of the glory                </w:t>
        <w:br/>
        <w:t xml:space="preserve"> quences  of His coming.       The  propheey    of  God,  because  it  comprehends   all the                </w:t>
        <w:br/>
        <w:t xml:space="preserve"> is in allusion to Matt.  xxiv.  30;  and  its  letters.        The  title Almighty answers                 </w:t>
        <w:br/>
        <w:t xml:space="preserve"> Sense, that  all, even the  holiest of men,    in the Septuagint  version of  the Old Test.                </w:t>
        <w:br/>
        <w:t xml:space="preserve"> shall mourn  at the visible approach of that   to the  Hebr.   Jehovah   Sabaoth,   also to                </w:t>
        <w:br/>
        <w:t xml:space="preserve"> day.   But  as Bengel  well  remarks,  thero   Shaddai).                                                   </w:t>
        <w:br/>
        <w:t xml:space="preserve"> will  be  then  two  causes  of  mourning:        9—20.]    Introduction  to  the Epistles.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