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976                               REVELATION.                                         1%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AUTHORIZED       VERSION.          </w:t>
        <w:br/>
        <w:t xml:space="preserve">                           AUTHORIZED       VERSION     REVISED.                                            </w:t>
        <w:br/>
        <w:t xml:space="preserve">                      which    I  heard   as  of  a  trumpet     talk-   was  as it were of a trumpet       </w:t>
        <w:br/>
        <w:t xml:space="preserve">                      ing    with     me,    saying,    Come        up   talking   with  me;   which        </w:t>
        <w:br/>
        <w:t xml:space="preserve">                       hither,  ¢and    I will   shew   thee   things    said, Come   up  hither, and       </w:t>
        <w:br/>
        <w:t xml:space="preserve">                                 must     be    hereafter.               I  will  shew   thee  things       </w:t>
        <w:br/>
        <w:t xml:space="preserve">                      which             ¢T    was   in   the  spirit     whick   must   be hereafter.       </w:t>
        <w:br/>
        <w:t xml:space="preserve">                      and,   behold,    ¢a   throne   was   there    in  2 And   immediately   I was        </w:t>
        <w:br/>
        <w:t xml:space="preserve">           wits  &amp;    heaven,     and    one    sitting    upon    the   in the spirit:  and, behold,       </w:t>
        <w:br/>
        <w:t xml:space="preserve">               9                   3And      he    that    sat,   fin    a throne was  set in heaven,       </w:t>
        <w:br/>
        <w:t xml:space="preserve">                      appearance        like   a   jasper     and     a  and  owe sat on  the throne.       </w:t>
        <w:br/>
        <w:t xml:space="preserve">                   ._. throne.                          a    rainbow     3 And  he  that  sat was  to       </w:t>
        <w:br/>
        <w:t xml:space="preserve">                                                                         look  upon   like  a jasper        </w:t>
        <w:br/>
        <w:t xml:space="preserve">          trzex.i.28  sardine      stone:     ‘and                       and  @  sardine  stone: and        </w:t>
        <w:br/>
        <w:t xml:space="preserve">          the vision to  these below  on  earth:  here                   there was  a rainbow  round        </w:t>
        <w:br/>
        <w:t xml:space="preserve">          the heaven,   the house  or  palace of  God    after these things”  of eb. i. 19).                </w:t>
        <w:br/>
        <w:t xml:space="preserve">          [Ps.  xi. 4,  xviii, 6, xxix.  9],  remains    2.) Immediately    I  was  (became)   in  the      </w:t>
        <w:br/>
        <w:t xml:space="preserve">          firmly shut to those on earth, but a door  is  Spirit  (i. e.  experienced  a new  aceessi        </w:t>
        <w:br/>
        <w:t xml:space="preserve">          opened,  and the  Seer is rapt in the  Spirit  of the  Spirit’s powerful   influ  ee, which       </w:t>
        <w:br/>
        <w:t xml:space="preserve">          throngh  it.  Heneeforth   usually  he looks   transported  me  thither : “I was i                </w:t>
        <w:br/>
        <w:t xml:space="preserve">          from the heaven   down  on the earth, seeing   of  cestasy :” see on eb. i.     It is hardly      </w:t>
        <w:br/>
        <w:t xml:space="preserve">          however  both    alike,    being  present in   credible that any  scholar should  have  pro-      </w:t>
        <w:br/>
        <w:t xml:space="preserve">          cither, as the localities his various visions  posed  to  nnderstand   “there”   after was,       </w:t>
        <w:br/>
        <w:t xml:space="preserve">          require) : and the former  voice (inach con-   “immediately    I was  there in the  Spirit?       </w:t>
        <w:br/>
        <w:t xml:space="preserve">          fasion has heen  introduced here  by render-   bnt  this was done by    Ziillig,  has found       </w:t>
        <w:br/>
        <w:t xml:space="preserve">          ing,  as  V., “the  first voice which,” &amp;e.,   an  advoeate  in Englind  in Dr.  Maitland)  :     </w:t>
        <w:br/>
        <w:t xml:space="preserve">          giving the  idea that  it means, firsé after   and, behold,  a throne stood (the A. V. “was       </w:t>
        <w:br/>
        <w:t xml:space="preserve">          the  door was   seen  set open;   whereas  it  set,”  gives  too mnch   the  idea  that  the      </w:t>
        <w:br/>
        <w:t xml:space="preserve">          is the voice  which  I  heard  at first, viz.  placing  of  the throne  formed  part  of the      </w:t>
        <w:br/>
        <w:t xml:space="preserve">          in  ch. i,  10)  which   I  heard   (at  the        on: “ay”   wonld  be our best word,  but      </w:t>
        <w:br/>
        <w:t xml:space="preserve">          beginning)   as  of  a   trumpet   speaking     we do not  use it of any thing  so lofty as a     </w:t>
        <w:br/>
        <w:t xml:space="preserve">          with  me  (viz.  ch. i, 10,  This  clanse  is  throne.    I  have  therefore   adopted  was       </w:t>
        <w:br/>
        <w:t xml:space="preserve">          not  predicative, “was       as...” as A.V.     there, as  best, indicating  mere  position)      </w:t>
        <w:br/>
        <w:t xml:space="preserve">          and  ‘Treg.  ‘The construction   simply  is—    in heaven, and  upon the throne  one sitting      </w:t>
        <w:br/>
        <w:t xml:space="preserve">          ‘behold,  a door       and  the voice . .   ..” (called henceforward  throughout   the book,      </w:t>
        <w:br/>
        <w:t xml:space="preserve">          both clanses being dependent  on  “behold.”     He the throne  is distinguished throne,  and      </w:t>
        <w:br/>
        <w:t xml:space="preserve">          —!Phe  voice is not  that of   Christ, but of   vii. 10 the Eternal  Father  ver. 5 from the      </w:t>
        <w:br/>
        <w:t xml:space="preserve">          some  undefined   heavenly  being  or angel.    the Three-One  see ch, for  He xix. 4, where      </w:t>
        <w:br/>
        <w:t xml:space="preserve">          ‘As Diisterdieck observes, all we ean    say    we  read  expressly  “to  God   that  sitteth     </w:t>
        <w:br/>
        <w:t xml:space="preserve">          it is that it is the same  voice  as that  in   upon  the  throne:    So  that it is not for      </w:t>
        <w:br/>
        <w:t xml:space="preserve">          ch. i. 10, which there, ver. 17,  is followed   the   easons sometimes  suggested,  that the      </w:t>
        <w:br/>
        <w:t xml:space="preserve">          Dy  that   of  onr  Lord,   not  “as   of  a        ne is not  expressed:  e. g. on  account      </w:t>
        <w:br/>
        <w:t xml:space="preserve">          trumpet,”   but  “as  of  many   waters,”  as   of the Jewish  nnwillingness  to express the      </w:t>
        <w:br/>
        <w:t xml:space="preserve">          stated by  anticipation in ver. 15), saying,    sacred Name:    or, that  the  mind  las  no      </w:t>
        <w:br/>
        <w:t xml:space="preserve">          Come   up  hither  (viz. through the  opened    figure and  the  tongue  no  word  by which       </w:t>
        <w:br/>
        <w:t xml:space="preserve">          door),  and  I will  shew   thee  (it is snr-   to express it. ‘The  simple reason  scoms to      </w:t>
        <w:br/>
        <w:t xml:space="preserve">          prising how   Stier can  allege  this I will    be, as assigned by  Hengstenberg   and  Dits-     </w:t>
        <w:br/>
        <w:t xml:space="preserve">          shew  thee  as a proof that the  Lord  Him-     terdieck,  that  St. John   would   deseribe      </w:t>
        <w:br/>
        <w:t xml:space="preserve">          self only can be speaking:  compare  eh.   xxi  simply  that which   he saw,  as  he saw  it.     </w:t>
        <w:br/>
        <w:t xml:space="preserve">          9, 10, xxii. 8, 9, which  latter place          For  the  same  reason  he  does  not  name       </w:t>
        <w:br/>
        <w:t xml:space="preserve">             ve against  him) the  things which   must    Christ  expressly in the  first vision, eh. i.    </w:t>
        <w:br/>
        <w:t xml:space="preserve">          (of prophetic  necessity) take   place  after   13); and  he  that  sat (no  need  to supply      </w:t>
        <w:br/>
        <w:t xml:space="preserve">          these  things  (so literally viz., the things   “was  :? the  nominatives are all correlative     </w:t>
        <w:br/>
        <w:t xml:space="preserve">          now   present:   as in  ch.  i. 19, bnt  the        r behold)  like in appearance   (lit. “in     </w:t>
        <w:br/>
        <w:t xml:space="preserve">          things  not   being  the  same   in the  two       ion,” “in          as  A. V.  in the next      </w:t>
        <w:br/>
        <w:t xml:space="preserve">          cases.   So  that  after these   things  has    clause) toa jasper  and  sardine  stone (the      </w:t>
        <w:br/>
        <w:t xml:space="preserve">          very much   the  general meaning   given  by    Jasper  appears  to  have  been  a  beautiful     </w:t>
        <w:br/>
        <w:t xml:space="preserve">          the  “hereafter”   of the A. V.:  this clause                                                     </w:t>
        <w:br/>
        <w:t xml:space="preserve">          corresponds  to “which  are about  to happen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