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1]                         ITS    AUTHORSIUP,                         NTRODUCTION                      </w:t>
        <w:br/>
        <w:t xml:space="preserve">                                                                                                            </w:t>
        <w:br/>
        <w:t xml:space="preserve">   teaching   of  this Epistle   is not  indeed   in any  particular   inconsistent   with,                 </w:t>
        <w:br/>
        <w:t xml:space="preserve">   but  neither  is it dependent     on,  the  teaching   of  St.  Panl’s  Epistles.                        </w:t>
        <w:br/>
        <w:t xml:space="preserve">      185,  We    may   advance    yet  further   in our   estimate   of  the  proba                        </w:t>
        <w:br/>
        <w:t xml:space="preserve">  of  Apollos    having   written   as we  find  the Author    of  this  Epistle »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there   had  sprung    up  in the  Corinthian    church    a rivalry  hetween    the  two                 </w:t>
        <w:br/>
        <w:t xml:space="preserve">  modes    of  teaching   ; unaccompanied       by,  as  it  assuredly    was  not  eaused                  </w:t>
        <w:br/>
        <w:t xml:space="preserve">  by,  any    rivalry between    the  teachers   themselves,   except    in so  far as  was                 </w:t>
        <w:br/>
        <w:t xml:space="preserve">                'y the  case  from   the  very  variety   of  the  manner    of  teaching.                  </w:t>
        <w:br/>
        <w:t xml:space="preserve">  And    while   the   one  fact, of  the  rivalry  between    the   teachings   and   their                </w:t>
        <w:br/>
        <w:t xml:space="preserve">  disciples,  is undeniable,    the other   fact, that  of  absence   of rivalry  between                   </w:t>
        <w:br/>
        <w:t xml:space="preserve">  the  Teachers,    is shewn    in  a very   interesting    manner.      On   tho   side  of                </w:t>
        <w:br/>
        <w:t xml:space="preserve">  St.   Paul,   by       constant    and   honourable     mention     of  Apollos    as  his                </w:t>
        <w:br/>
        <w:t xml:space="preserve">  second   and   helper:    by  Apollos,   in  the  circumstance      mentioned     1  Cor.                 </w:t>
        <w:br/>
        <w:t xml:space="preserve">  xvi.  12,  that  St. Paul   had   exhorted    him   to  accompany      to  Corinth     the                </w:t>
        <w:br/>
        <w:t xml:space="preserve">  hearers   of  that  Epistle,    but  that   he  could   not  prevail   on  him   to go  at                </w:t>
        <w:br/>
        <w:t xml:space="preserve">  that  time  ; he  only  promised   a future   visit at some  favourable    opportunity.                   </w:t>
        <w:br/>
        <w:t xml:space="preserve">  Here,   if I  mistake   not,  we   see  the   generous    confidence   of  the  Apostle,                  </w:t>
        <w:br/>
        <w:t xml:space="preserve">  wishing    Apollos   to  go  to Corinth    and  prove,   in spite  of  what   had   there                 </w:t>
        <w:br/>
        <w:t xml:space="preserve">  taken   place,  the  unity  of  the   two   apostolie   men   in  the  faith:  here   too,                </w:t>
        <w:br/>
        <w:t xml:space="preserve">  which    is  important    to  our   present    subject,   we   have   the  self-denying                   </w:t>
        <w:br/>
        <w:t xml:space="preserve">  modesty    of  Apollos,    unwilling    to  incur  even   the  chance   of  being   set at                </w:t>
        <w:br/>
        <w:t xml:space="preserve">  the  head   of a  party  against   the  Apostle,   or  in any   way   to obtrude     him-                 </w:t>
        <w:br/>
        <w:t xml:space="preserve">  self  personally,   where    St.  Paul   had   sown   the  seed,  now   that  there   had                 </w:t>
        <w:br/>
        <w:t xml:space="preserve">  grown    up,  on  the  part  of some   in  that  Church,   a  spirit of  invidious   per-                 </w:t>
        <w:br/>
        <w:t xml:space="preserve">  sonal  comparison     between     the  two.                                                               </w:t>
        <w:br/>
        <w:t xml:space="preserve">     186.   If  we  have   interpreted   aright   this  hint of  the  feeling  of  Apollos                  </w:t>
        <w:br/>
        <w:t xml:space="preserve">  as  regarded    St.  Paul;    if, as we   may    well  suppose    in  one   “fervent    in                </w:t>
        <w:br/>
        <w:t xml:space="preserve">  spirit,”  such   a feeling   was   deeply    implanted    and   continued    to  actuate                  </w:t>
        <w:br/>
        <w:t xml:space="preserve">  him,—what       more   likely  to have   given   rise  to the  semi-anonymous        cha-                 </w:t>
        <w:br/>
        <w:t xml:space="preserve">  racter  of  our  present   Epistle   ?   He  has  no  reason   for  strict concealment                    </w:t>
        <w:br/>
        <w:t xml:space="preserve">  of  himself,  but  he  has   a  strong   reason    for not   putting    himself   promi-                  </w:t>
        <w:br/>
        <w:t xml:space="preserve">  nently   forward.     He   does  not open   with  announeing     his  name,  or  sending                  </w:t>
        <w:br/>
        <w:t xml:space="preserve">  a  blessing  in  his own   person:     but  neither   does   he  write   throughout     as                </w:t>
        <w:br/>
        <w:t xml:space="preserve">  one  who    means    to  be   unknown:       and   among    the   personal    notices   at                </w:t>
        <w:br/>
        <w:t xml:space="preserve">  the   end  he   makes    no  scerct   of   cirenmstances     and   connexions,     which                  </w:t>
        <w:br/>
        <w:t xml:space="preserve">  would    be   unintelligible,    unless   the  readers    were   going   along    with   a                </w:t>
        <w:br/>
        <w:t xml:space="preserve">  writer   personally    known    to them.     And    thus  the  two-sided    phenomena                     </w:t>
        <w:br/>
        <w:t xml:space="preserve">  of  our  Epistle,  utterly   inexplicable    as they  have   ever   been  on  the  hypo-                  </w:t>
        <w:br/>
        <w:t xml:space="preserve">  thesis  of  Pauline    authorship    or  superintendence,      would   reccive   a  satis-                </w:t>
        <w:br/>
        <w:t xml:space="preserve">  factory   explanation.                                                                                    </w:t>
        <w:br/>
        <w:t xml:space="preserve">     187.   It will   be  plainly   out  of  place  to  object,   that  this  explanation                   </w:t>
        <w:br/>
        <w:t xml:space="preserve">  would    only   hold,  on   the  hypothesis     that  onr  Epistle   was   addressed    to                </w:t>
        <w:br/>
        <w:t xml:space="preserve">  the  Jews   at  Corinth,    The   same    spirit of  modest    self-abnegation     would                  </w:t>
        <w:br/>
        <w:t xml:space="preserve">     Vou,    IT.   Part     IL—-183                                           n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