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REVELATION.                                         INV,      </w:t>
        <w:br/>
        <w:t xml:space="preserve">                                                                                                            </w:t>
        <w:br/>
        <w:t xml:space="preserve">                             AUTHORIZED       VERSION     REVISED.         AUTHORIZED       VERSION.        </w:t>
        <w:br/>
        <w:t xml:space="preserve">                                                                                                            </w:t>
        <w:br/>
        <w:t xml:space="preserve">                  i.5-&amp; proceed      Flightnings       and    ft          proceeded    lightnings  and      </w:t>
        <w:br/>
        <w:t xml:space="preserve">           + Buch is    and      thunderings     :    and        {there    thunderings   and    voices :    </w:t>
        <w:br/>
        <w:t xml:space="preserve">             order      were]     seven     Tarte     of   fire   burn-    and    there   were   seven      </w:t>
        <w:br/>
        <w:t xml:space="preserve">                                                    + throne,    which     lamps    of  fire   burning      </w:t>
        <w:br/>
        <w:t xml:space="preserve">            E°yGinm     are   [™}the]      seven    Spirits   of  God:     before  the  throne,  which      </w:t>
        <w:br/>
        <w:t xml:space="preserve">             Hick!      6 and   before   the   throne    as  it  were   t| are  the there  was  @   sea     </w:t>
        <w:br/>
        <w:t xml:space="preserve">                 fo.    2a   sea   of   glass   like   unto    erystal.|   God.    6 like unto crystal:     </w:t>
        <w:br/>
        <w:t xml:space="preserve">                                                                                                            </w:t>
        <w:br/>
        <w:t xml:space="preserve">           + these                                                                                          </w:t>
        <w:br/>
        <w:t xml:space="preserve">             by moet the later        + So  our oldest        n Exop. xxxvii chia. 2%                       </w:t>
        <w:br/>
        <w:t xml:space="preserve">                                                                                                            </w:t>
        <w:br/>
        <w:t xml:space="preserve">           pretation  being the  analogy with  the say-   agency.     So  most   Commentators.      De      </w:t>
        <w:br/>
        <w:t xml:space="preserve">           ings of our Lord  to the Apostles, Matt. xix.   Wette  and  Ebrard  regard  the representa-      </w:t>
        <w:br/>
        <w:t xml:space="preserve">           28;  Luke  xxii. 30.  That  those sayings do   tion  as that of  the Holy  Spirit, the prin-     </w:t>
        <w:br/>
        <w:t xml:space="preserve">           not  regard   the same   session  as this, is  ciple of  physical and  spiritual life, whieh     </w:t>
        <w:br/>
        <w:t xml:space="preserve">           no  argument   against  the  inference  from   appears  only  wrong  by  being  too limited.     </w:t>
        <w:br/>
        <w:t xml:space="preserve">           analogy.    The    Abbot   Joachim    brings    Hengstenberg   is quite beside the mark   in     </w:t>
        <w:br/>
        <w:t xml:space="preserve">           against this  view  that   twelve patriarchs   confidently  [as usual] confining  the inter-     </w:t>
        <w:br/>
        <w:t xml:space="preserve">           were  not  personally holy men,   and  never   pretation  of the  lamps of  fire to the eon-     </w:t>
        <w:br/>
        <w:t xml:space="preserve">           are  held  up as  distinguished in  the  Old   suming   power  of the  Spirit in judgment.       </w:t>
        <w:br/>
        <w:t xml:space="preserve">           ‘Testament.   But  this obviously is no valid  The   fact of the  parallel ch. v. 6 spe:         </w:t>
        <w:br/>
        <w:t xml:space="preserve">           objection.   It is not the personal  charac-   of sevea cyes, and such  texts as ch. glorious    </w:t>
        <w:br/>
        <w:t xml:space="preserve">           ters, but  the symbolical, that  are here in              Fa composite  and twofold na           </w:t>
        <w:br/>
        <w:t xml:space="preserve">           question.   It might   be  said  with  equal   comfort  is mingled  with  terror, the fire of    </w:t>
        <w:br/>
        <w:t xml:space="preserve">           justice that   the number    of  the  actus    love  with the  fire of judgment):  and  be-      </w:t>
        <w:br/>
        <w:t xml:space="preserve">           ‘Apostles is not definitely          It is no  fore the  throne  as it'were  a sea of glass      </w:t>
        <w:br/>
        <w:t xml:space="preserve">           small  confirmation   of the  view,  that in    (not, “glassy,” as rendered by Elliott: the      </w:t>
        <w:br/>
        <w:t xml:space="preserve">           ch. xv.  3, we find the  double  idea of the   word  deseribes not the appearance,  but the      </w:t>
        <w:br/>
        <w:t xml:space="preserve">           church,  a  made  up of  Old Testament   and                          it appeared like a sea     </w:t>
        <w:br/>
        <w:t xml:space="preserve">           New   Testament    saints,       revealed to   of  glass—so   clear, and  so calm)  like  to     </w:t>
        <w:br/>
        <w:t xml:space="preserve">           St.John;   for he heard the victorions saints  caystal  (and that not common   glass, which      </w:t>
        <w:br/>
        <w:t xml:space="preserve">           sing the song of Moses,  aud the song  of the  among   the aneients was, as we  see from its     </w:t>
        <w:br/>
        <w:t xml:space="preserve">           Lamb.    See also eh, xxi. 12, 14, where the   remains,  clondy and  semi-opaque,  but  like     </w:t>
        <w:br/>
        <w:t xml:space="preserve">           twelve  gates  of  the New   Jerusalem   are   rock  erystal for transparency  and  beauty,      </w:t>
        <w:br/>
        <w:t xml:space="preserve">           inscribed with   the  names   of the  twelve   as  Vieforinus,  “clear  water,  steady, mn-      </w:t>
        <w:br/>
        <w:t xml:space="preserve">           tribes, and  its twelve  foundations    with   rufiled by the wind.”    Compare   by way  of     </w:t>
        <w:br/>
        <w:t xml:space="preserve">           those  of  the  twelve  Apostles,    Various   contrast  her  that  sitteth  on  the  many       </w:t>
        <w:br/>
        <w:t xml:space="preserve">           other  interpretations  are  given   in   my   waters,  the  multitudinous   and  turbulent      </w:t>
        <w:br/>
        <w:t xml:space="preserve">           Greck  Test.).         5.] And   out  of the       crs, ch, xvii.      seeking the explana-      </w:t>
        <w:br/>
        <w:t xml:space="preserve">           throne  go forth (the tense is changed,  and   tion of this, we must first track the image       </w:t>
        <w:br/>
        <w:t xml:space="preserve">           the  narrative  assumes   the  direct  form,   from  its Old Test. earlier usage. There,  in     </w:t>
        <w:br/>
        <w:t xml:space="preserve">           which,  however,   is immediately   dropped    Exod.  xxv.  10, we have  in the Septuagint       </w:t>
        <w:br/>
        <w:t xml:space="preserve">           again, and  the acenmulation  of  details re-  version,  “ Aud  they saw   the place  where      </w:t>
        <w:br/>
        <w:t xml:space="preserve">           sumed)  lightnings   and  voices and   thun-   the  God  of Israel  stood:  and  that which      </w:t>
        <w:br/>
        <w:t xml:space="preserve">           ders (the  imagery  seems to  be in analogy    was  under   His feet was  as  it were work       </w:t>
        <w:br/>
        <w:t xml:space="preserve">           with  that  in  the  Old  Testament,  where    of sapphire  bricks, and as the  appearance       </w:t>
        <w:br/>
        <w:t xml:space="preserve">           God’s  presence  to give his  law  was  thus   of the firmament  of heaven   in its purity.”     </w:t>
        <w:br/>
        <w:t xml:space="preserve">           accompanied:   Exod.  xix. 16;  where light-   Compare   with  this Ezek.  i. 22, “And  the      </w:t>
        <w:br/>
        <w:t xml:space="preserve">           nings and  voices  occur in juxtaposition as   likeness over the heads  of the living beings     </w:t>
        <w:br/>
        <w:t xml:space="preserve">           here.  If  this  idea be  eorrect,  then we    themselves  was   as it were  a  firmament,       </w:t>
        <w:br/>
        <w:t xml:space="preserve">           have here  represented  the sovereignty and    stretched out  over their wings above.”   10      </w:t>
        <w:br/>
        <w:t xml:space="preserve">           alnightiness  of  God):  and   seven  lamps    Job  xxvii.  18  also, the sky is   suid  he      </w:t>
        <w:br/>
        <w:t xml:space="preserve">            the  former  construction  is  resumed)  of   “as  a molten looking-glass.”   If we   are       </w:t>
        <w:br/>
        <w:t xml:space="preserve">            ire burning   before  the throne   [itself),  follow these  indices, the primary reference      </w:t>
        <w:br/>
        <w:t xml:space="preserve">           which  are  the  seven Spirits  of God  (sce   will  he to  the clear ether  in  ‘which the      </w:t>
        <w:br/>
        <w:t xml:space="preserve">           notes on ch, i.  4,  6.  These  seem  to re-   throne  of God  is upborne:  and  the intent      </w:t>
        <w:br/>
        <w:t xml:space="preserve">           present the  Holy  Spixié in  his  sevenfold   of setting this space in front of the throne      </w:t>
        <w:br/>
        <w:t xml:space="preserve">           working  : in his enlightening and cheer!                                                        </w:t>
        <w:br/>
        <w:t xml:space="preserve">           as well as  bis  purifying  and  consuming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