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10.                               REVELATION.                                          981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who   liveth for  ever  and   who       liveth        Y    eve                   chs,                      </w:t>
        <w:br/>
        <w:t xml:space="preserve"> ever, 1° the     and twenty   10 the    four   and for   ever   elders   shall  7ct13.8   |                </w:t>
        <w:br/>
        <w:t xml:space="preserve"> elders fall down before him   fall  down     before    him     that   sitteth                              </w:t>
        <w:br/>
        <w:t xml:space="preserve"> that sat on the throne, and   upon    the  throne,    *and   shall   worship    sver.9.                    </w:t>
        <w:br/>
        <w:t xml:space="preserve"> worship  him  that liveth     him    that   liveth   for   ever   and    ever,                             </w:t>
        <w:br/>
        <w:t xml:space="preserve"> ever  and   ever, and   cast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church  : so Elliott, vol. p. 87.  But  thus   covered  his fect [Atnility, hiding his own                 </w:t>
        <w:br/>
        <w:t xml:space="preserve"> wwe have  no account  given  of the peculiar   created  form from the glory of the Creator],               </w:t>
        <w:br/>
        <w:t xml:space="preserve"> symbolism   of  these  living-beings, nor of   and  with twain  he did fly (obedience, readi-              </w:t>
        <w:br/>
        <w:t xml:space="preserve"> the part  which they  perform  in the act of   ness  to perform   the divine  commands].”                  </w:t>
        <w:br/>
        <w:t xml:space="preserve"> praise  below.  There   are many   other  in-  This   view  is taken  by  the  best  of the                </w:t>
        <w:br/>
        <w:t xml:space="preserve"> terpretations  and   ramifications of  inter-  modern    Commentators:     by  Herder,   De                </w:t>
        <w:br/>
        <w:t xml:space="preserve"> pretation, hardly  worth   recounting.  But     Wette, Rinck,  Hengstenberg,   Diisterdieck.               </w:t>
        <w:br/>
        <w:t xml:space="preserve"> the one  which  above  all these scems to me    Ebrard differs only in this, that he regards               </w:t>
        <w:br/>
        <w:t xml:space="preserve">  to require our notice is that which is indi-   them  as symbolic not of creation itself,                  </w:t>
        <w:br/>
        <w:t xml:space="preserve"> cated  in the  rabbinical sentence  cited by    of the creative power of God.  Stern, whose                </w:t>
        <w:br/>
        <w:t xml:space="preserve"> Schéttgen   here:  “There   are  four  which    commentary   on  this whole passage  is very               </w:t>
        <w:br/>
        <w:t xml:space="preserve">  hold pre-eminence    in  this world:   man     able and  beautiful, inclines rather to take               </w:t>
        <w:br/>
        <w:t xml:space="preserve"> among    all  animals;   the  eagle   among     them  as representing  the power  of  divine               </w:t>
        <w:br/>
        <w:t xml:space="preserve">  birds;  the  ox  among    cattle; the   lion   grace within  the  church  of  God:  but  in               </w:t>
        <w:br/>
        <w:t xml:space="preserve">  among  beasts.”   ‘The four cherubic  forms    his usual  interpretation  treats  them   as               </w:t>
        <w:br/>
        <w:t xml:space="preserve">  are the representatives of animated  nature    “the  whole  creative-life of nature.”   See               </w:t>
        <w:br/>
        <w:t xml:space="preserve">  —of  Goil’s sentient creation.  In  Ezekiel,   also my Hulsean   Lectures  for 1841, vol. i.              </w:t>
        <w:br/>
        <w:t xml:space="preserve">  each  form  is compounded     of  the  four.   Lecture ii.       We  have  thus the throne                </w:t>
        <w:br/>
        <w:t xml:space="preserve">  Here, the four  forms  are distinct.  There    of God surrounded   by His Church   and His                </w:t>
        <w:br/>
        <w:t xml:space="preserve">  (xxviii. 12], where the prince  of Tyrus  is   animated   world:  the  former  represented                </w:t>
        <w:br/>
        <w:t xml:space="preserve">  Compared  to one  of them,  it is calied the   by  the 24  elders, the  latter by the  four               </w:t>
        <w:br/>
        <w:t xml:space="preserve">  impression of similitude, and the crown   of   living-beings.                                             </w:t>
        <w:br/>
        <w:t xml:space="preserve">  beauty:  in Isaiah vi. where  the seraphim,               The   everlasting song of  praise               </w:t>
        <w:br/>
        <w:t xml:space="preserve">      ich enter into the composition of  these  of  creation in which  the church joins.   lt               </w:t>
        <w:br/>
        <w:t xml:space="preserve">  living-beings, ascribe holiness to Jehovah,    is well observed  by Diisterdieck,, that the               </w:t>
        <w:br/>
        <w:t xml:space="preserve">  they ery, “His  glory is the  fulness of the   ground  of this  ascription of praise is not               </w:t>
        <w:br/>
        <w:t xml:space="preserve">  whole earth.”   With  this view every thing    redemption,  which  first comes  in at ch. v.              </w:t>
        <w:br/>
        <w:t xml:space="preserve">  that follows  is in accordance.   For  when    9 ff,—but  the  power  and glory  of God  as               </w:t>
        <w:br/>
        <w:t xml:space="preserve">  these, and the 24  elders, in vv. 9—11,  fall  manifested  in Creation ; so that the words                </w:t>
        <w:br/>
        <w:t xml:space="preserve">  down   before the  throne, the  part  which    of the elders are in beautiful harmony with                </w:t>
        <w:br/>
        <w:t xml:space="preserve">  these  living-beings  bear   in  the   great   the  praise of the  four living-beings, and                </w:t>
        <w:br/>
        <w:t xml:space="preserve">  chorns  of  praise is snifficiently indicated  with  the signification of the whole  vision.              </w:t>
        <w:br/>
        <w:t xml:space="preserve">  by  the reason  which  they  give  for their   And  whensoever    the  living-beings  shall               </w:t>
        <w:br/>
        <w:t xml:space="preserve">  ascription, viz. for Thou  art  worthy,  be-   give (the future  must  not be pressed quite               </w:t>
        <w:br/>
        <w:t xml:space="preserve">  cause  Thon  didst  create  all things, and    so strongly  as  is done  by De  Wette   [s0               </w:t>
        <w:br/>
        <w:t xml:space="preserve">  because  of Thy  will they  were, and  were    also Stern], “from   henceforth  for all the               </w:t>
        <w:br/>
        <w:t xml:space="preserve">  created.   The  objection  brought  against    time  to come:  see  ch. vii. 15 ff.1 before               </w:t>
        <w:br/>
        <w:t xml:space="preserve">  this view  by Ebrard,  viz. that Behemoth,     time  it was  not  so, seeing  that  the  24               </w:t>
        <w:br/>
        <w:t xml:space="preserve">  the king  of the waters, is not here  repre-   elders have  only assumed  their place since               </w:t>
        <w:br/>
        <w:t xml:space="preserve">  sented, is mere  trifling. He   forgets that   Christ’s  work  of  Redemption    has   been               </w:t>
        <w:br/>
        <w:t xml:space="preserve">  in the  record  of creation, the noblest  of   proceeding   and  His  victory developing.”                </w:t>
        <w:br/>
        <w:t xml:space="preserve">  the creatures  sprung  from  the waters  are   Still, it has a  distinct  pointing  onward                </w:t>
        <w:br/>
        <w:t xml:space="preserve">  not  fishes, but birds; and  that the  eagle   towards  the  future, implying   eternal re-               </w:t>
        <w:br/>
        <w:t xml:space="preserve">  represents both.   It is in strict             petition of the uct) glory and honour  (i. c.,             </w:t>
        <w:br/>
        <w:t xml:space="preserve">  also  with  this view,  that  these  living-   recognition  of His  glory and honour)  and                </w:t>
        <w:br/>
        <w:t xml:space="preserve">  beings  are full of eyes, ever wakeful, ever   thanksgiving     (i.e.   ‘actual  giving  of               </w:t>
        <w:br/>
        <w:t xml:space="preserve">  declaring  the  glory  of God:    that  they   thanks)  to  Him   that  sitteth  upon   the               </w:t>
        <w:br/>
        <w:t xml:space="preserve">  have  each six wings,  which  doubtless  are   throne,  to Him    that liveth  to the  ages               </w:t>
        <w:br/>
        <w:t xml:space="preserve">  to be  taken  as in Isa. vi, from which  the   of the ages, the  twenty-four   elders shall               </w:t>
        <w:br/>
        <w:t xml:space="preserve">  figure comes—with     twain  he  covered his   fall down   before Him   that  sitteth upon                </w:t>
        <w:br/>
        <w:t xml:space="preserve">  face  [reverence, in not  venturing  to look   the  throne, and  shall worship   Him   that               </w:t>
        <w:br/>
        <w:t xml:space="preserve">  on the divine majesty],  and with  twain  ho   liveth  to the  ages  of the ages  (ch. v. 8,              </w:t>
        <w:br/>
        <w:t xml:space="preserve">     Vou.    IL.                                                            3s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