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§. 1]         FOR     WHAT        READERS         WRITTEN.            [ixtropuction                   </w:t>
        <w:br/>
        <w:t xml:space="preserve">                                                                                                            </w:t>
        <w:br/>
        <w:t xml:space="preserve">      however    severe,   and   requires   not  any  artificial defences,    however    appa-              </w:t>
        <w:br/>
        <w:t xml:space="preserve">      rently  expedient.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  IL.                                                </w:t>
        <w:br/>
        <w:t xml:space="preserve">                         FOR    WHAT    READERS      IT  WAS    WRITTEN.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That    the  book  before   us  is an  Epistle,   not  a  homily   or  treatise,  is            </w:t>
        <w:br/>
        <w:t xml:space="preserve">      too  plain  to  require   more    than   a  passing   assertion.     Its  personal   and              </w:t>
        <w:br/>
        <w:t xml:space="preserve">      circumstantial     notices   are  inseparable     from   it,  and    the  langnago      is            </w:t>
        <w:br/>
        <w:t xml:space="preserve">      throughout    epistolary,   as  far as  the nature   of  the  subject  would    permit.               </w:t>
        <w:br/>
        <w:t xml:space="preserve">         2. And    it is  almost   equally   plain,  that   it is  an Epistle   addressed    to             </w:t>
        <w:br/>
        <w:t xml:space="preserve">     Jup#xo-Curistians.           The    attempt    to  dispute   this   must   be   regarded               </w:t>
        <w:br/>
        <w:t xml:space="preserve">      rather  as  a  curiosity   of               than  as  worthy    of  serious   attention,              </w:t>
        <w:br/>
        <w:t xml:space="preserve">      The   evidence    of the  whole    Epistle   goes   to  show,   that  the  readers   had              </w:t>
        <w:br/>
        <w:t xml:space="preserve">     licen  Jews,   and  were   in danger    of apostatizing    back   into  Judaism    again,              </w:t>
        <w:br/>
        <w:t xml:space="preserve">      Not   a syllable  is fouud   of  allusions  to  their  conversion    from   the  aliena-              </w:t>
        <w:br/>
        <w:t xml:space="preserve">     tion  of heathenism,     such  as  frequently    occur   in St.  Panl’s  Epistles   ; but              </w:t>
        <w:br/>
        <w:t xml:space="preserve">     every   where    their  original   covenant     state  is assumed,     and   the   fact of             </w:t>
        <w:br/>
        <w:t xml:space="preserve">     that  covenant     having   been   amplified    and  superseded     by  a better   one   is            </w:t>
        <w:br/>
        <w:t xml:space="preserve">     insisted   on.                                                                                         </w:t>
        <w:br/>
        <w:t xml:space="preserve">        3.  If  then   it  was   written   to  Judxo-Christians,      on  whom     are   we  to             </w:t>
        <w:br/>
        <w:t xml:space="preserve">     think   as its intended    recipients   ?                                                              </w:t>
        <w:br/>
        <w:t xml:space="preserve">        4,   Was   it addressed   to  the  whole   body   of such  converts   throughout    the             </w:t>
        <w:br/>
        <w:t xml:space="preserve">     world?      This   view   has  found   some    few  respectable    names   to defend    it.            </w:t>
        <w:br/>
        <w:t xml:space="preserve">     But   it cannot   be  seriously   entertained.      ‘The  Epistle   assumes    through-                </w:t>
        <w:br/>
        <w:t xml:space="preserve">     out  a  local habitation,   and   a  peculiar   combination     of  circumstances,     for             </w:t>
        <w:br/>
        <w:t xml:space="preserve">     those   who   are  addressed   : and   concludes,    not  only   with  greetings     from              </w:t>
        <w:br/>
        <w:t xml:space="preserve">        those from   Italy,”  but  with  anexpressed     intention   of the  Writer    to visit             </w:t>
        <w:br/>
        <w:t xml:space="preserve">     those  addressed,    in company    with   Timotheus;     which   would   be  impossible                </w:t>
        <w:br/>
        <w:t xml:space="preserve">     on  this  ecumenical     hypothesis.                                                                   </w:t>
        <w:br/>
        <w:t xml:space="preserve">        5.  If then   we  are  to choose    some  one  church,    the  first occurring   to  us             </w:t>
        <w:br/>
        <w:t xml:space="preserve">     is  the  mother    church   at  Jerusalem,    perhaps     united  with    the  daughter                </w:t>
        <w:br/>
        <w:t xml:space="preserve">     churches    inPalestine.     And   this, in one   formor   other,  has  been   the  usual              </w:t>
        <w:br/>
        <w:t xml:space="preserve">     opinion   ; countenanced      by  many    phanomena       in the   Epistle   itsclf.   At              </w:t>
        <w:br/>
        <w:t xml:space="preserve">     and   near  Jerusalem,    it is urged,   a) would   that  attachment     to the  temple-               </w:t>
        <w:br/>
        <w:t xml:space="preserve">     worship    be  found  which   seems   to  be assumed     on  the part   of the readers   :             </w:t>
        <w:br/>
        <w:t xml:space="preserve">     there  again   b) were   the  only  examples     of churches    almost   purely   Judaic               </w:t>
        <w:br/>
        <w:t xml:space="preserve">     in  their composition     : there  only  ¢) would   such   allusions  as  that  to going               </w:t>
        <w:br/>
        <w:t xml:space="preserve">     forth  to  suffer  with  Christ   “without    the  gate”    (ch.  xiii. 12),  be  under-               </w:t>
        <w:br/>
        <w:t xml:space="preserve">     stood  and   appreciated.                                                                              </w:t>
        <w:br/>
        <w:t xml:space="preserve">        6.  But  these  arguments     are  by  no  means   weighty,    much    less decisive.               </w:t>
        <w:br/>
        <w:t xml:space="preserve">     For   a) we   do not  find  any  signs   in  our  Epistle   that  its readers   were    to             </w:t>
        <w:br/>
        <w:t xml:space="preserve">     be  persons   who    had   the  temple-service     before    their  eyes  ;  the  Writer               </w:t>
        <w:br/>
        <w:t xml:space="preserve">              185                                n2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