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J4—1                              REVELATION,                                        1049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bond, to receive a mark   in| + ®to   receive   a  mark  k on   their   right  * Zécraty               </w:t>
        <w:br/>
        <w:t xml:space="preserve">     their  foreheads:    17 ana|   Hd,    or  on  their  forehead    ;  17 + that    fivetg tem            </w:t>
        <w:br/>
        <w:t xml:space="preserve">     that  no  man   might   buy|no    one   should   be  able   to buy   or  sell, »                       </w:t>
        <w:br/>
        <w:t xml:space="preserve">     or  sell, save he that  kad|  save  he   that   hath   the   mark,    +  ‘the  ytacsnca Bix.           </w:t>
        <w:br/>
        <w:t xml:space="preserve">                                                                                                            </w:t>
        <w:br/>
        <w:t xml:space="preserve">     Beare      ion thatiamelos   remolof      the   beast,  * or   the  number       by tco  of            </w:t>
        <w:br/>
        <w:t xml:space="preserve">     the his name.  the Here   is|of  his   name.      18!  Here    is  wisdom    :  ‘our three             </w:t>
        <w:br/>
        <w:t xml:space="preserve">     wisdom.    Let   him   that\}et    him     that   hath                       Ft  oraomittet            </w:t>
        <w:br/>
        <w:t xml:space="preserve">     hath understanding    count  ealeulate    ™  the  number     of  the  beast  :     the  ites.          </w:t>
        <w:br/>
        <w:t xml:space="preserve">    the  it is the of the beast a|"for  it  is the  number     of  a man;     and     exdrincals,           </w:t>
        <w:br/>
        <w:t xml:space="preserve">                                                                                      the tater             </w:t>
        <w:br/>
        <w:t xml:space="preserve">    man;    and  his  number   is                                                     Vatican,              </w:t>
        <w:br/>
        <w:t xml:space="preserve">                                                                                      nearly the            </w:t>
        <w:br/>
        <w:t xml:space="preserve">             meh.                      , oF his          feh.xiv.M, —  keh.xv.2,      eter iss,             </w:t>
        <w:br/>
        <w:t xml:space="preserve">                                                                                      ‘The                  </w:t>
        <w:br/>
        <w:t xml:space="preserve">    image)  maketh    all men,  the  small  and    maining   civil disabilities imposed.on non-             </w:t>
        <w:br/>
        <w:t xml:space="preserve">    the great, and  the rich  and the poor, and    conformity  in modern   Papal  or Protestant             </w:t>
        <w:br/>
        <w:t xml:space="preserve">    the  free and  the bond,  that  they should    countries.   For these last have their name              </w:t>
        <w:br/>
        <w:t xml:space="preserve">    give them   (ic. stamp  on them.   ‘The sub-   in  the enormities  of the  first and second             </w:t>
        <w:br/>
        <w:t xml:space="preserve">    ject to the verb  is left uncertain:  it will  beasts, in as far as they adopt or  continue             </w:t>
        <w:br/>
        <w:t xml:space="preserve">    naturally be understood  to he, those whose    their practices.                                         </w:t>
        <w:br/>
        <w:t xml:space="preserve">    office it   a mark  (such a mark as masters       With  regard  to the circumstance  of the             </w:t>
        <w:br/>
        <w:t xml:space="preserve">    set on  their slaves, or monarchs  on  their   imposition of the mark, I conceive that with             </w:t>
        <w:br/>
        <w:t xml:space="preserve">    soldiers, a brand, stamped or  burnt  in, see  the  latitude here  given, viz., that it may             </w:t>
        <w:br/>
        <w:t xml:space="preserve">    note on  Gal, vi. 17.  We  read  in 3 Mace.    be  the name   or the  number,  and  having              </w:t>
        <w:br/>
        <w:t xml:space="preserve">    ii, 29, of  Ptolemy   Philopater,  that   he   regard to the analogy of the mark  inscribed             </w:t>
        <w:br/>
        <w:t xml:space="preserve">    ordered  the  Jews   in  Alexandria   to  be   on  the saints (ch. xiii, 1: compare ch. vii.            </w:t>
        <w:br/>
        <w:t xml:space="preserve">    forcibly enrolled, and when  enrolled, to be   1 ff.], we need not be anxious to find other             </w:t>
        <w:br/>
        <w:t xml:space="preserve">    marked  with a red-hot brand  on their body,   than a general and figurative interpretation.            </w:t>
        <w:br/>
        <w:t xml:space="preserve">    with  the sign of Bacchus   the Ivy-wearer.    As it is clear    in the case of the servants            </w:t>
        <w:br/>
        <w:t xml:space="preserve">    And   Philo  inentions  idolaters who   con-   of God  no actual visible mark  is intended,             </w:t>
        <w:br/>
        <w:t xml:space="preserve">    fessed their  idolatry by  branding   them-    so it may  well  be inferred  here that  the             </w:t>
        <w:br/>
        <w:t xml:space="preserve">    selves with indelible marks) on their right    mark  signifies rather conformity and addic-             </w:t>
        <w:br/>
        <w:t xml:space="preserve">    hand (on which  part soldiers were branded),   tion to the behests of the  beast, tl   any              </w:t>
        <w:br/>
        <w:t xml:space="preserve">    or upon  their  forehead  (i.e. in some con-   actual  stigma  impressed,    Certainly  we              </w:t>
        <w:br/>
        <w:t xml:space="preserve">    spicuous part of the body, that all may  see    fail   recognize any  adequate   exposition             </w:t>
        <w:br/>
        <w:t xml:space="preserve">    it: or as Augustine  says, “in the forchead    of such  stigma in the sign of  the Cross as             </w:t>
        <w:br/>
        <w:t xml:space="preserve">    for profession :  the hand  for operation”),   propounded   by  Mr.  Elliott [iii,  236], or            </w:t>
        <w:br/>
        <w:t xml:space="preserve">    and  that no one  should  be able to buy  or   in the monogram    on  the labarum   as suc-             </w:t>
        <w:br/>
        <w:t xml:space="preserve">    to sell, except he who  has  the mark,  the    ceeded  by  the  Papal  cross-keys,  of  Dr.             </w:t>
        <w:br/>
        <w:t xml:space="preserve">   name   of the  beast, or the number   of his    Wordsworth    [Apocalypse,   Appendix   @).              </w:t>
        <w:br/>
        <w:t xml:space="preserve">   name    (either in  the  name   stamped    in   Here  is  wisdom   (these  words     serve to            </w:t>
        <w:br/>
        <w:t xml:space="preserve">   letters, or in the number  of the name  thus    direct attention to the challenge which fol-             </w:t>
        <w:br/>
        <w:t xml:space="preserve">   stamped,   i.e. the   number   which   those   lows:  see  ver. 10  and  ch. xiv. 12, where              </w:t>
        <w:br/>
        <w:t xml:space="preserve">   letters make when  added  together according   here  is similarly used): let him  who  hath              </w:t>
        <w:br/>
        <w:t xml:space="preserve">   to their numerical  value.   ‘The practice of   understanding   calculate  the  number    of             </w:t>
        <w:br/>
        <w:t xml:space="preserve">   thus calculating the  numerical value of the   the  beast (the terms of the challenge  serve             </w:t>
        <w:br/>
        <w:t xml:space="preserve">   letters in  names   was  widely   prevalent:   at  once to shew  that the  feat proposed  is             </w:t>
        <w:br/>
        <w:t xml:space="preserve">   see the  instances collected by  Mr. Elliott,  possible, and that it is difficult. Irenaeus’s            </w:t>
        <w:br/>
        <w:t xml:space="preserve">   vol. iii.   220  ff. and  more  below.         view,  that  if  St. John   had  meant   the              </w:t>
        <w:br/>
        <w:t xml:space="preserve">      ‘This particular in the prophetic desorip-  number   to  be known   he  wonld   have de-              </w:t>
        <w:br/>
        <w:t xml:space="preserve">   tion seems  to point to the commercial   and             and  that of Andreas, “ time  shall             </w:t>
        <w:br/>
        <w:t xml:space="preserve">   spiritual interdiets  which  have,  both  by                       seems  to  me,  excluded              </w:t>
        <w:br/>
        <w:t xml:space="preserve">   Pagan   and by  Papal persecutors, been  laid  by these considerations.   The  number  may               </w:t>
        <w:br/>
        <w:t xml:space="preserve">   on  non-conformity  :  from even  before the   be  calculated:   and   is intended   to  be              </w:t>
        <w:br/>
        <w:t xml:space="preserve">   interdict  of Diocletian,  through  those of   known):   for (gives a reason why the caleu-              </w:t>
        <w:br/>
        <w:t xml:space="preserve">   the  middle ages  [both which  ran in nearly   lation may  be  made)  it is the number    of             </w:t>
        <w:br/>
        <w:t xml:space="preserve">   these  very  terms],  down  to  the last  re-  a  man   (i.e. is counted as  men  generally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