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XVII.     1—3.                     REVELATION.                                       1067             </w:t>
        <w:br/>
        <w:t xml:space="preserve">                                        AUTHORIZED       VE!  SION   REVISED.                               </w:t>
        <w:br/>
        <w:t xml:space="preserve">                                    made    drunk bitants   of the  wine    of were   §Jer.7,               </w:t>
        <w:br/>
        <w:t xml:space="preserve">      AUTHORIZED       VERSION.     away    in  the  spirit   8 into  the  wilde:      eas,                 </w:t>
        <w:br/>
        <w:t xml:space="preserve">      cation, and the inkabitants|f  the   in’                                                              </w:t>
        <w:br/>
        <w:t xml:space="preserve">      of  the  earth   have   been                                                                          </w:t>
        <w:br/>
        <w:t xml:space="preserve">      made  drunk   with  the wine  fornication.      3And      he    carried    me                         </w:t>
        <w:br/>
        <w:t xml:space="preserve">      of  her  fornication.   3 So                                                                          </w:t>
        <w:br/>
        <w:t xml:space="preserve">      he carried  me  away  in the                                                 = eh.   311,614,         </w:t>
        <w:br/>
        <w:t xml:space="preserve">      spirit into the wilderness :  nes:  : and    I   saw   a   woman      sitting                         </w:t>
        <w:br/>
        <w:t xml:space="preserve">      and   I saw  a  woman    sit  ‘upon    a scarlet   coloured     wild-beast,    nex.si.s.              </w:t>
        <w:br/>
        <w:t xml:space="preserve">      upon   a  scarlet  coloured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earth have been made  drunk  from  the wine    pagan  to papal rule be such  a destruction,           </w:t>
        <w:br/>
        <w:t xml:space="preserve">      of her fornication  (the  figure here  used,   and  the Pope  and  his ecclesiastics be de-           </w:t>
        <w:br/>
        <w:t xml:space="preserve">      ofa harlot who  has committed   fornication    seribed in  the above  terms.   In  an  elo-           </w:t>
        <w:br/>
        <w:t xml:space="preserve">      with seenlar kings and  peoples, is frequent   quent passage  of Vitringa, he presses Bos-            </w:t>
        <w:br/>
        <w:t xml:space="preserve">      in the  prophets,  and   has  one  principal                dilemma.     Again,  it is    said        </w:t>
        <w:br/>
        <w:t xml:space="preserve">      meauing   and  application, viz.  to  God’s    of this harlot, “with  whom   the  kings  of           </w:t>
        <w:br/>
        <w:t xml:space="preserve">      church  and people  that had forsaken  Him     the earth   committed  fornication.”    But            </w:t>
        <w:br/>
        <w:t xml:space="preserve">      places out of herself  others.  e the figure   we may  ask, if this be      pagan         who         </w:t>
        <w:br/>
        <w:t xml:space="preserve">     occurs, such is itsimport;  v               ;   and what  are these kings, and what  is indi-          </w:t>
        <w:br/>
        <w:t xml:space="preserve">      Jer. ii,   ii.  1, 6,8; Ezek.  xvi. 15, 16,    cated by her having  been the objeet of                </w:t>
        <w:br/>
        <w:t xml:space="preserve">      28, 81, 83,  41,  xxiii 5,  19, 445   Hosea   Tustful desires?   In the  days  of Imperial            </w:t>
        <w:br/>
        <w:t xml:space="preserve">     ii. 5, iii. 3, the word  applied to heathen     Rome,  there were  no independent  kings  of           </w:t>
        <w:br/>
        <w:t xml:space="preserve">          es 01  in  Isa, xxiti, 15, 16 to  Tyre,   the  earth  except  in  Parthia  and  Persia.           </w:t>
        <w:br/>
        <w:t xml:space="preserve">      where, ver. 17,  it is also said,      shall  Rome   in her pagan   state, as described for           </w:t>
        <w:br/>
        <w:t xml:space="preserve">     commit   fornication with  all the kingdoms    the purpose  of identification in ver,   was            </w:t>
        <w:br/>
        <w:t xml:space="preserve">     of the world  upon   the face of the earth :”  not one  who  intrigned  with  the  kings  of           </w:t>
        <w:br/>
        <w:t xml:space="preserve">     and  in Nahum    iii. 4 to         which   is  the earth, but  “she  which   hath  kingdom             </w:t>
        <w:br/>
        <w:t xml:space="preserve">     called the well-favoured harlot, the mistress  over  the Kings  of the carth:”  she reigned            </w:t>
        <w:br/>
        <w:t xml:space="preserve">     of witchcrafts, that selleth nations through   over them   with  undisputed  and   crushing            </w:t>
        <w:br/>
        <w:t xml:space="preserve">     her  whoredoms,   and  families through  her   sway.                                                   </w:t>
        <w:br/>
        <w:t xml:space="preserve">     witcherafts.   And  there  the thrext is pro-     I  do  not  hesitate  therefore,  induced            </w:t>
        <w:br/>
        <w:t xml:space="preserve">     nounced   of  a very  similar  ruin  to that   mainly  by these considerations,  which  will           </w:t>
        <w:br/>
        <w:t xml:space="preserve">     which   befalls Babylon  here.  So  that the   be  confirmed as we  proceed step by step in            </w:t>
        <w:br/>
        <w:t xml:space="preserve">     Scripture  analogy,  while it points  to un-   the  prophecy, to  maintain  that interpreta            </w:t>
        <w:br/>
        <w:t xml:space="preserve">      faithfulness and  treachery  against  God’s   tion  which  regards  papal   and not pagan             </w:t>
        <w:br/>
        <w:t xml:space="preserve">     “covenant, also brings   to’ mind  extensive   Rome    as pointed out by  the harlot of this           </w:t>
        <w:br/>
        <w:t xml:space="preserve">     empire  and   wide-spread rule over the king-  vision.                                                 </w:t>
        <w:br/>
        <w:t xml:space="preserve">     doms  of the  earth.  It is true, that as far     The  “sitting   upon  many   waters”    is           </w:t>
        <w:br/>
        <w:t xml:space="preserve">     us  the image   itself is concerned,  pagan    said of Babylon   in Jer.  in reff, but  has            </w:t>
        <w:br/>
        <w:t xml:space="preserve">     Rome    as well  fultils its requirements as   here  a symbolical:mcaning  ; see below, ver.           </w:t>
        <w:br/>
        <w:t xml:space="preserve">     ‘Yyre  and  Nineveh.    It  will depend   on   15.   On  the  drunkenness  see  ch. xiv.  8.           </w:t>
        <w:br/>
        <w:t xml:space="preserve">     subsequent   features  in   the  description   ‘The same  thing is said of Babylon   in Jer.           </w:t>
        <w:br/>
        <w:t xml:space="preserve">     whether   we  are to bound  our  view   with   le.    But  there she  herself is the eup in            </w:t>
        <w:br/>
        <w:t xml:space="preserve">     her history  and  overthrow,   Still, it will  the  Lord’s  hand).   And   he  (the  angel)            </w:t>
        <w:br/>
        <w:t xml:space="preserve">     not  be desirable  to wait  for the solution   carried me   away  to  the wilderness   (not,           </w:t>
        <w:br/>
        <w:t xml:space="preserve">     of this question till we wrrive at the point   as  Elliott and  others, and  even   Diister-           </w:t>
        <w:br/>
        <w:t xml:space="preserve">     where   those features  appear:   for by  so   dieck, “a  wilderness.”   ‘The most  natural            </w:t>
        <w:br/>
        <w:t xml:space="preserve">     doing  much   of our  intermediate  exegesis   way  of accounting  for the Seer being taken            </w:t>
        <w:br/>
        <w:t xml:space="preserve">     will necessarily be obscured.   ‘The decisive  into the wilderness  here, is that he was to            </w:t>
        <w:br/>
        <w:t xml:space="preserve">     test then  which  may  at once be applied to   be shewn   Babylon,  which  was  in the  wil-           </w:t>
        <w:br/>
        <w:t xml:space="preserve">     solve  the  question, is derived   from  the   derness, and the  overthrow of which, in the            </w:t>
        <w:br/>
        <w:t xml:space="preserve">      prophecy of the destruction  of Babylon  in   prophecy  from  which  come  the very  words            </w:t>
        <w:br/>
        <w:t xml:space="preserve">      ch. xviii.    It is to be laid       waste,   ‘Babylon   is fallen, is        (Isa. xxi.              </w:t>
        <w:br/>
        <w:t xml:space="preserve">      aud to  “become   the habitation  of devils,  is headed  “the  vision of the  wilderness.”            </w:t>
        <w:br/>
        <w:t xml:space="preserve">      and  the hold of  every  foul spirit, und a    So that by  the analogy   of propheey,  the:           </w:t>
        <w:br/>
        <w:t xml:space="preserve">      cage of every   unclean  and hateful  bird.”  journey   to  witness the  full of  Babylon             </w:t>
        <w:br/>
        <w:t xml:space="preserve">      Now  no  sueh  destruction  as this has yeb    ‘would be to the wilderness.  ‘The question            </w:t>
        <w:br/>
        <w:t xml:space="preserve">      befallen Rome,   wuless  her  transfer from    of the identity  of this woman    with  the            </w:t>
        <w:br/>
        <w:t xml:space="preserve">                                                     woman  in ch, xii. is not         by that of           </w:t>
        <w:br/>
        <w:t xml:space="preserve">                                                     the identity of this wilderness  with  that)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