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iyTropuction.]       TIE      EPISTLE        TO    THE     HEBREWS.            [en.   xv.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29.  Another     set   of  important     notices    which    this  hypothesis     will       </w:t>
        <w:br/>
        <w:t xml:space="preserve">            illustrate  is  found,  where     past  persecution,    and   the   death   of  eminent         </w:t>
        <w:br/>
        <w:t xml:space="preserve">            men   in  the   church,   are  alluded   to.   These   have   ever  presented,    on  the       </w:t>
        <w:br/>
        <w:t xml:space="preserve">            Palestine    view,  considerable     difficulties.    Any    assignment     of  them    to      </w:t>
        <w:br/>
        <w:t xml:space="preserve">            known    historical   occurrences      would    put  them    far   too   carly   for any        </w:t>
        <w:br/>
        <w:t xml:space="preserve">            probable   date   of  our  Epistle:    and   it has  been   felt  that  the  deaths    by       </w:t>
        <w:br/>
        <w:t xml:space="preserve">            martyrdom     of  St,  Stephen,    St. James    the  Great,   and   the  like, were   far       </w:t>
        <w:br/>
        <w:t xml:space="preserve">            from  satisfying   the  expression,    the  decease    of your   leaders,   which   they        </w:t>
        <w:br/>
        <w:t xml:space="preserve">            were   commanded       to  imitate:    and   though     the  time   during   which    the       </w:t>
        <w:br/>
        <w:t xml:space="preserve">            Epistle   must    have   reached     Jerusalem     was    indeed   one   of  great   and        </w:t>
        <w:br/>
        <w:t xml:space="preserve">            unexampled      trouble   and   disorganization,     we   know    of  no  general    per-       </w:t>
        <w:br/>
        <w:t xml:space="preserve">            secution    of  Christians    as   such,   since   that   which    arose    on   account        </w:t>
        <w:br/>
        <w:t xml:space="preserve">            of  Stephen,    which    was    hardly    likely   to  have   been    in  the   Writer’s        </w:t>
        <w:br/>
        <w:t xml:space="preserve">            mind.                                                                                           </w:t>
        <w:br/>
        <w:t xml:space="preserve">               30.  But   on  the Roman     hypothesis,   these  passages    are  easily  explained.        </w:t>
        <w:br/>
        <w:t xml:space="preserve">            About    49  or 50,  Claudius,    as Suetonius     tells  us, “expelled     from   Rome         </w:t>
        <w:br/>
        <w:t xml:space="preserve">            the  Jews,   who  were   continually    stirring up  tumults    under   the  instigation        </w:t>
        <w:br/>
        <w:t xml:space="preserve">            of Chrestus.”      This    time   may    well  be  alluded    to  by   the  expression,         </w:t>
        <w:br/>
        <w:t xml:space="preserve">            remember      the  former     days,   in  ch.  x.  32;   for   under   the   blundering         </w:t>
        <w:br/>
        <w:t xml:space="preserve">            expression,    “at    the  instigation    of   Chrestus,”    it is  impossible    not   to      </w:t>
        <w:br/>
        <w:t xml:space="preserve">            recognize    troubles   sprung    from    the   rising   of   the  Jews     against   the       </w:t>
        <w:br/>
        <w:t xml:space="preserve">            Christian   converts.     Thus    also  will  the   fact  of  the  sympathy    with  pri-       </w:t>
        <w:br/>
        <w:t xml:space="preserve">            soners   receive   a  natural    interpretation,     as  imprisonments       and    trials      </w:t>
        <w:br/>
        <w:t xml:space="preserve">            would    necessarily   have    accompanied      these   “continual    tumults,”   before    |   </w:t>
        <w:br/>
        <w:t xml:space="preserve">            the  final  step  of  expulsion     took  place:   and   the   taking    with   joy   the       </w:t>
        <w:br/>
        <w:t xml:space="preserve">            spoiling   of  their   goods   may    be  easily  understood,    either   as a  result  of      </w:t>
        <w:br/>
        <w:t xml:space="preserve">            the  tumults   themselves,    or  of  the  expulsion,   in which    they   had  occasion        </w:t>
        <w:br/>
        <w:t xml:space="preserve">            to test  their knowledge     that  they   had  for  themselves    a  better and  abiding        </w:t>
        <w:br/>
        <w:t xml:space="preserve">            possession.                                                                                     </w:t>
        <w:br/>
        <w:t xml:space="preserve">               31.  It  is true  there  are  some   particulars    connected   with   this  passage,        </w:t>
        <w:br/>
        <w:t xml:space="preserve">            which   do   not  seem    so  well   to fit that   earlicr   time  of  trouble,   as  the       </w:t>
        <w:br/>
        <w:t xml:space="preserve">            Neronian    persecution    nearly   fifteen  years   after.    The   only  objection    to      </w:t>
        <w:br/>
        <w:t xml:space="preserve">            taking   that  event   as the  one   referred    to, would   be   the  expression     the       </w:t>
        <w:br/>
        <w:t xml:space="preserve">            former   days,   and  the   implication    conveyed     in  the   assertion,   that they        </w:t>
        <w:br/>
        <w:t xml:space="preserve">            then  suffered   affliction  after  they    were   enlightened:       considering    that       </w:t>
        <w:br/>
        <w:t xml:space="preserve">            we  cannot   go  beyond    the  destruction     of Jerusalem,     at  the   latest  eight       </w:t>
        <w:br/>
        <w:t xml:space="preserve">            years  after,  for  the  date   of our   Epistle.    Still  it is not  impossible    that       </w:t>
        <w:br/>
        <w:t xml:space="preserve">            both   these   expressions    might    be  used.     A  time   of  great   peril  passed        </w:t>
        <w:br/>
        <w:t xml:space="preserve">            away   might    be thus  alluded    to, even  at  the  distance   of five  or six years:        </w:t>
        <w:br/>
        <w:t xml:space="preserve">            and  it might   well  be,  that  the  majority   of the  Roman     Jewish    Christians         </w:t>
        <w:br/>
        <w:t xml:space="preserve">            had  beeome     converts   during    the  immediately      preceding     imprisonment           </w:t>
        <w:br/>
        <w:t xml:space="preserve">            of  St. Panl,   and  by  his  means.                                                            </w:t>
        <w:br/>
        <w:t xml:space="preserve">               32.  On   this supposition,    still more    light  is  thrown    on   this  passage,        </w:t>
        <w:br/>
        <w:t xml:space="preserve">            and   on  the  gencral    tenor  of  the  martyrology     in  the   eleventh    chapter.        </w:t>
        <w:br/>
        <w:t xml:space="preserve">                     192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