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intropuction.]        THE      EPISTLE        TO    THE     HEBREWS.             [cu.  xy.  |  </w:t>
        <w:br/>
        <w:t xml:space="preserve">                                                                                                            </w:t>
        <w:br/>
        <w:t xml:space="preserve">             from    the  notices   of  Apollos    in  1 Cor.,   that  he   modestly    shrunk    from   |  </w:t>
        <w:br/>
        <w:t xml:space="preserve">             being   thought    to  put  himself   into   rivalry   with   St. Paul,   and  that  after     </w:t>
        <w:br/>
        <w:t xml:space="preserve">             the  death   of  the  Apostle-he     found   it necessary    to write   such  an  Epistle      </w:t>
        <w:br/>
        <w:t xml:space="preserve">             as   this  to  the  Church     in  the  metropotis,    what   more   likely  step  would       </w:t>
        <w:br/>
        <w:t xml:space="preserve">             he  take   with   regard    to  his  own    name    and  personality    in  it, than  just     </w:t>
        <w:br/>
        <w:t xml:space="preserve">              that which    we   find has  been   taken:    viz., so  to conceal   these,  as  to keep      </w:t>
        <w:br/>
        <w:t xml:space="preserve">              them   from    having   any   prominence,     while    by  various   minute     personal      </w:t>
        <w:br/>
        <w:t xml:space="preserve">              notices  he  prevents    the   concealment     from   being   complete?       And   with      </w:t>
        <w:br/>
        <w:t xml:space="preserve">              regard   to the   relation   evidently   subsisting    between    the  Writer   and   his     </w:t>
        <w:br/>
        <w:t xml:space="preserve">              readers,  all we  can  say is that, in defcet  of  positive  knowledge     on  this head      </w:t>
        <w:br/>
        <w:t xml:space="preserve">              connecting    Apollos   with  the  church   at Rome,    it is evidently   in the  metro-      </w:t>
        <w:br/>
        <w:t xml:space="preserve">              polis, of  all  places,  where    such  a  relation   may   most   safely  be  assumed.       </w:t>
        <w:br/>
        <w:t xml:space="preserve">              There    o  teacher,  whose    native   place  was   Alexandria,    and   who   had  tra-     </w:t>
        <w:br/>
        <w:t xml:space="preserve">              velled   to  Ephesus     and   Corinth,   was    pretty  sure   to  have   been:    there     </w:t>
        <w:br/>
        <w:t xml:space="preserve">              many    of   his  Christian    friends   would    be   found:    there   alone,   in  the     </w:t>
        <w:br/>
        <w:t xml:space="preserve">             absence    of  positive   testimony,    could  we   venture    to place    such   a  eycle     </w:t>
        <w:br/>
        <w:t xml:space="preserve">              of dwelling    and   teaching,   as  would    justify   the  expression,    restored   to     </w:t>
        <w:br/>
        <w:t xml:space="preserve">              you,  of  our  ch,  xiii, 19:   in the  place  whither    was   a  general   confluence       </w:t>
        <w:br/>
        <w:t xml:space="preserve">              of  all, and   where    there    is ample    room    for  such   a   course    after  the     </w:t>
        <w:br/>
        <w:t xml:space="preserve">              decease   of  St. Paul.                                                                       </w:t>
        <w:br/>
        <w:t xml:space="preserve">                 37.  And   what    more   likely  fate  to  befall  the  Epistle   in  this   respect,     </w:t>
        <w:br/>
        <w:t xml:space="preserve">              than  just  that  which   did  befall  it in the  Roman     Chureh;     viz., that while      </w:t>
        <w:br/>
        <w:t xml:space="preserve">              in  that  church,    and   by  a  contemporary       of  Apollos,   Clement,    we   find     </w:t>
        <w:br/>
        <w:t xml:space="preserve">              the  first use made    of our  Epistle,   and  that  the  most   familiar  and   copious      </w:t>
        <w:br/>
        <w:t xml:space="preserve">              use,—its    words     are   never    formally   cited,   nor   is any   author's   name       </w:t>
        <w:br/>
        <w:t xml:space="preserve">              attached   ?  And    was  not  this  especially   likely  to be  the  case, as  Clement       </w:t>
        <w:br/>
        <w:t xml:space="preserve">              was   writing   to  the  Corinthians,    the  very   church    where   the  danger   had      </w:t>
        <w:br/>
        <w:t xml:space="preserve">              arisen  of  a rivalry   between    the  fautors  of  the  two   teachers?                     </w:t>
        <w:br/>
        <w:t xml:space="preserve">                 38.  And    as time   goes   on,  the  evidence    for this  hypothesis     seems    to    </w:t>
        <w:br/>
        <w:t xml:space="preserve">              gather  strength,   in the  nature   of  the traditions   respecting    the  authorship       </w:t>
        <w:br/>
        <w:t xml:space="preserve">              of  our  Epistle.    While     in Africa   and    the  East   they   are  most   various      </w:t>
        <w:br/>
        <w:t xml:space="preserve">              and  inconsistent    with  one   another,   and  the  notion   of  a Pauline    origin  is    </w:t>
        <w:br/>
        <w:t xml:space="preserve">              soon  suggested,    and   gains  rapid   acceptance,    it is in the  ehurch    of Rome       </w:t>
        <w:br/>
        <w:t xml:space="preserve">              alone,  and   among     those  influenced    by  her,  that  we  find  an   ever  steady      </w:t>
        <w:br/>
        <w:t xml:space="preserve">              and  unvarying     assertion,   that  it was  not  written  by  St. Paul.     Ty   whom       </w:t>
        <w:br/>
        <w:t xml:space="preserve">              it was  written,   none   ventured     to  say.    How    weighty    the   reasons   may      </w:t>
        <w:br/>
        <w:t xml:space="preserve">              lave   been,  which    induced    silence   on   this  point,  we  have   now   lost  the     </w:t>
        <w:br/>
        <w:t xml:space="preserve">              power   of  appreciating.      The    fact only  is important    for  us,  that  the  few     </w:t>
        <w:br/>
        <w:t xml:space="preserve">              personal   notices   which   oceur   in  it were   in  course  of  time  overborne,    as     </w:t>
        <w:br/>
        <w:t xml:space="preserve">              indications    of  its author,   by  the   prevalent    anonymous      character:    and      </w:t>
        <w:br/>
        <w:t xml:space="preserve">              that  the  same   church   which    possessed   as  its heritage   the most   illustrious     </w:t>
        <w:br/>
        <w:t xml:space="preserve">              of  St. Paul’s   own   epistles,  was   ever   unanimous      in  disclaiming,   on   the     </w:t>
        <w:br/>
        <w:t xml:space="preserve">              part  of the  Apostle    of the  Gentiles,   the  authorship    of  the  Epistle   to the     </w:t>
        <w:br/>
        <w:t xml:space="preserve">              Ilebrews.                                                                                     </w:t>
        <w:br/>
        <w:t xml:space="preserve">                       194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