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A  SELECTION     FROM    THE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BOOKS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PUBLISHED    DURING    1869, 2870,    1872, 1873, BY                                </w:t>
        <w:br/>
        <w:t xml:space="preserve">                                                                                                            </w:t>
        <w:br/>
        <w:t xml:space="preserve">             Messrs.                 RIVINGTON,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HIGH      STREET,       OXFORD        ; TRINITY        STREET,       CAMBRIDGE;                        </w:t>
        <w:br/>
        <w:t xml:space="preserve">                                                                                                            </w:t>
        <w:br/>
        <w:t xml:space="preserve">                      WATERLOO                PLACE,        LONDON.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THE      HOLY        CATHOLIC            CHURCH:           its Divine  Ideal,  Ministry,               </w:t>
        <w:br/>
        <w:t xml:space="preserve">          and  Institutions.   ‘A short Treatise.    With   a Catechism   on  each  Chapter,                </w:t>
        <w:br/>
        <w:t xml:space="preserve">          forming   a  Course  of Methodical    Instruction on  the  subject.   By  Epwarp                  </w:t>
        <w:br/>
        <w:t xml:space="preserve">          MEvRICK     GoutnuRN,     D.D.,   Dean  of Norwich.     Crown   8vo.   6s. 6d.                    </w:t>
        <w:br/>
        <w:t xml:space="preserve">                                                                                                            </w:t>
        <w:br/>
        <w:t xml:space="preserve">       “Dr.  Goulburn  has conferred a great boon     “Must           prove highly useful, not              </w:t>
        <w:br/>
        <w:t xml:space="preserve">     on  the Church  of England  by  the treatise   only to      persons, but to the very large             </w:t>
        <w:br/>
        <w:t xml:space="preserve">     before us, which vindicates her claim  as a    class,    Churchmen   and  Dissenters, who              </w:t>
        <w:br/>
        <w:t xml:space="preserve">     branch of the Catholic Church on the allegi-   are painfully ignorant of     the Catholic              </w:t>
        <w:br/>
        <w:t xml:space="preserve">     ance of her children,      forth as he does,   Church really is,  of the peculiar  fixed               </w:t>
        <w:br/>
        <w:t xml:space="preserve">      swith       precision and power,  grounds     character of   institutions.”                           </w:t>
        <w:br/>
        <w:t xml:space="preserve">     of her title-deeds,  the Christian character     “The  catechetical guestions    answers               </w:t>
        <w:br/>
        <w:t xml:space="preserve">     of her doctrine and discipline.”              at the end of each       will be useful both             </w:t>
        <w:br/>
        <w:t xml:space="preserve">       “His  present book would have been    for   Sor teachers and learners,    the side notes             </w:t>
        <w:br/>
        <w:t xml:space="preserve">     an educational book even if had not invited   ‘at the    of the          are very handy.”              </w:t>
        <w:br/>
        <w:t xml:space="preserve">      men  to make that  use of tt by          a   —Cuurcn    Trves.                                        </w:t>
        <w:br/>
        <w:t xml:space="preserve">     catechism tocach particular chapter,   thus      “Tt contains a great deal  of instructive             </w:t>
        <w:br/>
        <w:t xml:space="preserve">     founding  a course of methodical instruction   matter, especially in the               as              </w:t>
        <w:br/>
        <w:t xml:space="preserve">      upon his text. We have not yet come across    they might almost be     dialogues —and is              </w:t>
        <w:br/>
        <w:t xml:space="preserve">     any better book   giving to Dissenters or to  instinct with a spirit  once temperate and               </w:t>
        <w:br/>
        <w:t xml:space="preserve">      such Commentary hold fast to Single Incident  of  our Blessed   It is a good book for all             </w:t>
        <w:br/>
        <w:t xml:space="preserve">     It is, we need scarcely the steeped designed  as a wish to to Meditation   on  the assert.             </w:t>
        <w:br/>
        <w:t xml:space="preserve">     turatness, and full for Children suggestive    ing Persons.   By  Epwarp   of it, the                  </w:t>
        <w:br/>
        <w:t xml:space="preserve">     interpretationsof particular     of Norwich.   tion of loyal member of the      Church.”               </w:t>
        <w:br/>
        <w:t xml:space="preserve">      CHURCHMAN,           are many of them very   sound and good.  But we  must adi that it is             </w:t>
        <w:br/>
        <w:t xml:space="preserve">     beautiful; while the language is forcible yet often of exceeding       while the quantity              </w:t>
        <w:br/>
        <w:t xml:space="preserve">     40 simple’ as easily to  understood by chit-   of information whick the Dean  manages  to              </w:t>
        <w:br/>
        <w:t xml:space="preserve">     dren”—CHuRcH     HERALD.                       interweave in the pleasantest way forms a               </w:t>
        <w:br/>
        <w:t xml:space="preserve">       “No  parent could wish for a better    to   not    inconsiderable   in the vaiue of the              </w:t>
        <w:br/>
        <w:t xml:space="preserve">     be placed in the hand of his boys,   ruhom    book."—LiTERARY   CHURCHMAN.                             </w:t>
        <w:br/>
        <w:t xml:space="preserve">     the volume is more particularly intended."      “it  isa most choice book,    much  to be              </w:t>
        <w:br/>
        <w:t xml:space="preserve">      Enctis  CHURCHMAN.                           commended,    The teaching is     and scrip-             </w:t>
        <w:br/>
        <w:t xml:space="preserve">       “The  most graphic  and truest account of    tural, and the vich stores learning which               </w:t>
        <w:br/>
        <w:t xml:space="preserve">     our Lord’s Childhood  to be found out of the   the Dean possesses    served to      with-              </w:t>
        <w:br/>
        <w:t xml:space="preserve">     vanse of uninspired writings.” —STANDARD.      out overloading,  plain record of the Word              </w:t>
        <w:br/>
        <w:t xml:space="preserve">       "We   need hardly say that the teaching is  of God.” CHRISTIAN   OBSERVER.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