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Messrs.         Rivington’s          Publications                     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SERMONS            ON     SPECIAL          OCCASIONS,             By  DanteL    Moore,                 </w:t>
        <w:br/>
        <w:t xml:space="preserve">          M.A.,   Chaplain   in Ordinary  to the Queen,   and  Vicar  of Holy   Trinity, Pad-               </w:t>
        <w:br/>
        <w:t xml:space="preserve">          dington;  Author   of Mulsean  Lectures  on  ‘‘The  Age  and  the Gospel,”   ‘‘ Aids              </w:t>
        <w:br/>
        <w:t xml:space="preserve">          to Prayer,”   &amp;e.   Crown   Svo.   7.  6d.                                                        </w:t>
        <w:br/>
        <w:t xml:space="preserve">       “ Rarely have we met with a better volume   elements of a        spower and usefulness?              </w:t>
        <w:br/>
        <w:t xml:space="preserve">     of Sermons.        «Orthodox,  affectionate,  skilful arrangement of the subject,                      </w:t>
        <w:br/>
        <w:t xml:space="preserve">     and earnest, these         exhibit the same   clearness of     earnestness,    of thought              </w:t>
        <w:br/>
        <w:t xml:space="preserve">     time much  research, and are             by   all, language, and uncorruptuess.””      of              </w:t>
        <w:br/>
        <w:t xml:space="preserve">     an elegance and finish of    often wanting    QuaRTERLY   ReviEw.                                      </w:t>
        <w:br/>
        <w:t xml:space="preserve">     tn these days of     writing and  continual   long  continued popularity at Mr. so Moores              </w:t>
        <w:br/>
        <w:t xml:space="preserve">     dreacking."—JouNn  BULL.                      hearers; there is so      painstaking and 50             </w:t>
        <w:br/>
        <w:t xml:space="preserve">       “Sermons   ‘like those of Mr. Moore  are    muck  genuine   desire  discharge   duty as              </w:t>
        <w:br/>
        <w:t xml:space="preserve">     hoatener still of           rarity—sermons    @  preacher visible through all the volume,              </w:t>
        <w:br/>
        <w:t xml:space="preserve">     in which we mect with doctrine which cannot   which  we miss help  deeper theology, of the             </w:t>
        <w:br/>
        <w:t xml:space="preserve">     be gainsaid ; with a  but to which peculiar   spontaneous flow of teaching  from Sermons               </w:t>
        <w:br/>
        <w:t xml:space="preserve">     circumstances of his hearers, which nothing   may  be recommended, or we would not notice              </w:t>
        <w:br/>
        <w:t xml:space="preserve">     but accurate observation and’   however, in   them." ~JATERARY   CHURCHMAN.                            </w:t>
        <w:br/>
        <w:t xml:space="preserve">     reading these sermons. “Here are most of the                                                           </w:t>
        <w:br/>
        <w:t xml:space="preserve">     THE      THIRTY-NINE             ARTICLES           OF     THE      CHURCH          OF                 </w:t>
        <w:br/>
        <w:t xml:space="preserve">          ENGLAND        EXPLAINED          IN  A   SERIES     OF   LECTURES.         By   the              </w:t>
        <w:br/>
        <w:t xml:space="preserve">          Rev.  R.  W.  JeLr,  D.D.,   late Canon  of  Christ  Church,   Oxford,  and   some-               </w:t>
        <w:br/>
        <w:t xml:space="preserve">          time  Principal of King’s  College, London.     Edited  by the  Rev. J.  R.  KING,                </w:t>
        <w:br/>
        <w:t xml:space="preserve">          M.A.,   Vicar  of St. Peter’s  in the  East,  Oxford,   and  formerly  Fellow   and               </w:t>
        <w:br/>
        <w:t xml:space="preserve">          Tator  of Merton   College.   Svo,   158.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ECCLESIASTES             :   the Authorized    Version,  with  a  running  Commentary                  </w:t>
        <w:br/>
        <w:t xml:space="preserve">          and  Paraphrase.    By  the Rev.  THos,   PELHAM    DALE,    M.A.,   Rector  of  St.              </w:t>
        <w:br/>
        <w:t xml:space="preserve">          Vedast  with  St, Michael  City  of London,   and  late Fellow   of Sidney   Sussex               </w:t>
        <w:br/>
        <w:t xml:space="preserve">          College,  Cambridge,     8vo.   75. 6d.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    YOUNG          CHURCHMAN’S                 COMPANION              TO     THE                  </w:t>
        <w:br/>
        <w:t xml:space="preserve">          PRAYER       BOOK.      Part  I.   Moming    and   Evening   Prayer,  and   Litany.               </w:t>
        <w:br/>
        <w:t xml:space="preserve">          By  the Rev.  J, W.   Gepcr,    M.A.,   Diocesan   Inspector   of Schools   for the               </w:t>
        <w:br/>
        <w:t xml:space="preserve">          Archdeaconry    of Surrey.   18mo,    1s. ; or in paper  Cover, 6d,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BRIGHSTONE              SERMONS.            By  Grorce    Moserty,     D.C.L.,   Bishop                </w:t>
        <w:br/>
        <w:t xml:space="preserve">          of Salisbury.   Second   Edition.   Crown   8vo.   7s, 6d.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ABOOK         OF   FAMILY         PRAYER,           Compiled   by WALTER    FARQUHAR                   </w:t>
        <w:br/>
        <w:t xml:space="preserve">          Hoox,    D.D.,  Dean   of Chichester.   Eighth  Edition,    18mo.    2s,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TWELVE           ADDRESSES             AT    HIS     VISITATION            OF    THE                   </w:t>
        <w:br/>
        <w:t xml:space="preserve">          CATHEDRAL         AND    DIOCESE     OF   LINCOL!        in   Year  MDCCCLXXIII.                  </w:t>
        <w:br/>
        <w:t xml:space="preserve">          By  the Bistor   oF  Licotn,      Crown   Svo.   3s. 6d.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