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rTRopucTioN.]        THE      EPISTLE        TO    THE     HEBREWS.            [cn.   xv.       </w:t>
        <w:br/>
        <w:t xml:space="preserve">                                                                                                            </w:t>
        <w:br/>
        <w:t xml:space="preserve">            If our   English    version   be  examined      in any   of  those   numerous     places        </w:t>
        <w:br/>
        <w:t xml:space="preserve">            where    St. Paul   has  indulged    in plays   on  words,   no   such   will  be  found        </w:t>
        <w:br/>
        <w:t xml:space="preserve">            in  the  translation,      And    yet  English    is  much    nearer    to  Greek   than        </w:t>
        <w:br/>
        <w:t xml:space="preserve">            Greek    to any   dialect  of  the  Hebrew.                                                     </w:t>
        <w:br/>
        <w:t xml:space="preserve">               6, 7.  Other   arguments,    which   can  hardly  be  appreciated    by  the English         </w:t>
        <w:br/>
        <w:t xml:space="preserve">            reader,   will be  found   in  this place  in  my   Greek   Testament.                          </w:t>
        <w:br/>
        <w:t xml:space="preserve">               8.  These    considerations,    coming    in aid  of  the  conviction   which    must        </w:t>
        <w:br/>
        <w:t xml:space="preserve">            be  felt by  every   intelligent   Greek   scholar   that  he  is reading   an  original        </w:t>
        <w:br/>
        <w:t xml:space="preserve">            composition     and  not  a version,   induce   us to  refuse  the  idea  of  a Hebrew          </w:t>
        <w:br/>
        <w:t xml:space="preserve">            original,   and  to  believe  the  Epistle   to have   been  first written   in Greek.          </w:t>
        <w:br/>
        <w:t xml:space="preserve">               9,  The    style  of  our  Epistle    has  been    already   touched    upon   in  our       </w:t>
        <w:br/>
        <w:t xml:space="preserve">            enquiry    respecting   the   authorship,    § i. parr.  116  ff.   From    the  earliest       </w:t>
        <w:br/>
        <w:t xml:space="preserve">            times,  its diversity   from   that  of the  writings   of  St. Paul  has  been   matter        </w:t>
        <w:br/>
        <w:t xml:space="preserve">            of  remark.    It  is a nearer  approach    to  classical  Greek.    The    main   differ-      </w:t>
        <w:br/>
        <w:t xml:space="preserve">            ence  for  us, which   will  also set forth  its characteristic    peculiarity,  is, that       </w:t>
        <w:br/>
        <w:t xml:space="preserve">            whereas     St. Paul   is ever   as  it were   struggling     with   the  scantiness    of      </w:t>
        <w:br/>
        <w:t xml:space="preserve">            human     speech   to pour   forth  his  crowding    thoughts,   thereby    falling  into       </w:t>
        <w:br/>
        <w:t xml:space="preserve">            rhetorical   and  grammatical      irregularities,   the  style  of  our  Epistle   flows       </w:t>
        <w:br/>
        <w:t xml:space="preserve">            regularly    on, with    no  such   suspended     constructions,      Even    where   the       </w:t>
        <w:br/>
        <w:t xml:space="preserve">            subject   induces    long   parentheses,    the  Writer    does  not   break   the  even        </w:t>
        <w:br/>
        <w:t xml:space="preserve">            flow  and   equilibrium    of his  style, but  returns   back  to  the point   where   he       </w:t>
        <w:br/>
        <w:t xml:space="preserve">            left it.                                                                                        </w:t>
        <w:br/>
        <w:t xml:space="preserve">               10.  Again,    the  greatest   pains   are  bestowed     on  a  matter   which    does       </w:t>
        <w:br/>
        <w:t xml:space="preserve">            not  seem   to have   engaged    the  attention   of the  other  sacred   writers,  even        </w:t>
        <w:br/>
        <w:t xml:space="preserve">            including    St. Paul   himself:    viz. rhetorical    rhythm,    and   equilibrium    of       </w:t>
        <w:br/>
        <w:t xml:space="preserve">            words   and  sentences.     In  St. Paul’s  most   glorious  outbursts    of eloquence,         </w:t>
        <w:br/>
        <w:t xml:space="preserve">            he   is  not   rhetorical.    In   those   of  the   Writer    of  our  Epistle,   he   is      </w:t>
        <w:br/>
        <w:t xml:space="preserve">            elaborately   and  faultlessly   rhetorical.    The   particles  and   participles  used        </w:t>
        <w:br/>
        <w:t xml:space="preserve">            are  all weighed   with   a view   to this  effect.  The   simple  expressions    of  the       </w:t>
        <w:br/>
        <w:t xml:space="preserve">            other  sacred    writers  are   expanded     into  longer   words,   or  inte  sonorous         </w:t>
        <w:br/>
        <w:t xml:space="preserve">            and  majestic    clauses.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  VI.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CANONICITY.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1,  This   part   of  our   introduction     must    obviously    be  treated    quite       </w:t>
        <w:br/>
        <w:t xml:space="preserve">            irrespective   of  the  hypothesis    of  the  Pauline   authorship    of  the  Epistle.        </w:t>
        <w:br/>
        <w:t xml:space="preserve">            That   being    assumed,    its  canonicity    follows.    That    being    denied,   our       </w:t>
        <w:br/>
        <w:t xml:space="preserve">            object   must   be  to  shew   how    the  Epistle   itself  was   regarded,    even   by       </w:t>
        <w:br/>
        <w:t xml:space="preserve">            those  who    were   not  persuaded    of  its apostolicity.                                    </w:t>
        <w:br/>
        <w:t xml:space="preserve">               2.  The   earliest   testimonies    to  it are  found   where    we   might    expect        </w:t>
        <w:br/>
        <w:t xml:space="preserve">            them,  in  the  Church    of Rome,    and  in  the writings   of  one  who   never  cites       </w:t>
        <w:br/>
        <w:t xml:space="preserve">            it as apostolic.     It will  be  important    for  us  to  see,  in what    estimation         </w:t>
        <w:br/>
        <w:t xml:space="preserve">            Clement    held  it.   He   makes,   as we  have   already   seen,  the most   frequent         </w:t>
        <w:br/>
        <w:t xml:space="preserve">                     200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