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ixtropvction.]        THE    GENERAL          EPISTLE        OF   JAMES.       [on.   xvi.       </w:t>
        <w:br/>
        <w:t xml:space="preserve">                                                                                                            </w:t>
        <w:br/>
        <w:t xml:space="preserve">           mark,   unless   the  title “apostle,”   there   given   him,  is to be  taken   as  such,       </w:t>
        <w:br/>
        <w:t xml:space="preserve">           that  he  had  then   the  pre-eminence      which    he  afterwards     enjoyed.     The        </w:t>
        <w:br/>
        <w:t xml:space="preserve">           date  of  this  visit  I have  set  down   elsewhere    as  a.p.  407.                           </w:t>
        <w:br/>
        <w:t xml:space="preserve">              31.  In   the  same   apologetic   narrative    in  the  Epistle   to  the  Galatians,        </w:t>
        <w:br/>
        <w:t xml:space="preserve">           “+,  Paul   recounts    the  events,    as  far as  they   were   germane     to his  pur-       </w:t>
        <w:br/>
        <w:t xml:space="preserve">           pose,   of  the   apostolic   council   in  Acts   xv.     And   there   we   find James         </w:t>
        <w:br/>
        <w:t xml:space="preserve">           ranked    with   Cephas     and   John    as  “pillars”    of  the  church,      At  some        </w:t>
        <w:br/>
        <w:t xml:space="preserve">            shortly   subsequent     time,   probably    in  the   end   of  a.p.   50  or   the  be-       </w:t>
        <w:br/>
        <w:t xml:space="preserve">            ginning    of   51,  we   find,  from    the    same   narrative    of  St.  Paul,   that       </w:t>
        <w:br/>
        <w:t xml:space="preserve">            “certain   from James”     came   down   to Antioch,    of whose   Jndaistie   strictness       </w:t>
        <w:br/>
        <w:t xml:space="preserve">            Peter   being   afraid,   prevaricated,     and   shrunk    back   from    asserting   his      </w:t>
        <w:br/>
        <w:t xml:space="preserve">            Christian   liberty.    This   speaks   for  the influence   of James,    as it does  also      </w:t>
        <w:br/>
        <w:t xml:space="preserve">            for its tendency.                                                                               </w:t>
        <w:br/>
        <w:t xml:space="preserve">               32.  At   the  time   when    we    lose  sight   of  James    in  the   Acts   of  the      </w:t>
        <w:br/>
        <w:t xml:space="preserve">            Apostles,   he  would    be,  supposing    him   to  have    been   next   in  the  Holy        </w:t>
        <w:br/>
        <w:t xml:space="preserve">            Family    to our  Blessed    Lord,   and  proceeding    on  the necessarily   somewhat          </w:t>
        <w:br/>
        <w:t xml:space="preserve">            uncertain   * inference   deducible    from   the plain  sense   of  Matt.   i, 25, about       </w:t>
        <w:br/>
        <w:t xml:space="preserve">            sixty  years   of  age.                                                                         </w:t>
        <w:br/>
        <w:t xml:space="preserve">               33.  From    this   time  we   are  left to seek   his  history  in  tradition.    We        </w:t>
        <w:br/>
        <w:t xml:space="preserve">            possess   an  account   in  Josephus    of  his character    and  martyrdom     ; “ Ana-        </w:t>
        <w:br/>
        <w:t xml:space="preserve">            nus   (the  high   priest)  thinking    that   he  had   a  convenient     opportunity,         </w:t>
        <w:br/>
        <w:t xml:space="preserve">            Festus   being   dead   and  Albinus    not  yet  arrived,   summons     an  assembly   of      </w:t>
        <w:br/>
        <w:t xml:space="preserve">            the  judges   : and   bringing   before   it the  brother   of  Jesus   who   was   called      </w:t>
        <w:br/>
        <w:t xml:space="preserve">            Christ,   James    by  name,   and   some   others,    he  accused    them    of  having        </w:t>
        <w:br/>
        <w:t xml:space="preserve">            broken    the  laws,  and  delivered    them   over   to be  stoned.”                           </w:t>
        <w:br/>
        <w:t xml:space="preserve">               34.   Further    particulars   of his  death  are  given   us from   Hegesippus,     by      </w:t>
        <w:br/>
        <w:t xml:space="preserve">            Eusebius    :  but  they  do  not  seem   to tally  with  the  above   account   in Jose-       </w:t>
        <w:br/>
        <w:t xml:space="preserve">            phus.     According     to  Hegesippus,     whose   narrative    is full of  strange   ex-      </w:t>
        <w:br/>
        <w:t xml:space="preserve">             pressions,  and   savours   largely  of  the  fabulous,   some   of the  seven   sects of      </w:t>
        <w:br/>
        <w:t xml:space="preserve">             the people    (see  Ens.  H.   E,  iv. 22)  asked   James,    “awhat   was   the door  of      </w:t>
        <w:br/>
        <w:t xml:space="preserve">             Jesus®?”      And    by  his preaching    to them   Jesus   as the  Christ,  so many    of     </w:t>
        <w:br/>
        <w:t xml:space="preserve">             them   believed   on  Him,    that  “many     even   of  the  rulers  believing,    there      </w:t>
        <w:br/>
        <w:t xml:space="preserve">             was  a  tumult   of  the  Jews    and   Seribes   and   Pharisees,     saying   that  the      </w:t>
        <w:br/>
        <w:t xml:space="preserve">             whole   people   was   in danger    of  receiving   Jesus  as  the  Christ.”     On  this      </w:t>
        <w:br/>
        <w:t xml:space="preserve">             they  invited   James   to  deter  the  people   from   being   thus  deceived,   stand-       </w:t>
        <w:br/>
        <w:t xml:space="preserve">             ing  on  the  “pinnacle    of   the temple”    at the  Passover,    that  he   might   be      </w:t>
        <w:br/>
        <w:t xml:space="preserve">             seen  and   heard  by  all.   But,   the  story  proceeds,   when    he  was  set  there,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7 See  the Chronological  Table, as above.                                                   </w:t>
        <w:br/>
        <w:t xml:space="preserve">               ®  Because there were  also sisters of our  Lord,   more  than two,  or the word  “all”      </w:t>
        <w:br/>
        <w:t xml:space="preserve">             could not have  been used  of them, Matt.  xiii.                                               </w:t>
        <w:br/>
        <w:t xml:space="preserve">               ®  On  titis expression, Valesins says, “Door,   in  this place, means, introduction  or     </w:t>
        <w:br/>
        <w:t xml:space="preserve">             institution and  initiation. Thus  the  door of Christ  is nothing else than faith in God      </w:t>
        <w:br/>
        <w:t xml:space="preserve">             the Father,  Son, and Holy  Spirit, &amp;e.”   But  this seems  doubtful, and  the  expression     </w:t>
        <w:br/>
        <w:t xml:space="preserve">             enigmatical.                                                                                   </w:t>
        <w:br/>
        <w:t xml:space="preserve">                      216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