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§  1.)         FOR     WHAT        READERS         WRITTEN.            [rytropuction.                      </w:t>
        <w:br/>
        <w:t xml:space="preserve">                                                                                                            </w:t>
        <w:br/>
        <w:t xml:space="preserve"> of  this  sane   Jewish    error,  which    was   the   successor    of the  Pharisaical                   </w:t>
        <w:br/>
        <w:t xml:space="preserve"> confidence    in  the   fact  of  possessing    the  law,   without    a  holy  life:  sce                 </w:t>
        <w:br/>
        <w:t xml:space="preserve"> Rom.    ii. 17 ff.   Justin  Martyr     says  of  the  Jews:    “They     say  that  even                  </w:t>
        <w:br/>
        <w:t xml:space="preserve"> if they  be  sinners,   but   know    God,   He   will  never   impute    sin  to  them.”                  </w:t>
        <w:br/>
        <w:t xml:space="preserve"> There    is indeed   no  trace   in  the  Epistle   of  an  anxious     and   scrupulous                   </w:t>
        <w:br/>
        <w:t xml:space="preserve"> observance     of the  Mosaic   ritual  on  the  part  of the  readers:    but  this  may                  </w:t>
        <w:br/>
        <w:t xml:space="preserve"> be  because    in the  main    on  this  point   the  Writer    and   his  readers   were                  </w:t>
        <w:br/>
        <w:t xml:space="preserve"> agreed.     And    we   do  find  in  it  traces  of  an  erroncous     estimate   of  the                 </w:t>
        <w:br/>
        <w:t xml:space="preserve"> value   of mere   “  religious  service”   (ch.  i. 22 ff.):  and  a  trace  of fanatical                  </w:t>
        <w:br/>
        <w:t xml:space="preserve"> zeal  venting   itself  by  “wrath.”                                                                       </w:t>
        <w:br/>
        <w:t xml:space="preserve">    5.  The   situation   of these  Judeo-Christian       churches    or  congregations,                    </w:t>
        <w:br/>
        <w:t xml:space="preserve"> as  discernible    in the   Epistle,   was   this.   They    were   tried   by  manifold                   </w:t>
        <w:br/>
        <w:t xml:space="preserve"> trials, ch.  i. 2.   We    are  hardly    justified  in  assuming      that  they    were                  </w:t>
        <w:br/>
        <w:t xml:space="preserve"> entirely   made   up  of  poor,  on  account    of  ch. ii. 6, 7;   indeed,  the  former                   </w:t>
        <w:br/>
        <w:t xml:space="preserve"> verses   of  that  chapter     seem    to  shew,   that  rich   men   were   also   found                  </w:t>
        <w:br/>
        <w:t xml:space="preserve"> among     them.     However,     this  probably    was   so  for   the  most   part,  and                  </w:t>
        <w:br/>
        <w:t xml:space="preserve"> they  were   oppressed     and  dragged    before   the judgment-seats      by  the  rich,                 </w:t>
        <w:br/>
        <w:t xml:space="preserve"> which    trials they   did  not   bear  with   that   patience    and   humility   which                   </w:t>
        <w:br/>
        <w:t xml:space="preserve"> might    have   been   expected    of  them   as  Christians,    nor  did  they  in  faith                 </w:t>
        <w:br/>
        <w:t xml:space="preserve"> seek   wisdom     from   God    concerning     them:    but  regarded     Him    as  their                 </w:t>
        <w:br/>
        <w:t xml:space="preserve"> tempter,    and  their  lowliness   as  shame,   paying    carnal   court   to  the  rich,                 </w:t>
        <w:br/>
        <w:t xml:space="preserve"> and   despising   the  poor.                                                                               </w:t>
        <w:br/>
        <w:t xml:space="preserve">    6.  As   might   have   been  expected,    such   worldliness    of spirit  gave   rise                 </w:t>
        <w:br/>
        <w:t xml:space="preserve"> to  strifes and  dissensions    among    them,   and   to a neglect   of  self-preserva~                   </w:t>
        <w:br/>
        <w:t xml:space="preserve"> tion   from   the  evil  in  the  world,    imagining     that   their  Christian    faith                 </w:t>
        <w:br/>
        <w:t xml:space="preserve"> would    suffice to  save  them,   without    a holy   life.                                               </w:t>
        <w:br/>
        <w:t xml:space="preserve">    7.  There   is some    little  difficulty  in assigning    a  proper    place   to  the                 </w:t>
        <w:br/>
        <w:t xml:space="preserve"> rich  men   who   are  addressed    in  ch. v.  1 ff.   They   can   hardly   have   been                  </w:t>
        <w:br/>
        <w:t xml:space="preserve"> altogether    out   of  the  pale  of  the  Christian    body,   or  the  denunciations                    </w:t>
        <w:br/>
        <w:t xml:space="preserve"> would    never  have   reached    them   at all: but  it is fair  to suppose   that  they                  </w:t>
        <w:br/>
        <w:t xml:space="preserve"> were   unworthy     professing    members     of the  churches.                                            </w:t>
        <w:br/>
        <w:t xml:space="preserve">    8.  It must   be  owned    that  the  general   state  of the  churches    addressed,                   </w:t>
        <w:br/>
        <w:t xml:space="preserve"> as  indicated   by  this  Epistle,  is  not  such   as any   Christian    teacher   could                  </w:t>
        <w:br/>
        <w:t xml:space="preserve"> look   on  with   satisfaction.     And    it is extremely    interesting    to enquire,                   </w:t>
        <w:br/>
        <w:t xml:space="preserve"> how    far  this  unsatisfactory     state   furnishes    us  with    any   clue  to   the                 </w:t>
        <w:br/>
        <w:t xml:space="preserve"> date  of  our  Epistle   : an  enquiry    which   we   sball   follow  out  in  our  next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section.                                                                                                   </w:t>
        <w:br/>
        <w:t xml:space="preserve">    9.  The   designation     “in  the  dispersion”   need   not  necessarily    limit  the                 </w:t>
        <w:br/>
        <w:t xml:space="preserve"> readers    to the  Jewish     churches    out  of  Palestine:     but  the  greater   cir-                 </w:t>
        <w:br/>
        <w:t xml:space="preserve"> cumference     may     include   the   lesser;    the   term   “dispersion”      may    be                 </w:t>
        <w:br/>
        <w:t xml:space="preserve"> vaguely    used,  regarding    Jerusalem     as  the centre;    and  as  in Acts   viii. 1,                </w:t>
        <w:br/>
        <w:t xml:space="preserve"> where    we   read   “and    they   all were   dispersed    throughout     the  lands   of                 </w:t>
        <w:br/>
        <w:t xml:space="preserve"> Judea    and   Samaria,’—the       exception    being   the  Apostles,   who   remained                    </w:t>
        <w:br/>
        <w:t xml:space="preserve"> in Jerusalem,—may         comprehend      Palestine    itself.                                             </w:t>
        <w:br/>
        <w:t xml:space="preserve">          219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