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762"/>
        <w:gridCol w:w="3762"/>
        <w:gridCol w:w="3762"/>
      </w:tblGrid>
      <w:tr>
        <w:trPr>
          <w:trHeight w:val="13392" w:hRule="exact"/>
        </w:trPr>
        <w:tc>
          <w:tcPr>
            <w:tcW w:type="dxa" w:w="620"/>
            <w:tcBorders>
              <w:top w:val="none" w:color="FFFFFF" w:sz="0"/>
              <w:left w:val="none" w:color="FFFFFF" w:sz="0"/>
              <w:bottom w:val="none" w:color="FFFFFF" w:sz="0"/>
              <w:right w:val="none" w:color="FFFFFF" w:sz="0"/>
            </w:tcBorders>
            <w:shd w:fill="1F4E79" w:color="auto" w:val="clear"/>
            <w:tcMar>
              <w:top w:type="dxa" w:w="0"/>
              <w:left w:type="dxa" w:w="0"/>
              <w:bottom w:type="dxa" w:w="0"/>
              <w:right w:type="dxa" w:w="0"/>
            </w:tcMar>
            <w:vAlign w:val="center"/>
          </w:tcPr>
          <w:p/>
        </w:tc>
        <w:tc>
          <w:tcPr>
            <w:tcW w:type="dxa" w:w="11286"/>
            <w:gridSpan w:val="3"/>
            <w:tcBorders>
              <w:top w:val="none" w:color="FFFFFF" w:sz="0"/>
              <w:left w:val="none" w:color="FFFFFF" w:sz="0"/>
              <w:bottom w:val="none" w:color="FFFFFF" w:sz="0"/>
              <w:right w:val="none" w:color="FFFFFF" w:sz="0"/>
            </w:tcBorders>
            <w:shd w:fill="FFF7E0" w:color="auto" w:val="clear"/>
            <w:tcMar>
              <w:top w:type="dxa" w:w="560"/>
              <w:left w:type="dxa" w:w="900"/>
              <w:bottom w:type="dxa" w:w="420"/>
              <w:right w:type="dxa" w:w="900"/>
            </w:tcMar>
            <w:vAlign w:val="center"/>
          </w:tcPr>
          <w:p>
            <w:pPr>
              <w:spacing w:after="40" w:line="260"/>
              <w:jc w:val="right"/>
            </w:pPr>
            <w:r>
              <w:rPr>
                <w:rFonts w:ascii="Cambria" w:cs="Cambria" w:eastAsia="Cambria" w:hAnsi="Cambria"/>
                <w:color w:val="1F4E79"/>
                <w:sz w:val="20"/>
                <w:szCs w:val="20"/>
              </w:rPr>
              <w:t xml:space="preserve">SEPTEMBER</w:t>
            </w:r>
          </w:p>
          <w:p>
            <w:pPr>
              <w:spacing w:after="140" w:line="900" w:lineRule="exact"/>
              <w:jc w:val="right"/>
            </w:pPr>
            <w:r>
              <w:rPr>
                <w:rFonts w:ascii="Cambria" w:cs="Cambria" w:eastAsia="Cambria" w:hAnsi="Cambria"/>
                <w:b/>
                <w:bCs/>
                <w:color w:val="1F2937"/>
                <w:sz w:val="78"/>
                <w:szCs w:val="78"/>
              </w:rPr>
              <w:t xml:space="preserve">2026</w:t>
            </w:r>
          </w:p>
          <w:p>
            <w:pPr>
              <w:pBdr>
                <w:bottom w:val="single" w:color="1F4E79" w:sz="8" w:space="8"/>
              </w:pBdr>
              <w:spacing w:after="240" w:line="260"/>
              <w:jc w:val="right"/>
            </w:pPr>
            <w:r>
              <w:rPr>
                <w:rFonts w:ascii="Cambria" w:cs="Cambria" w:eastAsia="Cambria" w:hAnsi="Cambria"/>
                <w:b/>
                <w:bCs/>
                <w:color w:val="1F4E79"/>
                <w:sz w:val="22"/>
                <w:szCs w:val="22"/>
              </w:rPr>
              <w:t xml:space="preserve">KEMAS NEGERI SARAWAK</w:t>
            </w:r>
          </w:p>
          <w:p>
            <w:pPr>
              <w:spacing w:after="0" w:line="1320" w:lineRule="exact"/>
              <w:jc w:val="right"/>
            </w:pPr>
            <w:r>
              <w:rPr>
                <w:rFonts w:ascii="Cambria" w:cs="Cambria" w:eastAsia="Cambria" w:hAnsi="Cambria"/>
                <w:b/>
                <w:bCs/>
                <w:color w:val="EE0000"/>
                <w:sz w:val="132"/>
                <w:szCs w:val="132"/>
              </w:rPr>
              <w:t xml:space="preserve">ANALISIS ISU</w:t>
            </w:r>
          </w:p>
          <w:p>
            <w:pPr>
              <w:spacing w:after="240" w:line="1320" w:lineRule="exact"/>
              <w:jc w:val="right"/>
            </w:pPr>
            <w:r>
              <w:rPr>
                <w:rFonts w:ascii="Cambria" w:cs="Cambria" w:eastAsia="Cambria" w:hAnsi="Cambria"/>
                <w:b/>
                <w:bCs/>
                <w:color w:val="2216B4"/>
                <w:sz w:val="132"/>
                <w:szCs w:val="132"/>
              </w:rPr>
              <w:t xml:space="preserve">EMPAT NEGERI BESAR</w:t>
            </w:r>
          </w:p>
          <w:p>
            <w:pPr>
              <w:spacing w:after="140" w:line="380"/>
              <w:jc w:val="right"/>
            </w:pPr>
            <w:r>
              <w:rPr>
                <w:rFonts w:ascii="Cambria" w:cs="Cambria" w:eastAsia="Cambria" w:hAnsi="Cambria"/>
                <w:b/>
                <w:bCs/>
                <w:color w:val="1F4E79"/>
                <w:sz w:val="30"/>
                <w:szCs w:val="30"/>
              </w:rPr>
              <w:t xml:space="preserve">Keadaan Semasa, Jurang dan Cadangan Penyelesaian</w:t>
            </w:r>
          </w:p>
          <w:p>
            <w:pPr>
              <w:spacing w:after="140" w:line="380"/>
              <w:jc w:val="right"/>
            </w:pPr>
            <w:r>
              <w:rPr>
                <w:rFonts w:ascii="Cambria" w:cs="Cambria" w:eastAsia="Cambria" w:hAnsi="Cambria"/>
                <w:b/>
                <w:bCs/>
                <w:color w:val="1F4E79"/>
                <w:sz w:val="30"/>
                <w:szCs w:val="30"/>
              </w:rPr>
              <w:t xml:space="preserve">Sarawak, Sabah, Johor dan Perak</w:t>
            </w:r>
          </w:p>
          <w:p>
            <w:pPr>
              <w:spacing w:after="300" w:line="300"/>
              <w:jc w:val="right"/>
            </w:pPr>
            <w:r>
              <w:rPr>
                <w:rFonts w:ascii="Cambria" w:cs="Cambria" w:eastAsia="Cambria" w:hAnsi="Cambria"/>
                <w:color w:val="1F4E79"/>
                <w:sz w:val="22"/>
                <w:szCs w:val="22"/>
              </w:rPr>
              <w:t xml:space="preserve">Kuching, Sarawak</w:t>
            </w:r>
          </w:p>
          <w:p>
            <w:pPr>
              <w:pBdr>
                <w:top w:val="single" w:color="B8860B" w:sz="8" w:space="10"/>
              </w:pBdr>
              <w:spacing w:after="60" w:before="120" w:line="300"/>
              <w:jc w:val="right"/>
            </w:pPr>
            <w:r>
              <w:rPr>
                <w:rFonts w:ascii="Cambria" w:cs="Cambria" w:eastAsia="Cambria" w:hAnsi="Cambria"/>
                <w:b/>
                <w:bCs/>
                <w:color w:val="1F2937"/>
                <w:sz w:val="22"/>
                <w:szCs w:val="22"/>
              </w:rPr>
              <w:t xml:space="preserve">JABATAN KEMAJUAN MASYARAKAT (KEMAS)</w:t>
            </w:r>
          </w:p>
          <w:p>
            <w:pPr>
              <w:spacing w:after="60" w:line="300"/>
              <w:jc w:val="right"/>
            </w:pPr>
            <w:r>
              <w:rPr>
                <w:rFonts w:ascii="Cambria" w:cs="Cambria" w:eastAsia="Cambria" w:hAnsi="Cambria"/>
                <w:b/>
                <w:bCs/>
                <w:color w:val="1F2937"/>
                <w:sz w:val="22"/>
                <w:szCs w:val="22"/>
              </w:rPr>
              <w:t xml:space="preserve">KEMENTERIAN KEMAJUAN DESA DAN WILAYAH (KKDW)</w:t>
            </w:r>
          </w:p>
          <w:p>
            <w:pPr>
              <w:spacing w:before="120" w:line="300"/>
              <w:jc w:val="right"/>
            </w:pPr>
            <w:r>
              <w:rPr>
                <w:rFonts w:ascii="Cambria" w:cs="Cambria" w:eastAsia="Cambria" w:hAnsi="Cambria"/>
                <w:color w:val="6B7280"/>
                <w:sz w:val="22"/>
                <w:szCs w:val="22"/>
              </w:rPr>
              <w:t xml:space="preserve">23 September 2026 (Versi 1.6)</w:t>
            </w:r>
          </w:p>
          <w:p>
            <w:pPr>
              <w:pBdr>
                <w:top w:val="single" w:color="C9CFD8" w:sz="4" w:space="10"/>
              </w:pBdr>
              <w:spacing w:before="200" w:line="300"/>
              <w:jc w:val="right"/>
            </w:pPr>
            <w:r>
              <w:rPr>
                <w:rFonts w:ascii="Cambria" w:cs="Cambria" w:eastAsia="Cambria" w:hAnsi="Cambria"/>
                <w:color w:val="6B7280"/>
                <w:sz w:val="22"/>
                <w:szCs w:val="22"/>
              </w:rPr>
              <w:t xml:space="preserve">Disediakan Oleh : </w:t>
            </w:r>
            <w:r>
              <w:rPr>
                <w:rFonts w:ascii="Cambria" w:cs="Cambria" w:eastAsia="Cambria" w:hAnsi="Cambria"/>
                <w:color w:val="1F4E79"/>
                <w:sz w:val="22"/>
                <w:szCs w:val="22"/>
              </w:rPr>
              <w:t xml:space="preserve">Taufik Bin Mohd Yusop</w:t>
            </w:r>
          </w:p>
          <w:p>
            <w:pPr>
              <w:spacing w:before="40" w:line="280"/>
              <w:jc w:val="right"/>
            </w:pPr>
            <w:r>
              <w:rPr>
                <w:rFonts w:ascii="Cambria" w:cs="Cambria" w:eastAsia="Cambria" w:hAnsi="Cambria"/>
                <w:color w:val="6B7280"/>
                <w:sz w:val="20"/>
                <w:szCs w:val="20"/>
              </w:rPr>
              <w:t xml:space="preserve">Pengarah KEMAS Negeri Sarawak</w:t>
            </w:r>
          </w:p>
        </w:tc>
      </w:tr>
      <w:tr>
        <w:trPr>
          <w:trHeight w:val="2219" w:hRule="exact"/>
        </w:trPr>
        <w:tc>
          <w:tcPr>
            <w:tcW w:type="dxa" w:w="4382"/>
            <w:gridSpan w:val="2"/>
            <w:tcBorders>
              <w:top w:val="none" w:color="FFFFFF" w:sz="0"/>
              <w:left w:val="none" w:color="FFFFFF" w:sz="0"/>
              <w:bottom w:val="none" w:color="FFFFFF" w:sz="0"/>
              <w:right w:val="none" w:color="FFFFFF" w:sz="0"/>
            </w:tcBorders>
            <w:shd w:fill="162E4D" w:color="auto" w:val="clear"/>
            <w:tcMar>
              <w:top w:type="dxa" w:w="220"/>
              <w:left w:type="dxa" w:w="160"/>
              <w:bottom w:type="dxa" w:w="220"/>
              <w:right w:type="dxa" w:w="160"/>
            </w:tcMar>
            <w:vAlign w:val="center"/>
          </w:tcPr>
          <w:p>
            <w:pPr>
              <w:spacing w:after="40" w:line="880" w:lineRule="exact"/>
              <w:jc w:val="center"/>
            </w:pPr>
            <w:r>
              <w:rPr>
                <w:rFonts w:ascii="Cambria" w:cs="Cambria" w:eastAsia="Cambria" w:hAnsi="Cambria"/>
                <w:b/>
                <w:bCs/>
                <w:color w:val="B8860B"/>
                <w:sz w:val="92"/>
                <w:szCs w:val="92"/>
              </w:rPr>
              <w:t xml:space="preserve">10</w:t>
            </w:r>
          </w:p>
          <w:p>
            <w:pPr>
              <w:spacing w:after="40" w:line="260"/>
              <w:jc w:val="center"/>
            </w:pPr>
            <w:r>
              <w:rPr>
                <w:rFonts w:ascii="Cambria" w:cs="Cambria" w:eastAsia="Cambria" w:hAnsi="Cambria"/>
                <w:b/>
                <w:bCs/>
                <w:color w:val="FFFFFF"/>
                <w:sz w:val="20"/>
                <w:szCs w:val="20"/>
              </w:rPr>
              <w:t xml:space="preserve">ISU</w:t>
            </w:r>
          </w:p>
          <w:p>
            <w:pPr>
              <w:spacing w:line="260"/>
              <w:jc w:val="center"/>
            </w:pPr>
            <w:r>
              <w:rPr>
                <w:rFonts w:ascii="Cambria" w:cs="Cambria" w:eastAsia="Cambria" w:hAnsi="Cambria"/>
                <w:color w:val="B8860B"/>
                <w:sz w:val="17"/>
                <w:szCs w:val="17"/>
              </w:rPr>
              <w:t xml:space="preserve">Merentas 4 negeri</w:t>
            </w:r>
          </w:p>
        </w:tc>
        <w:tc>
          <w:tcPr>
            <w:tcW w:type="dxa" w:w="3762"/>
            <w:tcBorders>
              <w:top w:val="none" w:color="FFFFFF" w:sz="0"/>
              <w:left w:val="single" w:color="B8860B" w:sz="2"/>
              <w:bottom w:val="none" w:color="FFFFFF" w:sz="0"/>
              <w:right w:val="none" w:color="FFFFFF" w:sz="0"/>
            </w:tcBorders>
            <w:shd w:fill="162E4D" w:color="auto" w:val="clear"/>
            <w:tcMar>
              <w:top w:type="dxa" w:w="220"/>
              <w:left w:type="dxa" w:w="160"/>
              <w:bottom w:type="dxa" w:w="220"/>
              <w:right w:type="dxa" w:w="160"/>
            </w:tcMar>
            <w:vAlign w:val="center"/>
          </w:tcPr>
          <w:p>
            <w:pPr>
              <w:spacing w:after="40" w:line="880" w:lineRule="exact"/>
              <w:jc w:val="center"/>
            </w:pPr>
            <w:r>
              <w:rPr>
                <w:rFonts w:ascii="Cambria" w:cs="Cambria" w:eastAsia="Cambria" w:hAnsi="Cambria"/>
                <w:b/>
                <w:bCs/>
                <w:color w:val="B8860B"/>
                <w:sz w:val="92"/>
                <w:szCs w:val="92"/>
              </w:rPr>
              <w:t xml:space="preserve">4</w:t>
            </w:r>
          </w:p>
          <w:p>
            <w:pPr>
              <w:spacing w:after="40" w:line="260"/>
              <w:jc w:val="center"/>
            </w:pPr>
            <w:r>
              <w:rPr>
                <w:rFonts w:ascii="Cambria" w:cs="Cambria" w:eastAsia="Cambria" w:hAnsi="Cambria"/>
                <w:b/>
                <w:bCs/>
                <w:color w:val="FFFFFF"/>
                <w:sz w:val="20"/>
                <w:szCs w:val="20"/>
              </w:rPr>
              <w:t xml:space="preserve">NEGERI</w:t>
            </w:r>
          </w:p>
          <w:p>
            <w:pPr>
              <w:spacing w:line="260"/>
              <w:jc w:val="center"/>
            </w:pPr>
            <w:r>
              <w:rPr>
                <w:rFonts w:ascii="Cambria" w:cs="Cambria" w:eastAsia="Cambria" w:hAnsi="Cambria"/>
                <w:color w:val="B8860B"/>
                <w:sz w:val="17"/>
                <w:szCs w:val="17"/>
              </w:rPr>
              <w:t xml:space="preserve">Sarawak, Sabah, Johor, Perak</w:t>
            </w:r>
          </w:p>
        </w:tc>
        <w:tc>
          <w:tcPr>
            <w:tcW w:type="dxa" w:w="3762"/>
            <w:tcBorders>
              <w:top w:val="none" w:color="FFFFFF" w:sz="0"/>
              <w:left w:val="single" w:color="B8860B" w:sz="2"/>
              <w:bottom w:val="none" w:color="FFFFFF" w:sz="0"/>
              <w:right w:val="none" w:color="FFFFFF" w:sz="0"/>
            </w:tcBorders>
            <w:shd w:fill="162E4D" w:color="auto" w:val="clear"/>
            <w:tcMar>
              <w:top w:type="dxa" w:w="220"/>
              <w:left w:type="dxa" w:w="160"/>
              <w:bottom w:type="dxa" w:w="220"/>
              <w:right w:type="dxa" w:w="160"/>
            </w:tcMar>
            <w:vAlign w:val="center"/>
          </w:tcPr>
          <w:p>
            <w:pPr>
              <w:spacing w:after="40" w:line="880" w:lineRule="exact"/>
              <w:jc w:val="center"/>
            </w:pPr>
            <w:r>
              <w:rPr>
                <w:rFonts w:ascii="Cambria" w:cs="Cambria" w:eastAsia="Cambria" w:hAnsi="Cambria"/>
                <w:b/>
                <w:bCs/>
                <w:color w:val="B8860B"/>
                <w:sz w:val="92"/>
                <w:szCs w:val="92"/>
              </w:rPr>
              <w:t xml:space="preserve">11</w:t>
            </w:r>
          </w:p>
          <w:p>
            <w:pPr>
              <w:spacing w:after="40" w:line="260"/>
              <w:jc w:val="center"/>
            </w:pPr>
            <w:r>
              <w:rPr>
                <w:rFonts w:ascii="Cambria" w:cs="Cambria" w:eastAsia="Cambria" w:hAnsi="Cambria"/>
                <w:b/>
                <w:bCs/>
                <w:color w:val="FFFFFF"/>
                <w:sz w:val="20"/>
                <w:szCs w:val="20"/>
              </w:rPr>
              <w:t xml:space="preserve">KATEGORI LAMPIRAN</w:t>
            </w:r>
          </w:p>
          <w:p>
            <w:pPr>
              <w:spacing w:line="260"/>
              <w:jc w:val="center"/>
            </w:pPr>
            <w:r>
              <w:rPr>
                <w:rFonts w:ascii="Cambria" w:cs="Cambria" w:eastAsia="Cambria" w:hAnsi="Cambria"/>
                <w:color w:val="B8860B"/>
                <w:sz w:val="17"/>
                <w:szCs w:val="17"/>
              </w:rPr>
              <w:t xml:space="preserve">Lampiran 1 hingga 11 disemak</w:t>
            </w:r>
          </w:p>
        </w:tc>
      </w:tr>
    </w:tbl>
    <w:p>
      <w:pPr>
        <w:sectPr>
          <w:headerReference w:type="default" r:id="rId7"/>
          <w:footerReference w:type="default" r:id="rId8"/>
          <w:pgSz w:w="11906" w:h="16838" w:orient="portrait"/>
          <w:pgMar w:top="0" w:right="0" w:bottom="0" w:left="0" w:header="0" w:footer="0" w:gutter="0"/>
          <w:pgNumType/>
          <w:docGrid w:linePitch="360"/>
        </w:sectPr>
      </w:pPr>
    </w:p>
    <w:p>
      <w:pPr>
        <w:pStyle w:val="Heading1"/>
        <w:keepNext/>
        <w:pBdr>
          <w:bottom w:val="single" w:color="B8860B" w:sz="12" w:space="4"/>
        </w:pBdr>
        <w:spacing w:after="200" w:before="480" w:line="300"/>
      </w:pPr>
      <w:r>
        <w:rPr>
          <w:rFonts w:ascii="Cambria" w:cs="Cambria" w:eastAsia="Cambria" w:hAnsi="Cambria"/>
          <w:b/>
          <w:bCs/>
          <w:color w:val="1F3864"/>
          <w:sz w:val="28"/>
          <w:szCs w:val="28"/>
        </w:rPr>
        <w:t xml:space="preserve">KANDUNGAN</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	PENDAHULUAN DAN METODOLOGI</w:t>
      </w:r>
      <w:r>
        <w:rPr>
          <w:rFonts w:ascii="Cambria" w:cs="Cambria" w:eastAsia="Cambria" w:hAnsi="Cambria"/>
          <w:color w:val="6B7280"/>
          <w:sz w:val="16"/>
          <w:szCs w:val="16"/>
        </w:rPr>
        <w:t xml:space="preserve">	3</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	ANALISIS 10 ISU MERENTAS EMPAT NEGERI</w:t>
      </w:r>
      <w:r>
        <w:rPr>
          <w:rFonts w:ascii="Cambria" w:cs="Cambria" w:eastAsia="Cambria" w:hAnsi="Cambria"/>
          <w:color w:val="6B7280"/>
          <w:sz w:val="16"/>
          <w:szCs w:val="16"/>
        </w:rPr>
        <w:t xml:space="preserve">	6</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1	ISU 1: MAJORITI TENAGA KERJA BERADA DI LUAR JAWATAN TETAP BERWARAN</w:t>
      </w:r>
      <w:r>
        <w:rPr>
          <w:rFonts w:ascii="Cambria" w:cs="Cambria" w:eastAsia="Cambria" w:hAnsi="Cambria"/>
          <w:color w:val="6B7280"/>
          <w:sz w:val="16"/>
          <w:szCs w:val="16"/>
        </w:rPr>
        <w:t xml:space="preserve">	7</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1.1	Keadaan Semasa</w:t>
      </w:r>
      <w:r>
        <w:rPr>
          <w:rFonts w:ascii="Cambria" w:cs="Cambria" w:eastAsia="Cambria" w:hAnsi="Cambria"/>
          <w:color w:val="6B7280"/>
          <w:sz w:val="15"/>
          <w:szCs w:val="15"/>
        </w:rPr>
        <w:t xml:space="preserve">	7</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1.2	Isu, Masalah dan Jurang</w:t>
      </w:r>
      <w:r>
        <w:rPr>
          <w:rFonts w:ascii="Cambria" w:cs="Cambria" w:eastAsia="Cambria" w:hAnsi="Cambria"/>
          <w:color w:val="6B7280"/>
          <w:sz w:val="15"/>
          <w:szCs w:val="15"/>
        </w:rPr>
        <w:t xml:space="preserve">	7</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1.3	Cadangan Penyelesaian</w:t>
      </w:r>
      <w:r>
        <w:rPr>
          <w:rFonts w:ascii="Cambria" w:cs="Cambria" w:eastAsia="Cambria" w:hAnsi="Cambria"/>
          <w:color w:val="6B7280"/>
          <w:sz w:val="15"/>
          <w:szCs w:val="15"/>
        </w:rPr>
        <w:t xml:space="preserve">	8</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2	ISU 2: JURANG LALUAN KERJAYA DAN SEKATAN KENAIKAN PANGKAT ANTARA GRED</w:t>
      </w:r>
      <w:r>
        <w:rPr>
          <w:rFonts w:ascii="Cambria" w:cs="Cambria" w:eastAsia="Cambria" w:hAnsi="Cambria"/>
          <w:color w:val="6B7280"/>
          <w:sz w:val="16"/>
          <w:szCs w:val="16"/>
        </w:rPr>
        <w:t xml:space="preserve">	9</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2.1	Keadaan Semasa</w:t>
      </w:r>
      <w:r>
        <w:rPr>
          <w:rFonts w:ascii="Cambria" w:cs="Cambria" w:eastAsia="Cambria" w:hAnsi="Cambria"/>
          <w:color w:val="6B7280"/>
          <w:sz w:val="15"/>
          <w:szCs w:val="15"/>
        </w:rPr>
        <w:t xml:space="preserve">	9</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2.2	Isu, Masalah dan Jurang</w:t>
      </w:r>
      <w:r>
        <w:rPr>
          <w:rFonts w:ascii="Cambria" w:cs="Cambria" w:eastAsia="Cambria" w:hAnsi="Cambria"/>
          <w:color w:val="6B7280"/>
          <w:sz w:val="15"/>
          <w:szCs w:val="15"/>
        </w:rPr>
        <w:t xml:space="preserve">	9</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2.3	Cadangan Penyelesaian</w:t>
      </w:r>
      <w:r>
        <w:rPr>
          <w:rFonts w:ascii="Cambria" w:cs="Cambria" w:eastAsia="Cambria" w:hAnsi="Cambria"/>
          <w:color w:val="6B7280"/>
          <w:sz w:val="15"/>
          <w:szCs w:val="15"/>
        </w:rPr>
        <w:t xml:space="preserve">	10</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3	ISU 3: KETIDAKPADANAN BEBAN TUGAS SEBENAR DENGAN PERUNTUKAN JAWATAN</w:t>
      </w:r>
      <w:r>
        <w:rPr>
          <w:rFonts w:ascii="Cambria" w:cs="Cambria" w:eastAsia="Cambria" w:hAnsi="Cambria"/>
          <w:color w:val="6B7280"/>
          <w:sz w:val="16"/>
          <w:szCs w:val="16"/>
        </w:rPr>
        <w:t xml:space="preserve">	11</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3.1	Keadaan Semasa</w:t>
      </w:r>
      <w:r>
        <w:rPr>
          <w:rFonts w:ascii="Cambria" w:cs="Cambria" w:eastAsia="Cambria" w:hAnsi="Cambria"/>
          <w:color w:val="6B7280"/>
          <w:sz w:val="15"/>
          <w:szCs w:val="15"/>
        </w:rPr>
        <w:t xml:space="preserve">	11</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3.2	Isu, Masalah dan Jurang</w:t>
      </w:r>
      <w:r>
        <w:rPr>
          <w:rFonts w:ascii="Cambria" w:cs="Cambria" w:eastAsia="Cambria" w:hAnsi="Cambria"/>
          <w:color w:val="6B7280"/>
          <w:sz w:val="15"/>
          <w:szCs w:val="15"/>
        </w:rPr>
        <w:t xml:space="preserve">	11</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3.3	Cadangan Penyelesaian</w:t>
      </w:r>
      <w:r>
        <w:rPr>
          <w:rFonts w:ascii="Cambria" w:cs="Cambria" w:eastAsia="Cambria" w:hAnsi="Cambria"/>
          <w:color w:val="6B7280"/>
          <w:sz w:val="15"/>
          <w:szCs w:val="15"/>
        </w:rPr>
        <w:t xml:space="preserve">	12</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4	ISU 4: KUALITI DAN KESEMPURNAAN DOKUMEN DESKRIPSI TUGAS (JD) TIDAK KONSISTEN</w:t>
      </w:r>
      <w:r>
        <w:rPr>
          <w:rFonts w:ascii="Cambria" w:cs="Cambria" w:eastAsia="Cambria" w:hAnsi="Cambria"/>
          <w:color w:val="6B7280"/>
          <w:sz w:val="16"/>
          <w:szCs w:val="16"/>
        </w:rPr>
        <w:t xml:space="preserve">	13</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4.1	Keadaan Semasa</w:t>
      </w:r>
      <w:r>
        <w:rPr>
          <w:rFonts w:ascii="Cambria" w:cs="Cambria" w:eastAsia="Cambria" w:hAnsi="Cambria"/>
          <w:color w:val="6B7280"/>
          <w:sz w:val="15"/>
          <w:szCs w:val="15"/>
        </w:rPr>
        <w:t xml:space="preserve">	13</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4.2	Isu, Masalah dan Jurang</w:t>
      </w:r>
      <w:r>
        <w:rPr>
          <w:rFonts w:ascii="Cambria" w:cs="Cambria" w:eastAsia="Cambria" w:hAnsi="Cambria"/>
          <w:color w:val="6B7280"/>
          <w:sz w:val="15"/>
          <w:szCs w:val="15"/>
        </w:rPr>
        <w:t xml:space="preserve">	13</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4.3	Cadangan Penyelesaian</w:t>
      </w:r>
      <w:r>
        <w:rPr>
          <w:rFonts w:ascii="Cambria" w:cs="Cambria" w:eastAsia="Cambria" w:hAnsi="Cambria"/>
          <w:color w:val="6B7280"/>
          <w:sz w:val="15"/>
          <w:szCs w:val="15"/>
        </w:rPr>
        <w:t xml:space="preserve">	14</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5	ISU 5: FUNGSI ORGANISASI TANPA PEMILIK JAWATAN KHUSUS ATAU PERTINDIHAN FUNGSI</w:t>
      </w:r>
      <w:r>
        <w:rPr>
          <w:rFonts w:ascii="Cambria" w:cs="Cambria" w:eastAsia="Cambria" w:hAnsi="Cambria"/>
          <w:color w:val="6B7280"/>
          <w:sz w:val="16"/>
          <w:szCs w:val="16"/>
        </w:rPr>
        <w:t xml:space="preserve">	15</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5.1	Keadaan Semasa</w:t>
      </w:r>
      <w:r>
        <w:rPr>
          <w:rFonts w:ascii="Cambria" w:cs="Cambria" w:eastAsia="Cambria" w:hAnsi="Cambria"/>
          <w:color w:val="6B7280"/>
          <w:sz w:val="15"/>
          <w:szCs w:val="15"/>
        </w:rPr>
        <w:t xml:space="preserve">	15</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5.2	Isu, Masalah dan Jurang</w:t>
      </w:r>
      <w:r>
        <w:rPr>
          <w:rFonts w:ascii="Cambria" w:cs="Cambria" w:eastAsia="Cambria" w:hAnsi="Cambria"/>
          <w:color w:val="6B7280"/>
          <w:sz w:val="15"/>
          <w:szCs w:val="15"/>
        </w:rPr>
        <w:t xml:space="preserve">	15</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5.3	Cadangan Penyelesaian</w:t>
      </w:r>
      <w:r>
        <w:rPr>
          <w:rFonts w:ascii="Cambria" w:cs="Cambria" w:eastAsia="Cambria" w:hAnsi="Cambria"/>
          <w:color w:val="6B7280"/>
          <w:sz w:val="15"/>
          <w:szCs w:val="15"/>
        </w:rPr>
        <w:t xml:space="preserve">	16</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6	ISU 6: PEGAWAI TERAPUNG TANPA MEKANISME PENEMPATAN SEMULA SISTEMATIK</w:t>
      </w:r>
      <w:r>
        <w:rPr>
          <w:rFonts w:ascii="Cambria" w:cs="Cambria" w:eastAsia="Cambria" w:hAnsi="Cambria"/>
          <w:color w:val="6B7280"/>
          <w:sz w:val="16"/>
          <w:szCs w:val="16"/>
        </w:rPr>
        <w:t xml:space="preserve">	17</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6.1	Keadaan Semasa</w:t>
      </w:r>
      <w:r>
        <w:rPr>
          <w:rFonts w:ascii="Cambria" w:cs="Cambria" w:eastAsia="Cambria" w:hAnsi="Cambria"/>
          <w:color w:val="6B7280"/>
          <w:sz w:val="15"/>
          <w:szCs w:val="15"/>
        </w:rPr>
        <w:t xml:space="preserve">	17</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6.2	Isu, Masalah dan Jurang</w:t>
      </w:r>
      <w:r>
        <w:rPr>
          <w:rFonts w:ascii="Cambria" w:cs="Cambria" w:eastAsia="Cambria" w:hAnsi="Cambria"/>
          <w:color w:val="6B7280"/>
          <w:sz w:val="15"/>
          <w:szCs w:val="15"/>
        </w:rPr>
        <w:t xml:space="preserve">	17</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6.3	Cadangan Penyelesaian</w:t>
      </w:r>
      <w:r>
        <w:rPr>
          <w:rFonts w:ascii="Cambria" w:cs="Cambria" w:eastAsia="Cambria" w:hAnsi="Cambria"/>
          <w:color w:val="6B7280"/>
          <w:sz w:val="15"/>
          <w:szCs w:val="15"/>
        </w:rPr>
        <w:t xml:space="preserve">	18</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7	ISU 7: NISBAH PENYELIAAN TIDAK SEIMBANG ANTARA UNIT DAN GRED</w:t>
      </w:r>
      <w:r>
        <w:rPr>
          <w:rFonts w:ascii="Cambria" w:cs="Cambria" w:eastAsia="Cambria" w:hAnsi="Cambria"/>
          <w:color w:val="6B7280"/>
          <w:sz w:val="16"/>
          <w:szCs w:val="16"/>
        </w:rPr>
        <w:t xml:space="preserve">	19</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7.1	Keadaan Semasa</w:t>
      </w:r>
      <w:r>
        <w:rPr>
          <w:rFonts w:ascii="Cambria" w:cs="Cambria" w:eastAsia="Cambria" w:hAnsi="Cambria"/>
          <w:color w:val="6B7280"/>
          <w:sz w:val="15"/>
          <w:szCs w:val="15"/>
        </w:rPr>
        <w:t xml:space="preserve">	19</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7.2	Isu, Masalah dan Jurang</w:t>
      </w:r>
      <w:r>
        <w:rPr>
          <w:rFonts w:ascii="Cambria" w:cs="Cambria" w:eastAsia="Cambria" w:hAnsi="Cambria"/>
          <w:color w:val="6B7280"/>
          <w:sz w:val="15"/>
          <w:szCs w:val="15"/>
        </w:rPr>
        <w:t xml:space="preserve">	19</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7.3	Cadangan Penyelesaian</w:t>
      </w:r>
      <w:r>
        <w:rPr>
          <w:rFonts w:ascii="Cambria" w:cs="Cambria" w:eastAsia="Cambria" w:hAnsi="Cambria"/>
          <w:color w:val="6B7280"/>
          <w:sz w:val="15"/>
          <w:szCs w:val="15"/>
        </w:rPr>
        <w:t xml:space="preserve">	20</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8	ISU 8: JAWATAN TIDAK LAGI RELEVAN ATAU MEMERLUKAN NAIK TARAF/REORGANISASI</w:t>
      </w:r>
      <w:r>
        <w:rPr>
          <w:rFonts w:ascii="Cambria" w:cs="Cambria" w:eastAsia="Cambria" w:hAnsi="Cambria"/>
          <w:color w:val="6B7280"/>
          <w:sz w:val="16"/>
          <w:szCs w:val="16"/>
        </w:rPr>
        <w:t xml:space="preserve">	21</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8.1	Keadaan Semasa</w:t>
      </w:r>
      <w:r>
        <w:rPr>
          <w:rFonts w:ascii="Cambria" w:cs="Cambria" w:eastAsia="Cambria" w:hAnsi="Cambria"/>
          <w:color w:val="6B7280"/>
          <w:sz w:val="15"/>
          <w:szCs w:val="15"/>
        </w:rPr>
        <w:t xml:space="preserve">	21</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8.2	Isu, Masalah dan Jurang</w:t>
      </w:r>
      <w:r>
        <w:rPr>
          <w:rFonts w:ascii="Cambria" w:cs="Cambria" w:eastAsia="Cambria" w:hAnsi="Cambria"/>
          <w:color w:val="6B7280"/>
          <w:sz w:val="15"/>
          <w:szCs w:val="15"/>
        </w:rPr>
        <w:t xml:space="preserve">	21</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8.3	Cadangan Penyelesaian</w:t>
      </w:r>
      <w:r>
        <w:rPr>
          <w:rFonts w:ascii="Cambria" w:cs="Cambria" w:eastAsia="Cambria" w:hAnsi="Cambria"/>
          <w:color w:val="6B7280"/>
          <w:sz w:val="15"/>
          <w:szCs w:val="15"/>
        </w:rPr>
        <w:t xml:space="preserve">	22</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9	ISU 9: LIPUTAN GEOGRAFI DAN SKALA OPERASI TIDAK SEIMBANG DENGAN PERUNTUKAN PERJAWATAN</w:t>
      </w:r>
      <w:r>
        <w:rPr>
          <w:rFonts w:ascii="Cambria" w:cs="Cambria" w:eastAsia="Cambria" w:hAnsi="Cambria"/>
          <w:color w:val="6B7280"/>
          <w:sz w:val="16"/>
          <w:szCs w:val="16"/>
        </w:rPr>
        <w:t xml:space="preserve">	23</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9.1	Keadaan Semasa</w:t>
      </w:r>
      <w:r>
        <w:rPr>
          <w:rFonts w:ascii="Cambria" w:cs="Cambria" w:eastAsia="Cambria" w:hAnsi="Cambria"/>
          <w:color w:val="6B7280"/>
          <w:sz w:val="15"/>
          <w:szCs w:val="15"/>
        </w:rPr>
        <w:t xml:space="preserve">	23</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9.2	Isu, Masalah dan Jurang</w:t>
      </w:r>
      <w:r>
        <w:rPr>
          <w:rFonts w:ascii="Cambria" w:cs="Cambria" w:eastAsia="Cambria" w:hAnsi="Cambria"/>
          <w:color w:val="6B7280"/>
          <w:sz w:val="15"/>
          <w:szCs w:val="15"/>
        </w:rPr>
        <w:t xml:space="preserve">	23</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9.3	Cadangan Penyelesaian</w:t>
      </w:r>
      <w:r>
        <w:rPr>
          <w:rFonts w:ascii="Cambria" w:cs="Cambria" w:eastAsia="Cambria" w:hAnsi="Cambria"/>
          <w:color w:val="6B7280"/>
          <w:sz w:val="15"/>
          <w:szCs w:val="15"/>
        </w:rPr>
        <w:t xml:space="preserve">	24</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10	ISU 10: GOVERNANS DAN INTEGRITI DATA PERJAWATAN NEGERI</w:t>
      </w:r>
      <w:r>
        <w:rPr>
          <w:rFonts w:ascii="Cambria" w:cs="Cambria" w:eastAsia="Cambria" w:hAnsi="Cambria"/>
          <w:color w:val="6B7280"/>
          <w:sz w:val="16"/>
          <w:szCs w:val="16"/>
        </w:rPr>
        <w:t xml:space="preserve">	25</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10.1	Keadaan Semasa</w:t>
      </w:r>
      <w:r>
        <w:rPr>
          <w:rFonts w:ascii="Cambria" w:cs="Cambria" w:eastAsia="Cambria" w:hAnsi="Cambria"/>
          <w:color w:val="6B7280"/>
          <w:sz w:val="15"/>
          <w:szCs w:val="15"/>
        </w:rPr>
        <w:t xml:space="preserve">	25</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10.2	Isu, Masalah dan Jurang</w:t>
      </w:r>
      <w:r>
        <w:rPr>
          <w:rFonts w:ascii="Cambria" w:cs="Cambria" w:eastAsia="Cambria" w:hAnsi="Cambria"/>
          <w:color w:val="6B7280"/>
          <w:sz w:val="15"/>
          <w:szCs w:val="15"/>
        </w:rPr>
        <w:t xml:space="preserve">	26</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10.3	Cadangan Penyelesaian</w:t>
      </w:r>
      <w:r>
        <w:rPr>
          <w:rFonts w:ascii="Cambria" w:cs="Cambria" w:eastAsia="Cambria" w:hAnsi="Cambria"/>
          <w:color w:val="6B7280"/>
          <w:sz w:val="15"/>
          <w:szCs w:val="15"/>
        </w:rPr>
        <w:t xml:space="preserve">	27</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K	ANALISIS KHUSUS: DUA SENARIO NAIK TARAF GRED PKB/PKD</w:t>
      </w:r>
      <w:r>
        <w:rPr>
          <w:rFonts w:ascii="Cambria" w:cs="Cambria" w:eastAsia="Cambria" w:hAnsi="Cambria"/>
          <w:color w:val="6B7280"/>
          <w:sz w:val="16"/>
          <w:szCs w:val="16"/>
        </w:rPr>
        <w:t xml:space="preserve">	28</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K.1	Senario 1: Naik Taraf Menyeluruh, Standardisasi Gred PKD kepada S9/S10 Menyamai PKB</w:t>
      </w:r>
      <w:r>
        <w:rPr>
          <w:rFonts w:ascii="Cambria" w:cs="Cambria" w:eastAsia="Cambria" w:hAnsi="Cambria"/>
          <w:color w:val="6B7280"/>
          <w:sz w:val="15"/>
          <w:szCs w:val="15"/>
        </w:rPr>
        <w:t xml:space="preserve">	28</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K.2	Senario 2: Positioning dan Keutamaan, Pengiktirafan Isu Tanpa Permohonan Kos Segera</w:t>
      </w:r>
      <w:r>
        <w:rPr>
          <w:rFonts w:ascii="Cambria" w:cs="Cambria" w:eastAsia="Cambria" w:hAnsi="Cambria"/>
          <w:color w:val="6B7280"/>
          <w:sz w:val="15"/>
          <w:szCs w:val="15"/>
        </w:rPr>
        <w:t xml:space="preserve">	29</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	RUMUSAN DAN IMPLIKASI STRATEGIK</w:t>
      </w:r>
      <w:r>
        <w:rPr>
          <w:rFonts w:ascii="Cambria" w:cs="Cambria" w:eastAsia="Cambria" w:hAnsi="Cambria"/>
          <w:color w:val="6B7280"/>
          <w:sz w:val="16"/>
          <w:szCs w:val="16"/>
        </w:rPr>
        <w:t xml:space="preserve">	31</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1	Tindakan</w:t>
      </w:r>
      <w:r>
        <w:rPr>
          <w:rFonts w:ascii="Cambria" w:cs="Cambria" w:eastAsia="Cambria" w:hAnsi="Cambria"/>
          <w:color w:val="6B7280"/>
          <w:sz w:val="15"/>
          <w:szCs w:val="15"/>
        </w:rPr>
        <w:t xml:space="preserve">	32</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2	Kos</w:t>
      </w:r>
      <w:r>
        <w:rPr>
          <w:rFonts w:ascii="Cambria" w:cs="Cambria" w:eastAsia="Cambria" w:hAnsi="Cambria"/>
          <w:color w:val="6B7280"/>
          <w:sz w:val="15"/>
          <w:szCs w:val="15"/>
        </w:rPr>
        <w:t xml:space="preserve">	35</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3	ROI (Pulangan Pelaburan)</w:t>
      </w:r>
      <w:r>
        <w:rPr>
          <w:rFonts w:ascii="Cambria" w:cs="Cambria" w:eastAsia="Cambria" w:hAnsi="Cambria"/>
          <w:color w:val="6B7280"/>
          <w:sz w:val="15"/>
          <w:szCs w:val="15"/>
        </w:rPr>
        <w:t xml:space="preserve">	36</w:t>
      </w:r>
    </w:p>
    <w:p>
      <w:r>
        <w:br w:type="page"/>
      </w:r>
    </w:p>
    <w:p>
      <w:pPr>
        <w:pStyle w:val="Heading1"/>
        <w:keepNext/>
        <w:pBdr>
          <w:bottom w:val="single" w:color="B8860B" w:sz="12" w:space="4"/>
        </w:pBdr>
        <w:spacing w:after="200" w:before="480" w:line="300"/>
      </w:pPr>
      <w:r>
        <w:rPr>
          <w:rFonts w:ascii="Cambria" w:cs="Cambria" w:eastAsia="Cambria" w:hAnsi="Cambria"/>
          <w:b/>
          <w:bCs/>
          <w:color w:val="1F3864"/>
          <w:sz w:val="28"/>
          <w:szCs w:val="28"/>
        </w:rPr>
        <w:t xml:space="preserve">PENDAHULUAN DAN METODOLOGI</w:t>
      </w:r>
    </w:p>
    <w:p>
      <w:pPr>
        <w:spacing w:after="120" w:line="360"/>
        <w:jc w:val="both"/>
      </w:pPr>
      <w:r>
        <w:rPr>
          <w:rFonts w:ascii="Cambria" w:cs="Cambria" w:eastAsia="Cambria" w:hAnsi="Cambria"/>
          <w:color w:val="1F2937"/>
          <w:sz w:val="20"/>
          <w:szCs w:val="20"/>
        </w:rPr>
        <w:t xml:space="preserve">Kertas analisis ini menyediakan pandangan bersepadu merentas isu struktur dan perjawatan bagi empat negeri KEMAS bersaiz besar, iaitu Sarawak, Sabah, Johor dan Perak. Berbeza daripada Kertas Cadangan Model Negeri Besar yang disusun mengikut struktur bahagian/negeri, dokumen ini disusun secara merentas isu (cross-cutting) supaya corak yang berulang antara negeri, sama ada persamaan masalah atau jurang data, dapat dikenal pasti dengan lebih jelas. Dokumen ini berdiri sendiri sepenuhnya dan tidak menggantikan atau bergantung kepada mana-mana kertas kerja sedia ada.</w:t>
      </w:r>
    </w:p>
    <w:p>
      <w:pPr>
        <w:spacing w:after="120" w:line="360"/>
        <w:jc w:val="both"/>
      </w:pPr>
      <w:r>
        <w:rPr>
          <w:rFonts w:ascii="Cambria" w:cs="Cambria" w:eastAsia="Cambria" w:hAnsi="Cambria"/>
          <w:color w:val="1F2937"/>
          <w:sz w:val="20"/>
          <w:szCs w:val="20"/>
        </w:rPr>
        <w:t xml:space="preserve">Kesepuluh isu dalam dokumen ini dikenal pasti secara induktif daripada data Lampiran 1 hingga 11 keempat-empat negeri (bukan daripada senarai isu yang ditentukan terlebih dahulu), melalui semakan Lampiran 6 (Beban Tugas Sebenar), Lampiran 7 (Jurang Perjawatan), Lampiran 8 (Isu Struktur Organisasi), Lampiran 9 (Cadangan Negeri) dan Lampiran 11 (Deskripsi Tugas) bagi Sarawak, Johor dan Perak, serta Lampiran 1, 3, 4, 5, 6, 7 dan 8 bagi Sabah (Lampiran 5 hingga 8 diterima pada 21 September dan dimasukkan dalam Versi 1.1 ini). Bilangan 10 isu bukan sasaran ditetapkan awal, tetapi angka yang timbul selepas gabungan isu bertindih (cth. isu ketekalan data dan governans data digabung menjadi satu isu) dan penambahan isu baharu yang dikesan secara bebas dalam data (cth. isu pegawai terapung, disahkan berlaku di Sarawak dan Johor secara berasingan).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B8860B" w:sz="18"/>
              <w:bottom w:val="single" w:color="C9CFD8" w:sz="4"/>
              <w:right w:val="single" w:color="C9CFD8" w:sz="4"/>
            </w:tcBorders>
            <w:shd w:fill="EBF0F7" w:color="auto" w:val="clear"/>
            <w:tcMar>
              <w:top w:type="dxa" w:w="160"/>
              <w:left w:type="dxa" w:w="220"/>
              <w:bottom w:type="dxa" w:w="160"/>
              <w:right w:type="dxa" w:w="220"/>
            </w:tcMar>
            <w:vAlign w:val="center"/>
          </w:tcPr>
          <w:p>
            <w:pPr>
              <w:spacing w:after="60"/>
            </w:pPr>
            <w:r>
              <w:rPr>
                <w:rFonts w:ascii="Cambria" w:cs="Cambria" w:eastAsia="Cambria" w:hAnsi="Cambria"/>
                <w:b/>
                <w:bCs/>
                <w:color w:val="1F4E79"/>
                <w:sz w:val="20"/>
                <w:szCs w:val="20"/>
              </w:rPr>
              <w:t xml:space="preserve">Pendekatan Khusus Jurang Data Sabah (Dikemas Kini Versi 1.1)</w:t>
            </w:r>
          </w:p>
          <w:p>
            <w:pPr>
              <w:spacing w:after="40" w:line="276"/>
              <w:jc w:val="both"/>
            </w:pPr>
            <w:r>
              <w:rPr>
                <w:rFonts w:ascii="Cambria" w:cs="Cambria" w:eastAsia="Cambria" w:hAnsi="Cambria"/>
                <w:color w:val="1F2937"/>
                <w:sz w:val="20"/>
                <w:szCs w:val="20"/>
              </w:rPr>
              <w:t xml:space="preserve">Semakan awal (zip Google Drive 19 September) mendapati Sabah hanya mengemukakan 3 daripada 11 kategori Lampiran. Semakan semula terus pada folder Google Drive pada 22 September mendapati Sabah telah menghantar Lampiran 5, 6, 7 dan 8 pada 21 September, menjadikan kelengkapan 7 daripada 11 kategori (64%). Lampiran 2 dan 9 masih kosong, manakala folder Lampiran 10 dan 11 belum diwujudkan.</w:t>
            </w:r>
          </w:p>
          <w:p>
            <w:pPr>
              <w:spacing w:after="40" w:line="276"/>
              <w:jc w:val="both"/>
            </w:pPr>
            <w:r>
              <w:rPr>
                <w:rFonts w:ascii="Cambria" w:cs="Cambria" w:eastAsia="Cambria" w:hAnsi="Cambria"/>
                <w:color w:val="1F2937"/>
                <w:sz w:val="20"/>
                <w:szCs w:val="20"/>
              </w:rPr>
              <w:t xml:space="preserve">Bagi isu yang masih tiada sumber (terutamanya JD, cadangan negeri dan data pengisian), keadaan Sabah dilaporkan sebagai data tidak tersedia secara eksplisit. Proksi Lampiran 1, 3 dan 4 digunakan hanya apabila munasabah relevan, dengan penjelasan jelas bahawa ia adalah proksi dan bukan pengesahan penuh.</w:t>
            </w:r>
          </w:p>
          <w:p>
            <w:pPr>
              <w:spacing w:after="40" w:line="276"/>
              <w:jc w:val="both"/>
            </w:pPr>
            <w:r>
              <w:rPr>
                <w:rFonts w:ascii="Cambria" w:cs="Cambria" w:eastAsia="Cambria" w:hAnsi="Cambria"/>
                <w:color w:val="1F2937"/>
                <w:sz w:val="20"/>
                <w:szCs w:val="20"/>
              </w:rPr>
              <w:t xml:space="preserve">Pendekatan ini memastikan jurang data Sabah sendiri kekal sebagai dapatan yang berdiri, bukan disembunyikan di sebalik anggaran yang tidak disahkan.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7030A0" w:sz="18"/>
              <w:bottom w:val="single" w:color="C9CFD8" w:sz="4"/>
              <w:right w:val="single" w:color="C9CFD8" w:sz="4"/>
            </w:tcBorders>
            <w:shd w:fill="F1EAF8" w:color="auto" w:val="clear"/>
            <w:tcMar>
              <w:top w:type="dxa" w:w="160"/>
              <w:left w:type="dxa" w:w="220"/>
              <w:bottom w:type="dxa" w:w="160"/>
              <w:right w:type="dxa" w:w="220"/>
            </w:tcMar>
            <w:vAlign w:val="center"/>
          </w:tcPr>
          <w:p>
            <w:pPr>
              <w:spacing w:after="60"/>
            </w:pPr>
            <w:r>
              <w:rPr>
                <w:rFonts w:ascii="Cambria" w:cs="Cambria" w:eastAsia="Cambria" w:hAnsi="Cambria"/>
                <w:b/>
                <w:bCs/>
                <w:color w:val="7030A0"/>
                <w:sz w:val="20"/>
                <w:szCs w:val="20"/>
              </w:rPr>
              <w:t xml:space="preserve">Catatan Perubahan Versi 1.6 (23 September 2026)</w:t>
            </w:r>
          </w:p>
          <w:p>
            <w:pPr>
              <w:spacing w:after="40" w:line="276"/>
              <w:jc w:val="both"/>
            </w:pPr>
            <w:r>
              <w:rPr>
                <w:rFonts w:ascii="Cambria" w:cs="Cambria" w:eastAsia="Cambria" w:hAnsi="Cambria"/>
                <w:color w:val="1F2937"/>
                <w:sz w:val="20"/>
                <w:szCs w:val="20"/>
              </w:rPr>
              <w:t xml:space="preserve">Bahagian baharu "Analisis Khusus: Dua Senario Naik Taraf Gred PKB/PKD" ditambah selepas Analisis 10 Isu, membentangkan Senario 1 (naik taraf menyeluruh, standardisasi S9/S10 seluruh 4 negeri) dan Senario 2 (positioning/keutamaan sahaja, tanpa permohonan kos segera) secara neutral untuk pertimbangan pengurusan sebelum pembentangan JPA.</w:t>
            </w:r>
          </w:p>
          <w:p>
            <w:pPr>
              <w:spacing w:after="40" w:line="276"/>
              <w:jc w:val="both"/>
            </w:pPr>
            <w:r>
              <w:rPr>
                <w:rFonts w:ascii="Cambria" w:cs="Cambria" w:eastAsia="Cambria" w:hAnsi="Cambria"/>
                <w:color w:val="1F2937"/>
                <w:sz w:val="20"/>
                <w:szCs w:val="20"/>
              </w:rPr>
              <w:t xml:space="preserve">Jadual K.1 membandingkan kedua-dua senario merentas skop, kos, prasyarat data, tempoh, risiko dan kebarangkalian kelulusan; kandungan disandarkan sepenuhnya kepada Bahagian 7.2, 8.3 hingga 8.5, 11.5, 11.6 dan Lampiran G, H, I Kertas Cadangan Model Negeri Besar Versi 2.2 yang sedia disahkan.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7030A0" w:sz="18"/>
              <w:bottom w:val="single" w:color="C9CFD8" w:sz="4"/>
              <w:right w:val="single" w:color="C9CFD8" w:sz="4"/>
            </w:tcBorders>
            <w:shd w:fill="F1EAF8" w:color="auto" w:val="clear"/>
            <w:tcMar>
              <w:top w:type="dxa" w:w="160"/>
              <w:left w:type="dxa" w:w="220"/>
              <w:bottom w:type="dxa" w:w="160"/>
              <w:right w:type="dxa" w:w="220"/>
            </w:tcMar>
            <w:vAlign w:val="center"/>
          </w:tcPr>
          <w:p>
            <w:pPr>
              <w:spacing w:after="60"/>
            </w:pPr>
            <w:r>
              <w:rPr>
                <w:rFonts w:ascii="Cambria" w:cs="Cambria" w:eastAsia="Cambria" w:hAnsi="Cambria"/>
                <w:b/>
                <w:bCs/>
                <w:color w:val="7030A0"/>
                <w:sz w:val="20"/>
                <w:szCs w:val="20"/>
              </w:rPr>
              <w:t xml:space="preserve">Catatan Perubahan Versi 1.5 (23 September 2026)</w:t>
            </w:r>
          </w:p>
          <w:p>
            <w:pPr>
              <w:spacing w:after="40" w:line="276"/>
              <w:jc w:val="both"/>
            </w:pPr>
            <w:r>
              <w:rPr>
                <w:rFonts w:ascii="Cambria" w:cs="Cambria" w:eastAsia="Cambria" w:hAnsi="Cambria"/>
                <w:color w:val="1F2937"/>
                <w:sz w:val="20"/>
                <w:szCs w:val="20"/>
              </w:rPr>
              <w:t xml:space="preserve">Isu 10 (Sarawak) ditambah dua dapatan yang sebelum ini hanya direkodkan dalam kertas cadangan berasingan: ketidakpadanan bilangan jawatan Tetap Bahagian/Daerah antara Lampiran 3 (52) dan Lampiran 4 (50); serta dua angka jumlah keseluruhan personel Negeri tambahan (2,044 dan 2,184) yang terkandung dalam medan Dimensi dua fail Deskripsi Tugas, berbeza daripada 2,032 dalam Lampiran 3 yang kekal sebagai asas rasmi.</w:t>
            </w:r>
          </w:p>
          <w:p>
            <w:pPr>
              <w:spacing w:after="40" w:line="276"/>
              <w:jc w:val="both"/>
            </w:pPr>
            <w:r>
              <w:rPr>
                <w:rFonts w:ascii="Cambria" w:cs="Cambria" w:eastAsia="Cambria" w:hAnsi="Cambria"/>
                <w:color w:val="1F2937"/>
                <w:sz w:val="20"/>
                <w:szCs w:val="20"/>
              </w:rPr>
              <w:t xml:space="preserve">Isu 10 (Perak) ditambah dapatan mengenai dua salinan fail Lampiran 5 Perak yang tidak segerak (angka pengisian TABIKA/TASKA berbeza antara salinan), dipindahkan daripada kertas cadangan Model Negeri Besar susulan pemurnian kandungan kertas tersebut untuk pembentangan JPA.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7030A0" w:sz="18"/>
              <w:bottom w:val="single" w:color="C9CFD8" w:sz="4"/>
              <w:right w:val="single" w:color="C9CFD8" w:sz="4"/>
            </w:tcBorders>
            <w:shd w:fill="F1EAF8" w:color="auto" w:val="clear"/>
            <w:tcMar>
              <w:top w:type="dxa" w:w="160"/>
              <w:left w:type="dxa" w:w="220"/>
              <w:bottom w:type="dxa" w:w="160"/>
              <w:right w:type="dxa" w:w="220"/>
            </w:tcMar>
            <w:vAlign w:val="center"/>
          </w:tcPr>
          <w:p>
            <w:pPr>
              <w:spacing w:after="60"/>
            </w:pPr>
            <w:r>
              <w:rPr>
                <w:rFonts w:ascii="Cambria" w:cs="Cambria" w:eastAsia="Cambria" w:hAnsi="Cambria"/>
                <w:b/>
                <w:bCs/>
                <w:color w:val="7030A0"/>
                <w:sz w:val="20"/>
                <w:szCs w:val="20"/>
              </w:rPr>
              <w:t xml:space="preserve">Catatan Perubahan Versi 1.4 (23 September 2026)</w:t>
            </w:r>
          </w:p>
          <w:p>
            <w:pPr>
              <w:spacing w:after="40" w:line="276"/>
              <w:jc w:val="both"/>
            </w:pPr>
            <w:r>
              <w:rPr>
                <w:rFonts w:ascii="Cambria" w:cs="Cambria" w:eastAsia="Cambria" w:hAnsi="Cambria"/>
                <w:color w:val="1F2937"/>
                <w:sz w:val="20"/>
                <w:szCs w:val="20"/>
              </w:rPr>
              <w:t xml:space="preserve">Kandungan Johor bagi Isu 1 hingga 10 dikemas kini secara menyeluruh berdasarkan Templat Analisis Isu KEMAS Johor yang diisi lengkap dan disahkan oleh Pengarah KEMAS Negeri Johor (diterima 23 September 2026), menggantikan/menambah dapatan awal yang diekstrak daripada Lampiran mentah sahaja.</w:t>
            </w:r>
          </w:p>
          <w:p>
            <w:pPr>
              <w:spacing w:after="40" w:line="276"/>
              <w:jc w:val="both"/>
            </w:pPr>
            <w:r>
              <w:rPr>
                <w:rFonts w:ascii="Cambria" w:cs="Cambria" w:eastAsia="Cambria" w:hAnsi="Cambria"/>
                <w:color w:val="1F2937"/>
                <w:sz w:val="20"/>
                <w:szCs w:val="20"/>
              </w:rPr>
              <w:t xml:space="preserve">Pecahan tepat Isu 1 dikemas kini: Tetap 44 (2.9%), JSKT 324 (21.5%), Kontrak CoS 1,142 (75.6%), jumlah 1,510 personel; 97.1% di luar Tetap (sebelum ini anggaran 97.2%).</w:t>
            </w:r>
          </w:p>
          <w:p>
            <w:pPr>
              <w:spacing w:after="40" w:line="276"/>
              <w:jc w:val="both"/>
            </w:pPr>
            <w:r>
              <w:rPr>
                <w:rFonts w:ascii="Cambria" w:cs="Cambria" w:eastAsia="Cambria" w:hAnsi="Cambria"/>
                <w:color w:val="1F2937"/>
                <w:sz w:val="20"/>
                <w:szCs w:val="20"/>
              </w:rPr>
              <w:t xml:space="preserve">Jadual Status Penyerahan Lampiran Johor mengesahkan kesemua 11 kategori Lampiran (L1-L11) telah dihantar 17 September 2026, menaikkan tahap kelengkapan Johor kepada TINGGI dalam Jadual P.1.</w:t>
            </w:r>
          </w:p>
          <w:p>
            <w:pPr>
              <w:spacing w:after="40" w:line="276"/>
              <w:jc w:val="both"/>
            </w:pPr>
            <w:r>
              <w:rPr>
                <w:rFonts w:ascii="Cambria" w:cs="Cambria" w:eastAsia="Cambria" w:hAnsi="Cambria"/>
                <w:color w:val="1F2937"/>
                <w:sz w:val="20"/>
                <w:szCs w:val="20"/>
              </w:rPr>
              <w:t xml:space="preserve">Tahap keutamaan yang disahkan negeri Johor sendiri ditambah pada setiap isu (Tinggi: Isu 1, 2, 3, 5, 6, 7, 10; Sederhana: Isu 4, 8, 9); dua tindakan baharu khusus Johor ditambah dalam Jadual R.1 (pemetaan/validasi perjawatan menyeluruh; ekosistem governans data DDMS).</w:t>
            </w:r>
          </w:p>
          <w:p>
            <w:pPr>
              <w:spacing w:after="40" w:line="276"/>
              <w:jc w:val="both"/>
            </w:pPr>
            <w:r>
              <w:rPr>
                <w:rFonts w:ascii="Cambria" w:cs="Cambria" w:eastAsia="Cambria" w:hAnsi="Cambria"/>
                <w:color w:val="1F2937"/>
                <w:sz w:val="20"/>
                <w:szCs w:val="20"/>
              </w:rPr>
              <w:t xml:space="preserve">Templat Isu Tambahan 11 dan 12 Johor dibiarkan kosong oleh negeri; tiada isu tambahan Johor untuk dimasukkan pada kitaran ini.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7030A0" w:sz="18"/>
              <w:bottom w:val="single" w:color="C9CFD8" w:sz="4"/>
              <w:right w:val="single" w:color="C9CFD8" w:sz="4"/>
            </w:tcBorders>
            <w:shd w:fill="F1EAF8" w:color="auto" w:val="clear"/>
            <w:tcMar>
              <w:top w:type="dxa" w:w="160"/>
              <w:left w:type="dxa" w:w="220"/>
              <w:bottom w:type="dxa" w:w="160"/>
              <w:right w:type="dxa" w:w="220"/>
            </w:tcMar>
            <w:vAlign w:val="center"/>
          </w:tcPr>
          <w:p>
            <w:pPr>
              <w:spacing w:after="60"/>
            </w:pPr>
            <w:r>
              <w:rPr>
                <w:rFonts w:ascii="Cambria" w:cs="Cambria" w:eastAsia="Cambria" w:hAnsi="Cambria"/>
                <w:b/>
                <w:bCs/>
                <w:color w:val="7030A0"/>
                <w:sz w:val="20"/>
                <w:szCs w:val="20"/>
              </w:rPr>
              <w:t xml:space="preserve">Catatan Perubahan Versi 1.3 (22 September 2026)</w:t>
            </w:r>
          </w:p>
          <w:p>
            <w:pPr>
              <w:spacing w:after="40" w:line="276"/>
              <w:jc w:val="both"/>
            </w:pPr>
            <w:r>
              <w:rPr>
                <w:rFonts w:ascii="Cambria" w:cs="Cambria" w:eastAsia="Cambria" w:hAnsi="Cambria"/>
                <w:color w:val="1F2937"/>
                <w:sz w:val="20"/>
                <w:szCs w:val="20"/>
              </w:rPr>
              <w:t xml:space="preserve">Data perjawatan individu Kontrak (1,364) dan JSKT (579) Sarawak berakhir Ogos 2026 diterima dan dianalisis secara agregat sahaja; tiada nama, No. K/P atau maklumat peribadi individu dimasukkan dalam dokumen ini. Angka 579 JSKT dan 1,364 Kontrak sepadan tepat dengan angka Sarawak sedia ada.</w:t>
            </w:r>
          </w:p>
          <w:p>
            <w:pPr>
              <w:spacing w:after="40" w:line="276"/>
              <w:jc w:val="both"/>
            </w:pPr>
            <w:r>
              <w:rPr>
                <w:rFonts w:ascii="Cambria" w:cs="Cambria" w:eastAsia="Cambria" w:hAnsi="Cambria"/>
                <w:color w:val="1F2937"/>
                <w:sz w:val="20"/>
                <w:szCs w:val="20"/>
              </w:rPr>
              <w:t xml:space="preserve">Dapatan baharu Sarawak dimasukkan dalam Isu 1 (gelombang persaraan 192 JSKT 2026-2031; 85.0% Kontrak berkhidmat 10 tahun ke atas), Isu 2 (kumpulan calon Kontrak tanpa jawatan untuk dinaiki), Isu 7 (36 PP PAK kesemuanya bukan Tetap) dan Isu 10 (165 rekod anomali, 8.5%), serta dalam Pelan Tindakan, Kos dan ROI.</w:t>
            </w:r>
          </w:p>
          <w:p>
            <w:pPr>
              <w:spacing w:after="40" w:line="276"/>
              <w:jc w:val="both"/>
            </w:pPr>
            <w:r>
              <w:rPr>
                <w:rFonts w:ascii="Cambria" w:cs="Cambria" w:eastAsia="Cambria" w:hAnsi="Cambria"/>
                <w:color w:val="1F2937"/>
                <w:sz w:val="20"/>
                <w:szCs w:val="20"/>
              </w:rPr>
              <w:t xml:space="preserve">Umur persaraan diandaikan 60 tahun (umur persaraan wajib perkhidmatan awam); tahun capai umur 60 dikira daripada tarikh lahir yang direkodkan.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C00000" w:sz="18"/>
              <w:bottom w:val="single" w:color="C9CFD8" w:sz="4"/>
              <w:right w:val="single" w:color="C9CFD8" w:sz="4"/>
            </w:tcBorders>
            <w:shd w:fill="FBEDED" w:color="auto" w:val="clear"/>
            <w:tcMar>
              <w:top w:type="dxa" w:w="160"/>
              <w:left w:type="dxa" w:w="220"/>
              <w:bottom w:type="dxa" w:w="160"/>
              <w:right w:type="dxa" w:w="220"/>
            </w:tcMar>
            <w:vAlign w:val="center"/>
          </w:tcPr>
          <w:p>
            <w:pPr>
              <w:spacing w:after="60"/>
            </w:pPr>
            <w:r>
              <w:rPr>
                <w:rFonts w:ascii="Cambria" w:cs="Cambria" w:eastAsia="Cambria" w:hAnsi="Cambria"/>
                <w:b/>
                <w:bCs/>
                <w:color w:val="C00000"/>
                <w:sz w:val="20"/>
                <w:szCs w:val="20"/>
              </w:rPr>
              <w:t xml:space="preserve">Catatan Perubahan Versi 1.2 (22 September 2026)</w:t>
            </w:r>
          </w:p>
          <w:p>
            <w:pPr>
              <w:spacing w:after="40" w:line="276"/>
              <w:jc w:val="both"/>
            </w:pPr>
            <w:r>
              <w:rPr>
                <w:rFonts w:ascii="Cambria" w:cs="Cambria" w:eastAsia="Cambria" w:hAnsi="Cambria"/>
                <w:color w:val="1F2937"/>
                <w:sz w:val="20"/>
                <w:szCs w:val="20"/>
              </w:rPr>
              <w:t xml:space="preserve">Analisis semula penuh data Sabah daripada salinan zip folder Sabah (7 fail, sama dengan fail Versi 1.1): Lampiran 4 dibaca sepenuhnya (498 baris, 20 blok daerah) buat kali pertama; dapatan baharu dimasukkan dalam Isu 1, 2, 5, 7, 8 dan 10.</w:t>
            </w:r>
          </w:p>
          <w:p>
            <w:pPr>
              <w:spacing w:after="40" w:line="276"/>
              <w:jc w:val="both"/>
            </w:pPr>
            <w:r>
              <w:rPr>
                <w:rFonts w:ascii="Cambria" w:cs="Cambria" w:eastAsia="Cambria" w:hAnsi="Cambria"/>
                <w:color w:val="1F2937"/>
                <w:sz w:val="20"/>
                <w:szCs w:val="20"/>
              </w:rPr>
              <w:t xml:space="preserve">Pembetulan Versi 1.1: (a) Sabah mempunyai 20 Pejabat KEMAS Daerah, bukan kira-kira 24 daerah; (b) perbandingan 10,052 km² berbanding 98 km² ialah angka DUN (Kuamut dan Karambunai), digantikan angka daerah Kinabatangan 17,166 km² berbanding Kota Kinabalu 287 km²; (c) Lampiran 3 Sabah berjumlah 56 jawatan (JSKT 6), bukan 52; (d) Kudat mempunyai 2 Tetap, bukan 1; (e) jurang Lampiran 7 Sabah dinyatakan sebagai kira-kira 75 jawatan; (f) proksi 1 PKD:86 digantikan nisbah PPAK:PM Lampiran 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C00000" w:sz="18"/>
              <w:bottom w:val="single" w:color="C9CFD8" w:sz="4"/>
              <w:right w:val="single" w:color="C9CFD8" w:sz="4"/>
            </w:tcBorders>
            <w:shd w:fill="FBEDED" w:color="auto" w:val="clear"/>
            <w:tcMar>
              <w:top w:type="dxa" w:w="160"/>
              <w:left w:type="dxa" w:w="220"/>
              <w:bottom w:type="dxa" w:w="160"/>
              <w:right w:type="dxa" w:w="220"/>
            </w:tcMar>
            <w:vAlign w:val="center"/>
          </w:tcPr>
          <w:p>
            <w:pPr>
              <w:spacing w:after="60"/>
            </w:pPr>
            <w:r>
              <w:rPr>
                <w:rFonts w:ascii="Cambria" w:cs="Cambria" w:eastAsia="Cambria" w:hAnsi="Cambria"/>
                <w:b/>
                <w:bCs/>
                <w:color w:val="C00000"/>
                <w:sz w:val="20"/>
                <w:szCs w:val="20"/>
              </w:rPr>
              <w:t xml:space="preserve">Catatan Perubahan Versi 1.1 (22 September 2026)</w:t>
            </w:r>
          </w:p>
          <w:p>
            <w:pPr>
              <w:spacing w:after="40" w:line="276"/>
              <w:jc w:val="both"/>
            </w:pPr>
            <w:r>
              <w:rPr>
                <w:rFonts w:ascii="Cambria" w:cs="Cambria" w:eastAsia="Cambria" w:hAnsi="Cambria"/>
                <w:color w:val="1F2937"/>
                <w:sz w:val="20"/>
                <w:szCs w:val="20"/>
              </w:rPr>
              <w:t xml:space="preserve">Kandungan Sabah bagi Isu 1 hingga 10 dikemas kini berdasarkan Lampiran 5, 6, 7 dan 8 yang diterima pada 21 September; angka kelengkapan Sabah ditukar daripada 3/11 kepada 7/11.</w:t>
            </w:r>
          </w:p>
          <w:p>
            <w:pPr>
              <w:spacing w:after="40" w:line="276"/>
              <w:jc w:val="both"/>
            </w:pPr>
            <w:r>
              <w:rPr>
                <w:rFonts w:ascii="Cambria" w:cs="Cambria" w:eastAsia="Cambria" w:hAnsi="Cambria"/>
                <w:color w:val="1F2937"/>
                <w:sz w:val="20"/>
                <w:szCs w:val="20"/>
              </w:rPr>
              <w:t xml:space="preserve">Pembetulan: Versi 1.0 menyatakan Sarawak, Johor dan Perak mengenal pasti fungsi Pusat Sumber sebagai tidak lagi relevan. Semakan semula Lampiran 8 Sarawak mendapati medan tersebut kosong. Dapatan yang tepat ialah Johor, Perak dan Sabah (3 daripada 4 negeri); Isu 8, Pelan Tindakan dan Kesimpulan telah diselaraskan.</w:t>
            </w:r>
          </w:p>
          <w:p>
            <w:pPr>
              <w:spacing w:after="40" w:line="276"/>
              <w:jc w:val="both"/>
            </w:pPr>
            <w:r>
              <w:rPr>
                <w:rFonts w:ascii="Cambria" w:cs="Cambria" w:eastAsia="Cambria" w:hAnsi="Cambria"/>
                <w:color w:val="1F2937"/>
                <w:sz w:val="20"/>
                <w:szCs w:val="20"/>
              </w:rPr>
              <w:t xml:space="preserve">Dapatan baharu: label NEGERI SEMBILAN turut dikesan pada Lampiran 5 Sabah (selain Lampiran 3 yang masih belum dibetulkan).</w:t>
            </w:r>
          </w:p>
        </w:tc>
      </w:tr>
    </w:tbl>
    <w:p>
      <w:pPr>
        <w:keepNext/>
        <w:spacing w:after="80" w:before="200" w:line="300"/>
        <w:jc w:val="center"/>
      </w:pPr>
      <w:r>
        <w:rPr>
          <w:rFonts w:ascii="Cambria" w:cs="Cambria" w:eastAsia="Cambria" w:hAnsi="Cambria"/>
          <w:b/>
          <w:bCs/>
          <w:color w:val="1F2937"/>
          <w:sz w:val="20"/>
          <w:szCs w:val="20"/>
        </w:rPr>
        <w:t xml:space="preserve">Jadual P.1: Status Kelengkapan Sumber Data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800"/>
        <w:gridCol w:w="39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38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Lampiran Dikemukakan</w:t>
            </w:r>
          </w:p>
        </w:tc>
        <w:tc>
          <w:tcPr>
            <w:tcW w:type="dxa" w:w="3926"/>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Tahap Kelengkapan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Sarawak</w:t>
            </w:r>
          </w:p>
        </w:tc>
        <w:tc>
          <w:tcPr>
            <w:tcW w:type="dxa" w:w="3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Lampiran 1, 3, 4, 6, 7, 8, 9, 11 (JD 11 daripada 11 fail disemak), serta data perjawatan individu Kontrak dan JSKT Ogos 2026 (1,943 rekod, dibaca secara agregat)</w:t>
            </w:r>
          </w:p>
        </w:tc>
        <w:tc>
          <w:tcPr>
            <w:tcW w:type="dxa" w:w="39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TINGGI: hampir lengkap dari segi kategori dan kandungan; beberapa medan wajib masih kosong (rujuk Isu 10)</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Sabah</w:t>
            </w:r>
          </w:p>
        </w:tc>
        <w:tc>
          <w:tcPr>
            <w:tcW w:type="dxa" w:w="38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Lampiran 1, 3, 4, 5, 6, 7, 8 (7 daripada 11 kategori; L5 hingga L8 diterima 21 Sept). Belum ada: L2 dan L9 (folder kosong), L10 dan L11 (folder belum diwujudkan)</w:t>
            </w:r>
          </w:p>
        </w:tc>
        <w:tc>
          <w:tcPr>
            <w:tcW w:type="dxa" w:w="39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SEDERHANA: meningkat daripada 3/11 kepada 7/11; masih tiada JD, cadangan negeri dan data pengisian; L3 dan L5 masih berlabel NEGERI SEMBILAN (rujuk Isu 10)</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Johor</w:t>
            </w:r>
          </w:p>
        </w:tc>
        <w:tc>
          <w:tcPr>
            <w:tcW w:type="dxa" w:w="3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Lampiran 1 hingga 11 (kesemua 11 kategori disahkan dihantar 17 Sept mengikut Jadual Status Penyerahan Lampiran negeri sendiri; JD 16 fail, 3 disemak terus), serta Templat Analisis Isu Johor lengkap diisi 22 Sept 2026</w:t>
            </w:r>
          </w:p>
        </w:tc>
        <w:tc>
          <w:tcPr>
            <w:tcW w:type="dxa" w:w="39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TINGGI: kesemua 11 kategori Lampiran disahkan dihantar dan Templat Analisis Isu lengkap diisi; sebahagian kandungan Lampiran/Templat tidak konsisten (rujuk Isu 10)</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Perak</w:t>
            </w:r>
          </w:p>
        </w:tc>
        <w:tc>
          <w:tcPr>
            <w:tcW w:type="dxa" w:w="38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Lampiran 1, 3, 4, 6, 7, 8, 9, 11 (JD 24 daripada 24 fail disemak, selepas audit Pusingan 3)</w:t>
            </w:r>
          </w:p>
        </w:tc>
        <w:tc>
          <w:tcPr>
            <w:tcW w:type="dxa" w:w="39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TINGGI: lengkap dari segi kategori dan JD; isu governans kecil (duplikasi fail, gred tidak konsisten)</w:t>
            </w:r>
          </w:p>
        </w:tc>
      </w:tr>
    </w:tbl>
    <w:p>
      <w:r>
        <w:br w:type="page"/>
      </w:r>
    </w:p>
    <w:p>
      <w:pPr>
        <w:pStyle w:val="Heading1"/>
        <w:keepNext/>
        <w:pBdr>
          <w:bottom w:val="single" w:color="B8860B" w:sz="12" w:space="4"/>
        </w:pBdr>
        <w:spacing w:after="200" w:before="480" w:line="300"/>
      </w:pPr>
      <w:r>
        <w:rPr>
          <w:rFonts w:ascii="Cambria" w:cs="Cambria" w:eastAsia="Cambria" w:hAnsi="Cambria"/>
          <w:b/>
          <w:bCs/>
          <w:color w:val="1F3864"/>
          <w:sz w:val="28"/>
          <w:szCs w:val="28"/>
        </w:rPr>
        <w:t xml:space="preserve">ANALISIS 10 ISU MERENTAS EMPAT NEGERI</w:t>
      </w:r>
    </w:p>
    <w:p>
      <w:pPr>
        <w:spacing w:after="120" w:line="360"/>
        <w:jc w:val="both"/>
      </w:pPr>
      <w:r>
        <w:rPr>
          <w:rFonts w:ascii="Cambria" w:cs="Cambria" w:eastAsia="Cambria" w:hAnsi="Cambria"/>
          <w:color w:val="1F2937"/>
          <w:sz w:val="20"/>
          <w:szCs w:val="20"/>
        </w:rPr>
        <w:t xml:space="preserve">Setiap isu dibentangkan mengikut tiga subseksyen piawai: Keadaan Semasa (dapatan fakta terkini setiap negeri), Isu, Masalah dan Jurang (implikasi dan kelemahan yang dikenal pasti), serta Cadangan Penyelesaian (tindakan dicadangkan, disandarkan sumber luar yang sahih apabila berkaitan).</w:t>
      </w: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1</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pStyle w:val="Heading1"/>
              <w:keepNext/>
              <w:spacing w:after="0" w:before="0" w:line="276"/>
            </w:pPr>
            <w:r>
              <w:rPr>
                <w:rFonts w:ascii="Cambria" w:cs="Cambria" w:eastAsia="Cambria" w:hAnsi="Cambria"/>
                <w:b/>
                <w:bCs/>
                <w:color w:val="FFFF00"/>
                <w:sz w:val="28"/>
                <w:szCs w:val="28"/>
              </w:rPr>
              <w:t xml:space="preserve">ISU 1: MAJORITI TENAGA KERJA BERADA DI LUAR JAWATAN TETAP BERWARAN</w:t>
            </w:r>
          </w:p>
        </w:tc>
      </w:tr>
    </w:tbl>
    <w:p>
      <w:pPr>
        <w:spacing w:after="160"/>
      </w:pPr>
    </w:p>
    <w:p>
      <w:pPr>
        <w:spacing w:after="120" w:line="360"/>
        <w:jc w:val="both"/>
      </w:pPr>
      <w:r>
        <w:rPr>
          <w:rFonts w:ascii="Cambria" w:cs="Cambria" w:eastAsia="Cambria" w:hAnsi="Cambria"/>
          <w:color w:val="1F2937"/>
          <w:sz w:val="20"/>
          <w:szCs w:val="20"/>
        </w:rPr>
        <w:t xml:space="preserve">Keempat-empat negeri mencatatkan majoriti besar tenaga kerja sebenar berkhidmat di luar jawatan Tetap berwaran, dalam dua status berbeza: Jawatan Sementara Kontrak Tetap (JSKT) yang menunggu pelantikan tetap, dan Kontrak for Service (CoS) yang tiada jawatan langsung untuk dinaiki.</w:t>
      </w:r>
    </w:p>
    <w:p>
      <w:pPr>
        <w:pStyle w:val="Heading2"/>
        <w:keepNext/>
        <w:spacing w:after="100" w:before="320" w:line="300"/>
      </w:pPr>
      <w:r>
        <w:rPr>
          <w:rFonts w:ascii="Cambria" w:cs="Cambria" w:eastAsia="Cambria" w:hAnsi="Cambria"/>
          <w:b/>
          <w:bCs/>
          <w:color w:val="2E74B5"/>
          <w:sz w:val="24"/>
          <w:szCs w:val="24"/>
        </w:rPr>
        <w:t xml:space="preserve">1.1  Keadaan Semasa</w:t>
      </w:r>
    </w:p>
    <w:p>
      <w:pPr>
        <w:keepNext/>
        <w:spacing w:after="80" w:before="200" w:line="300"/>
        <w:jc w:val="center"/>
      </w:pPr>
      <w:r>
        <w:rPr>
          <w:rFonts w:ascii="Cambria" w:cs="Cambria" w:eastAsia="Cambria" w:hAnsi="Cambria"/>
          <w:b/>
          <w:bCs/>
          <w:color w:val="1F2937"/>
          <w:sz w:val="20"/>
          <w:szCs w:val="20"/>
        </w:rPr>
        <w:t xml:space="preserve">Jadual 1.1: Keadaan Semasa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2,032 personel keseluruhan; hanya 97 (4.8%) jawatan Tetap berwaran, 579 (28.5%) JSKT dan 1,364 (67.1%) Kontrak CoS. 95.6% tenaga kerja berada di luar jawatan Tetap. Data perjawatan individu Ogos 2026 (Kontrak 1,364; JSKT 579) mengesahkan angka ini: 1,159 Kontrak (85.0%) telah berkhidmat 10 tahun atau lebih (median 14.7 tahun), manakala JSKT mempunyai median umur 52.7 tahun dan median tempoh khidmat 27.7 tahun.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Sabah</w:t>
            </w:r>
          </w:p>
        </w:tc>
        <w:tc>
          <w:tcPr>
            <w:tcW w:type="dxa" w:w="77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Peringkat Ibu Pejabat Negeri (Lampiran 3): 39 jawatan Tetap (36 diisi), 6 JSKT dan 11 Kontrak, iaitu 56 jawatan; baris jumlah JSKT dalam fail tersilap memaparkan 2 (jumlah fail 52). Peringkat daerah (Lampiran 4, 20 Pejabat KEMAS Daerah): 2,093 personel, iaitu 41 Tetap (2.0%), 1,439 Kontrak (68.8%) dan 613 JSKT (29.3%), menjadikan 98.0% di luar Tetap. 41 Tetap itu hanya 20 PKD dan 21 kakitangan pentadbiran; contoh Kudat, 2 Tetap (PKD dan seorang kakitangan pentadbiran) berbanding 73 PM TABIKA (50 Kontrak, 23 JSKT). Gabungan L3 (53 diisi) dan L4: 2,146 personel, 96.4% di luar Tetap, masih "belum disahkan" kerana Lampiran 10 belum dihantar. Lampiran 7 (21 Sept): 16 daerah menyatakan atau menyenaraikan kekurangan, berjumlah kira-kira 75 jawatan.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Templat Analisis Isu Johor (diisi 22 Sept) mengesahkan pecahan tepat: Tetap 44 (2.9%), JSKT 324 (21.5%), Kontrak CoS 1,142 (75.6%), jumlah 1,510 personel; 97.1% berada di luar jawatan Tetap, kadar tertinggi antara 4 negeri (Lampiran 3, 4).</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Perak</w:t>
            </w:r>
          </w:p>
        </w:tc>
        <w:tc>
          <w:tcPr>
            <w:tcW w:type="dxa" w:w="77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1,223 personel keseluruhan; 95.9% di luar jawatan Tetap (291 JSKT, 882 Kontrak CoS berbanding sekitar 50 Tetap).</w:t>
            </w:r>
          </w:p>
        </w:tc>
      </w:tr>
    </w:tbl>
    <w:p>
      <w:pPr>
        <w:pStyle w:val="Heading2"/>
        <w:keepNext/>
        <w:spacing w:after="100" w:before="320" w:line="300"/>
      </w:pPr>
      <w:r>
        <w:rPr>
          <w:rFonts w:ascii="Cambria" w:cs="Cambria" w:eastAsia="Cambria" w:hAnsi="Cambria"/>
          <w:b/>
          <w:bCs/>
          <w:color w:val="2E74B5"/>
          <w:sz w:val="24"/>
          <w:szCs w:val="24"/>
        </w:rPr>
        <w:t xml:space="preserve">1.2  Isu, Masalah dan Jurang</w:t>
      </w:r>
    </w:p>
    <w:p>
      <w:pPr>
        <w:keepNext/>
        <w:spacing w:after="80" w:before="200" w:line="300"/>
        <w:jc w:val="center"/>
      </w:pPr>
      <w:r>
        <w:rPr>
          <w:rFonts w:ascii="Cambria" w:cs="Cambria" w:eastAsia="Cambria" w:hAnsi="Cambria"/>
          <w:b/>
          <w:bCs/>
          <w:color w:val="1F2937"/>
          <w:sz w:val="20"/>
          <w:szCs w:val="20"/>
        </w:rPr>
        <w:t xml:space="preserve">Jadual 1.2: Isu, Masalah dan Jurang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Laluan JSKT bergantung sepenuhnya kepada kelulusan pelantikan tetap (PP 1/2024 perenggan 36-38) yang tertakluk kekosongan waran; Kontrak CoS tiada laluan kenaikan pangkat kerana tiada jawatan untuk dinaiki, walaupun ramai melaksanakan fungsi teras (pengajaran harian Tabika/Taska). Risiko kesinambungan baharu: 192 JSKT (33.2%) mencapai umur 60 tahun antara 2026 dan 2031, termasuk 62 orang dalam tempoh 2026 hingga 2028, majoritinya PM TABIKA (115) dan Pembantu PM TABIKA (23). Tanpa pelan penggantian, pengalaman purata hampir 28 tahun akan hilang dalam tempoh lima tahun.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Sabah</w:t>
            </w:r>
          </w:p>
        </w:tc>
        <w:tc>
          <w:tcPr>
            <w:tcW w:type="dxa" w:w="7726"/>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Fungsi teras harian (pengajaran TABIKA/TASKA) di peringkat daerah didukung 100% oleh bukan-Tetap: tiada seorang pun daripada 1,676 PM TABIKA/TASKA yang Tetap. Kekosongan bukan hanya pada lapisan PM: Lampiran 4 menunjukkan 12 daripada 20 pejabat tiada seorang pun PPKK (ketua unit), selari dengan 10 daerah yang menamakan PPKK dalam Lampiran 7; sebahagiannya ditampung secara Menjalankan Tugas (MT) oleh PM.</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Kadar 97.1% di luar Tetap paling tinggi; risiko pengekalan bakat dan motivasi kerjaya paling ketara kerana nisbah Kontrak CoS berbanding Tetap adalah paling senjang antara 4 negeri. Templat sendiri mengenal pasti kekosongan pengisian segera: Pegawai KEMAS Daerah (2), Pembantu Tadbir P/O (1), Pegawai Unit PKK (1), Penolong Pegawai Komuniti Kemahiran dan Pendidikan Awal Kanak-Kanak, Pembantu Pembangunan Masyarakat Kanan pelbagai jurusan, serta Pendidik Masyarakat TABIKA dan TASKA (Lampiran 3, 4, 5, 10). Tahap keutamaan disahkan negeri: Tinggi.</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Perak</w:t>
            </w:r>
          </w:p>
        </w:tc>
        <w:tc>
          <w:tcPr>
            <w:tcW w:type="dxa" w:w="7726"/>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Corak sama seperti Sarawak: JSKT menunggu giliran waran Tetap, CoS tiada laluan; kekurangan jawatan Tetap turut menyumbang kepada isu nisbah penyeliaan (Isu 7) kerana penyelia Tetap terhad mengawal kumpulan besar bukan-Tetap.</w:t>
            </w:r>
          </w:p>
        </w:tc>
      </w:tr>
    </w:tbl>
    <w:p>
      <w:pPr>
        <w:pStyle w:val="Heading2"/>
        <w:keepNext/>
        <w:spacing w:after="100" w:before="320" w:line="300"/>
      </w:pPr>
      <w:r>
        <w:rPr>
          <w:rFonts w:ascii="Cambria" w:cs="Cambria" w:eastAsia="Cambria" w:hAnsi="Cambria"/>
          <w:b/>
          <w:bCs/>
          <w:color w:val="2E74B5"/>
          <w:sz w:val="24"/>
          <w:szCs w:val="24"/>
        </w:rPr>
        <w:t xml:space="preserve">1.3  Cadangan Penyelesaian</w:t>
      </w:r>
    </w:p>
    <w:p>
      <w:pPr>
        <w:keepNext/>
        <w:spacing w:after="80" w:before="200" w:line="300"/>
        <w:jc w:val="center"/>
      </w:pPr>
      <w:r>
        <w:rPr>
          <w:rFonts w:ascii="Cambria" w:cs="Cambria" w:eastAsia="Cambria" w:hAnsi="Cambria"/>
          <w:b/>
          <w:bCs/>
          <w:color w:val="1F2937"/>
          <w:sz w:val="20"/>
          <w:szCs w:val="20"/>
        </w:rPr>
        <w:t xml:space="preserve">Jadual 1.3: Cadangan Penyelesaian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Percepatkan proses pelantikan tetap mengikut waran sedia ada selaras PP 1/2024 perenggan 36-38; jadikan 97 waran Tetap sedia ada asas kiraan nisbah sokongan sebelum memohon waran baharu. Sediakan Pelan Penggantian JSKT 2026-2031 mengikut tahun persaraan, dengan keutamaan kepada 62 kes 2026-2028 dan kawasan paling terkesan (P.198 Puncak Borneo 16, P.193 Santubong 12, P.204 Betong 12); mohon kekosongan JSKT akibat persaraan dikekalkan dan diisi melalui Kontrak berpengalaman 10 tahun ke atas, bukan dilupuskan.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Sabah</w:t>
            </w:r>
          </w:p>
        </w:tc>
        <w:tc>
          <w:tcPr>
            <w:tcW w:type="dxa" w:w="77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Gunakan Lampiran 6 dan 7 yang kini tersedia sebagai bukti beban dan kekosongan bagi permohonan pengisian/penukaran status jawatan; keutamaan seterusnya ialah Lampiran 10 (Data Pengisian) supaya angka 96.4% dapat disahkan, selaras keperluan JPA bagi sebarang permohonan pewujudan/penukaran status jawatan.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Jadikan kadar 97.1% sebagai penunjuk keutamaan kebangsaan; mohon kajian semula pecahan waran Tetap:JSKT:Kontrak bagi Johor didahulukan berbanding negeri dengan kadar lebih rendah. Templat Johor mencadangkan pengisian segera PKD dan PU melalui pertukaran pegawai atau lantikan baharu, menggesa JPA mengisi jawatan gunasama Pembantu Tadbir, lantikan penyelia S5 melalui pertukaran jurusan pegawai sedia ada yang layak, menambah baik skim perkhidmatan S1/S2/S3 bagi membuka laluan kerjaya dan mengisi kekosongan PPMK, serta iklan dan lantikan PM TABIKA/TASKA sehingga kuota kekosongan dipenuhi sepenuhnya (Lampiran 7, 8, 9).</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Perak</w:t>
            </w:r>
          </w:p>
        </w:tc>
        <w:tc>
          <w:tcPr>
            <w:tcW w:type="dxa" w:w="77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Selaras cadangan Sarawak; gunakan data Lampiran 6 Perak (beban Kewangan, Pembangunan) sebagai justifikasi tambahan kepada permohonan penukaran status sebahagian JSKT kepada Tetap.</w:t>
            </w:r>
          </w:p>
        </w:tc>
      </w:tr>
    </w:tbl>
    <w:p>
      <w:pPr>
        <w:spacing w:after="160" w:before="80" w:line="300"/>
        <w:jc w:val="both"/>
      </w:pPr>
      <w:r>
        <w:rPr>
          <w:rFonts w:ascii="Cambria" w:cs="Cambria" w:eastAsia="Cambria" w:hAnsi="Cambria"/>
          <w:i/>
          <w:iCs/>
          <w:color w:val="6B7280"/>
          <w:sz w:val="17"/>
          <w:szCs w:val="17"/>
        </w:rPr>
        <w:t xml:space="preserve">Rujukan luaran: Pekeliling Perkhidmatan Bilangan 1 Tahun 2024 (Sistem Saraan Perkhidmatan Awam), perenggan 36-38 (laluan pelantikan tetap JSKT); Laman Rasmi JPA - Pelantikan Kontrak (jpa.gov.my/pelantikan/pelantikan-kontrak).</w:t>
      </w: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2</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pStyle w:val="Heading1"/>
              <w:keepNext/>
              <w:spacing w:after="0" w:before="0" w:line="276"/>
            </w:pPr>
            <w:r>
              <w:rPr>
                <w:rFonts w:ascii="Cambria" w:cs="Cambria" w:eastAsia="Cambria" w:hAnsi="Cambria"/>
                <w:b/>
                <w:bCs/>
                <w:color w:val="FFFF00"/>
                <w:sz w:val="28"/>
                <w:szCs w:val="28"/>
              </w:rPr>
              <w:t xml:space="preserve">ISU 2: JURANG LALUAN KERJAYA DAN SEKATAN KENAIKAN PANGKAT ANTARA GRED</w:t>
            </w:r>
          </w:p>
        </w:tc>
      </w:tr>
    </w:tbl>
    <w:p>
      <w:pPr>
        <w:spacing w:after="160"/>
      </w:pPr>
    </w:p>
    <w:p>
      <w:pPr>
        <w:spacing w:after="120" w:line="360"/>
        <w:jc w:val="both"/>
      </w:pPr>
      <w:r>
        <w:rPr>
          <w:rFonts w:ascii="Cambria" w:cs="Cambria" w:eastAsia="Cambria" w:hAnsi="Cambria"/>
          <w:color w:val="1F2937"/>
          <w:sz w:val="20"/>
          <w:szCs w:val="20"/>
        </w:rPr>
        <w:t xml:space="preserve">Skim Klasifikasi Perkhidmatan Sosial memperuntukkan laluan Peningkatan Secara Lantikan (cth. Pembantu S3 ke Penolong Pegawai S5), tetapi laluan ini wujud "di atas kertas" sahaja kerana kekosongan pada gred penerima hampir sifar di keempat-empat negeri.</w:t>
      </w:r>
    </w:p>
    <w:p>
      <w:pPr>
        <w:pStyle w:val="Heading2"/>
        <w:keepNext/>
        <w:spacing w:after="100" w:before="320" w:line="300"/>
      </w:pPr>
      <w:r>
        <w:rPr>
          <w:rFonts w:ascii="Cambria" w:cs="Cambria" w:eastAsia="Cambria" w:hAnsi="Cambria"/>
          <w:b/>
          <w:bCs/>
          <w:color w:val="2E74B5"/>
          <w:sz w:val="24"/>
          <w:szCs w:val="24"/>
        </w:rPr>
        <w:t xml:space="preserve">2.1  Keadaan Semasa</w:t>
      </w:r>
    </w:p>
    <w:p>
      <w:pPr>
        <w:keepNext/>
        <w:spacing w:after="80" w:before="200" w:line="300"/>
        <w:jc w:val="center"/>
      </w:pPr>
      <w:r>
        <w:rPr>
          <w:rFonts w:ascii="Cambria" w:cs="Cambria" w:eastAsia="Cambria" w:hAnsi="Cambria"/>
          <w:b/>
          <w:bCs/>
          <w:color w:val="1F2937"/>
          <w:sz w:val="20"/>
          <w:szCs w:val="20"/>
        </w:rPr>
        <w:t xml:space="preserve">Jadual 2.1: Keadaan Semasa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Kesemua 20 jawatan S5 hingga S7 berwaran telah diisi; 0 kekosongan langsung untuk laluan S3→S5. Lampiran 9 turut menandakan "laluan kerjaya PPM Tetap di Negeri" perlu disusun semula, tetapi medan butiran gred (struktur semasa/dicadangkan/justifikasi) dibiarkan kosong. Data individu Ogos 2026 menunjukkan 1,159 personel Kontrak (S5 1,180; S1 156; S2 26 daripada 1,364) masih berstatus Kontrak selepas 10 tahun atau lebih berkhidmat, iaitu kumpulan calon yang besar tanpa jawatan untuk dinaiki.</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Sabah</w:t>
            </w:r>
          </w:p>
        </w:tc>
        <w:tc>
          <w:tcPr>
            <w:tcW w:type="dxa" w:w="77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Lapisan penyeliaan Ibu Pejabat Negeri (L3): 5 jawatan S5-S7, kesemuanya diisi, 0 kekosongan. Di peringkat daerah (L4), kesemua 36 Penolong Pegawai PAK (penyelia PM) berstatus Kontrak (25) atau JSKT (11); tiada seorang pun Tetap. Lampiran 8 merekodkan PPAK Gred S5 menyelia PM yang juga Gred S5 (Lahad Datu, Semporna, Tawau; Kudat: "PPAK yang mempunyai gred setara dengan PM"), permohonan naik taraf PM S1 ke S2 (Kota Marudu, Putatan) dan cadangan kenaikan berasaskan tempoh perkhidmatan (Kudat).</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Templat Analisis Isu Johor merekodkan kekosongan pada jawatan lapisan penyeliaan dan pelaksana: Pegawai KEMAS Daerah Gred S5 (Daerah Kulai), Pegawai KEMAS Daerah Gred S9/S10 (Daerah Muar) dan Pembantu Pembangunan Masyarakat Kanan Gred S2 pelbagai jurusan; bagi jawatan Penolong Pegawai, sedia ada 65 orang dan tiada pengisian 17 orang, dengan tiada pengisian direkodkan khusus bagi Penolong Pegawai Pembangunan Sosial (1), Penolong Pegawai Komuniti dan Kemahiran (21) dan Penolong Pegawai Pendidikan Awal Kanak-Kanak (6), serta Pembantu Pembangunan Masyarakat Gred S1 (Lampiran 4, 7, 8, 9, 10).</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Perak</w:t>
            </w:r>
          </w:p>
        </w:tc>
        <w:tc>
          <w:tcPr>
            <w:tcW w:type="dxa" w:w="77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11 jawatan S5 hingga S7, 10 diisi dan 1 kosong; turut sangat terhad.</w:t>
            </w:r>
          </w:p>
        </w:tc>
      </w:tr>
    </w:tbl>
    <w:p>
      <w:pPr>
        <w:pStyle w:val="Heading2"/>
        <w:keepNext/>
        <w:spacing w:after="100" w:before="320" w:line="300"/>
      </w:pPr>
      <w:r>
        <w:rPr>
          <w:rFonts w:ascii="Cambria" w:cs="Cambria" w:eastAsia="Cambria" w:hAnsi="Cambria"/>
          <w:b/>
          <w:bCs/>
          <w:color w:val="2E74B5"/>
          <w:sz w:val="24"/>
          <w:szCs w:val="24"/>
        </w:rPr>
        <w:t xml:space="preserve">2.2  Isu, Masalah dan Jurang</w:t>
      </w:r>
    </w:p>
    <w:p>
      <w:pPr>
        <w:keepNext/>
        <w:spacing w:after="80" w:before="200" w:line="300"/>
        <w:jc w:val="center"/>
      </w:pPr>
      <w:r>
        <w:rPr>
          <w:rFonts w:ascii="Cambria" w:cs="Cambria" w:eastAsia="Cambria" w:hAnsi="Cambria"/>
          <w:b/>
          <w:bCs/>
          <w:color w:val="1F2937"/>
          <w:sz w:val="20"/>
          <w:szCs w:val="20"/>
        </w:rPr>
        <w:t xml:space="preserve">Jadual 2.2: Isu, Masalah dan Jurang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Bentuk struktur bagi isu Bahagian 4.3: laluan kerjaya Pendidik Masyarakat Tabika tiada peringkat pertengahan jelas sebelum gred profesional; calon layak (Tetap S1-S3 12-15 orang, beratus JSKT) jauh melebihi slot tersedia.</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Sabah</w:t>
            </w:r>
          </w:p>
        </w:tc>
        <w:tc>
          <w:tcPr>
            <w:tcW w:type="dxa" w:w="7726"/>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Tiga jurang bertindih: sifar kekosongan pada lapisan penyeliaan Tetap, penyelia lapangan (PPAK) sendiri bukan Tetap sehingga tiada laluan kerjaya Tetap langsung di peringkat daerah selain PKD, dan ketiadaan jarak gred antara penyelia (S5) dengan yang diselia (S5). Cadangan kenaikan time-based bercanggah dengan pendirian JPA bahawa semakan skim bukan kenaikan gred automatik.</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Skop naik taraf yang dikemukakan (PPM Gred S2 3 orang, S1 3 orang, Pegawai Perekodan 1 orang, rujuk Isu 8) menangani gred terlalu rendah untuk skop tugas, bukan membuka laluan kenaikan pangkat baharu; dua isu berbeza yang mudah tercampur. Templat Johor menjelaskan puncanya: tiada pengisian jawatan Gred 1, 5 dan 9 kerana tiada atau kekerapan pengambilan/lantikan pegawai baharu yang sangat rendah, tiada pengisian jawatan Gred 2, 3 dan 6 kerana ketiadaan laluan kerjaya peningkatan gred, dan tiada laluan kerjaya secara time based kepada pegawai (Lampiran 7, 8, 9, 10). Tahap keutamaan disahkan negeri: Tinggi.</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Perak</w:t>
            </w:r>
          </w:p>
        </w:tc>
        <w:tc>
          <w:tcPr>
            <w:tcW w:type="dxa" w:w="7726"/>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Serupa Sarawak; tiada cadangan khusus laluan kerjaya dalam Lampiran 9 Perak selain naik taraf gred individu (PKD, PPPAK).</w:t>
            </w:r>
          </w:p>
        </w:tc>
      </w:tr>
    </w:tbl>
    <w:p>
      <w:pPr>
        <w:pStyle w:val="Heading2"/>
        <w:keepNext/>
        <w:spacing w:after="100" w:before="320" w:line="300"/>
      </w:pPr>
      <w:r>
        <w:rPr>
          <w:rFonts w:ascii="Cambria" w:cs="Cambria" w:eastAsia="Cambria" w:hAnsi="Cambria"/>
          <w:b/>
          <w:bCs/>
          <w:color w:val="2E74B5"/>
          <w:sz w:val="24"/>
          <w:szCs w:val="24"/>
        </w:rPr>
        <w:t xml:space="preserve">2.3  Cadangan Penyelesaian</w:t>
      </w:r>
    </w:p>
    <w:p>
      <w:pPr>
        <w:keepNext/>
        <w:spacing w:after="80" w:before="200" w:line="300"/>
        <w:jc w:val="center"/>
      </w:pPr>
      <w:r>
        <w:rPr>
          <w:rFonts w:ascii="Cambria" w:cs="Cambria" w:eastAsia="Cambria" w:hAnsi="Cambria"/>
          <w:b/>
          <w:bCs/>
          <w:color w:val="1F2937"/>
          <w:sz w:val="20"/>
          <w:szCs w:val="20"/>
        </w:rPr>
        <w:t xml:space="preserve">Jadual 2.3: Cadangan Penyelesaian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Mohon KEMAS dimasukkan dalam kajian semakan skim kebangsaan yang sedang dijalankan JPA (rujuk sumber luar); gunakan model kompetensi 10 akauntabiliti generik PPM S9/10-S14 sedia ada (Bahagian 8.4/8.5 Kertas Cadangan Model Negeri Besar) sebagai asas kenaikan berasaskan kompetensi.</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Sabah</w:t>
            </w:r>
          </w:p>
        </w:tc>
        <w:tc>
          <w:tcPr>
            <w:tcW w:type="dxa" w:w="77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Dahulukan kes pembezaan gred PPAK (S5 ke S6) kerana justifikasinya objektif (penyelia setara gred dengan yang diselia) dan selari dengan cadangan naik taraf PPPAK Perak; gugurkan cadangan kenaikan time-based dan gantikan dengan kriteria kompetensi selaras arah semakan skim JPA 2027.</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Asingkan cadangan "naik taraf gred" (Isu 8) daripada cadangan "buka laluan kenaikan pangkat" (Isu 2) dalam permohonan rasmi supaya JPA dapat menilai kedua-dua jenis permohonan mengikut prosedur berlainan. Templat Johor mencadangkan pengisian pegawai secara pertukaran jurusan serta penyediaan laluan kerjaya kenaikan gred secara time based (Lampiran 6, 7, 8, 9).</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Perak</w:t>
            </w:r>
          </w:p>
        </w:tc>
        <w:tc>
          <w:tcPr>
            <w:tcW w:type="dxa" w:w="77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Selaras Sarawak; sertakan Perak dalam mana-mana kajian rentas-negeri berkaitan laluan kerjaya PPM/PM.</w:t>
            </w:r>
          </w:p>
        </w:tc>
      </w:tr>
    </w:tbl>
    <w:p>
      <w:pPr>
        <w:spacing w:after="160" w:before="80" w:line="300"/>
        <w:jc w:val="both"/>
      </w:pPr>
      <w:r>
        <w:rPr>
          <w:rFonts w:ascii="Cambria" w:cs="Cambria" w:eastAsia="Cambria" w:hAnsi="Cambria"/>
          <w:i/>
          <w:iCs/>
          <w:color w:val="6B7280"/>
          <w:sz w:val="17"/>
          <w:szCs w:val="17"/>
        </w:rPr>
        <w:t xml:space="preserve">Rujukan luaran: kajian semakan skim Pembantu Tadbir oleh Ketua Pengarah JPA Tan Sri Wan Ahmad Dahlan Abdul Aziz (dipetik Utusan Sarawak, 11 Mac 2026); penambahbaikan memperkukuh laluan kerjaya berasaskan tempoh perkhidmatan, kelayakan, pengalaman dan kompetensi, BUKAN kenaikan gred automatik, meliputi lebih 126,000 penjawat awam, disasar dilaksanakan mulai Januari 2027; Laman Rasmi JPA - Skim Perkhidmatan &amp; Perjawatan (jpa.gov.my/skim-perkhidmatan-perjawatan).</w:t>
      </w: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3</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pStyle w:val="Heading1"/>
              <w:keepNext/>
              <w:spacing w:after="0" w:before="0" w:line="276"/>
            </w:pPr>
            <w:r>
              <w:rPr>
                <w:rFonts w:ascii="Cambria" w:cs="Cambria" w:eastAsia="Cambria" w:hAnsi="Cambria"/>
                <w:b/>
                <w:bCs/>
                <w:color w:val="FFFF00"/>
                <w:sz w:val="28"/>
                <w:szCs w:val="28"/>
              </w:rPr>
              <w:t xml:space="preserve">ISU 3: KETIDAKPADANAN BEBAN TUGAS SEBENAR DENGAN PERUNTUKAN JAWATAN</w:t>
            </w:r>
          </w:p>
        </w:tc>
      </w:tr>
    </w:tbl>
    <w:p>
      <w:pPr>
        <w:spacing w:after="160"/>
      </w:pPr>
    </w:p>
    <w:p>
      <w:pPr>
        <w:spacing w:after="120" w:line="360"/>
        <w:jc w:val="both"/>
      </w:pPr>
      <w:r>
        <w:rPr>
          <w:rFonts w:ascii="Cambria" w:cs="Cambria" w:eastAsia="Cambria" w:hAnsi="Cambria"/>
          <w:color w:val="1F2937"/>
          <w:sz w:val="20"/>
          <w:szCs w:val="20"/>
        </w:rPr>
        <w:t xml:space="preserve">Data beban tugas sebenar (Lampiran 6) di ketiga-tiga negeri yang mengemukakannya menunjukkan nisbah beban-ke-jawatan yang jauh melebihi kapasiti unit berkenaan, sering menyebabkan pegawai memikul tugas tambahan di luar skop rasmi.</w:t>
      </w:r>
    </w:p>
    <w:p>
      <w:pPr>
        <w:pStyle w:val="Heading2"/>
        <w:keepNext/>
        <w:spacing w:after="100" w:before="320" w:line="300"/>
      </w:pPr>
      <w:r>
        <w:rPr>
          <w:rFonts w:ascii="Cambria" w:cs="Cambria" w:eastAsia="Cambria" w:hAnsi="Cambria"/>
          <w:b/>
          <w:bCs/>
          <w:color w:val="2E74B5"/>
          <w:sz w:val="24"/>
          <w:szCs w:val="24"/>
        </w:rPr>
        <w:t xml:space="preserve">3.1  Keadaan Semasa</w:t>
      </w:r>
    </w:p>
    <w:p>
      <w:pPr>
        <w:keepNext/>
        <w:spacing w:after="80" w:before="200" w:line="300"/>
        <w:jc w:val="center"/>
      </w:pPr>
      <w:r>
        <w:rPr>
          <w:rFonts w:ascii="Cambria" w:cs="Cambria" w:eastAsia="Cambria" w:hAnsi="Cambria"/>
          <w:b/>
          <w:bCs/>
          <w:color w:val="1F2937"/>
          <w:sz w:val="20"/>
          <w:szCs w:val="20"/>
        </w:rPr>
        <w:t xml:space="preserve">Jadual 3.1: Keadaan Semasa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Satu unit PAK menyelia 1,416 premis merangkumi 500,000 komuniti; PKEM menyelia 120 program/2,240 komuniti; PKOM menyelia 382 program/20,010 komuniti (Lampiran 6). Kekurangan kuota PM Taska turut direkodkan: 24 jawatan diperlukan kerana "jumlah kanak-kanak di Taska lebih banyak daripada kuota PM Taska sedia ada" (Lampiran 7).</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Sabah</w:t>
            </w:r>
          </w:p>
        </w:tc>
        <w:tc>
          <w:tcPr>
            <w:tcW w:type="dxa" w:w="77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Lampiran 6 (21 Sept) meliputi 20 daerah; 19 berisi data, Sandakan kosong sepenuhnya. Contoh beban: Kota Belud 660 laporan setahun (576 daripadanya unit PAK) dan 176 kampung; Ranau 473 mesyuarat, 569 laporan dan 304 pemantauan bagi 89 Tabika; Beluran 372 pemantauan; Kota Kinabalu menyenaraikan 85 jenis laporan/data dan 46 mesyuarat, dengan hanya 2 pegawai (PPAK dan MT PPAK) menanggung 240 pemantauan setahun di Sepanggar.</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Satu struktur unit PAK menyelia 1,222 institusi (1,163 Tabika + 59 Taska); pegawai turut memikul tugas tambahan sebagai "PIC UI Negeri" menyelaras pejabat yang tiada PKD, akibat kekurangan pegawai unit (Lampiran 6, item 9.0); pemantauan premis dan PDPC "tidak dapat dilaksanakan mengikut ketetapan" akibat had kapasiti (Lampiran 7). Templat Analisis Isu Johor turut merekodkan norma beban tahunan setiap unit: program peruntukan mengurus 3 hingga 4 program setahun, mesyuarat berkala unit 6 hingga 7 kali setahun, pemantauan berkala setiap bulan, laporan berkala bahagian 4 laporan sebulan dan premis dipantau 3 hingga 5 premis sebulan (Lampiran 6).</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Perak</w:t>
            </w:r>
          </w:p>
        </w:tc>
        <w:tc>
          <w:tcPr>
            <w:tcW w:type="dxa" w:w="77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Hanya 23 daripada 52 premis wajib (44%) berjaya dipantau sepenuhnya (Lampiran 6); pegawai Kewangan turut menjadi urusetia 10 program dan mewakili jabatan pada 30 mesyuarat rasmi setahun, di luar skop teras unit Kewangan.</w:t>
            </w:r>
          </w:p>
        </w:tc>
      </w:tr>
    </w:tbl>
    <w:p>
      <w:pPr>
        <w:pStyle w:val="Heading2"/>
        <w:keepNext/>
        <w:spacing w:after="100" w:before="320" w:line="300"/>
      </w:pPr>
      <w:r>
        <w:rPr>
          <w:rFonts w:ascii="Cambria" w:cs="Cambria" w:eastAsia="Cambria" w:hAnsi="Cambria"/>
          <w:b/>
          <w:bCs/>
          <w:color w:val="2E74B5"/>
          <w:sz w:val="24"/>
          <w:szCs w:val="24"/>
        </w:rPr>
        <w:t xml:space="preserve">3.2  Isu, Masalah dan Jurang</w:t>
      </w:r>
    </w:p>
    <w:p>
      <w:pPr>
        <w:keepNext/>
        <w:spacing w:after="80" w:before="200" w:line="300"/>
        <w:jc w:val="center"/>
      </w:pPr>
      <w:r>
        <w:rPr>
          <w:rFonts w:ascii="Cambria" w:cs="Cambria" w:eastAsia="Cambria" w:hAnsi="Cambria"/>
          <w:b/>
          <w:bCs/>
          <w:color w:val="1F2937"/>
          <w:sz w:val="20"/>
          <w:szCs w:val="20"/>
        </w:rPr>
        <w:t xml:space="preserve">Jadual 3.2: Isu, Masalah dan Jurang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Lampiran 6 dipetik sebagai "disahkan silang" tetapi tiada pertalian eksplisit antara volum beban dan gred/bilangan jawatan; data sedia ada tidak cukup untuk justifikasi kuantitatif permohonan waran baharu tanpa analisis tambahan.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Sabah</w:t>
            </w:r>
          </w:p>
        </w:tc>
        <w:tc>
          <w:tcPr>
            <w:tcW w:type="dxa" w:w="7726"/>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Data ada tetapi tidak boleh digabung ke peringkat negeri: unit berbeza antara daerah (bilangan, kekerapan setahun/sebulan, senarai naratif); Tuaran merekod "komuniti diliputi" 400,468 berdasarkan daftar pemilih SPR; Keningau tertukar lajur TASKA (80) dengan TABIKA (4), disahkan oleh Lampiran 4 (77 PM TABIKA, 13 PM TASKA). Tiada pertalian eksplisit antara volum beban dengan bilangan jawatan diperlukan.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Kekurangan pegawai unit secara eksplisit diakui sendiri (Lampiran 6) menyebabkan piawai pemantauan rasmi tidak dapat dipatuhi; risiko pematuhan/tadbir urus, bukan sekadar isu beban kerja semata-mata. Berbeza dengan peringkat bahagian yang mempunyai pegawai bertanggungjawab khusus bagi setiap perkara, di peringkat negeri dan daerah seorang pegawai turut memikul tugas tambahan di luar deskripsi tugas hakiki seperti Unit Integriti, Aset Alih dan Tak Alih, pemandu gantian, serta menjalankan tugas jawatan lain yang tidak diisi (Lampiran 10, 11). Tahap keutamaan disahkan negeri: Tinggi.</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Perak</w:t>
            </w:r>
          </w:p>
        </w:tc>
        <w:tc>
          <w:tcPr>
            <w:tcW w:type="dxa" w:w="7726"/>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Jurang pemantauan 56% (29 daripada 52 premis tidak dipantau sepenuhnya) berpotensi menjejaskan kualiti penyampaian perkhidmatan dan pematuhan tanpa disedari peringkat pengurusan tertinggi kerana tiada penanda aras rasmi "sepatutnya berapa peratus dipantau".</w:t>
            </w:r>
          </w:p>
        </w:tc>
      </w:tr>
    </w:tbl>
    <w:p>
      <w:pPr>
        <w:pStyle w:val="Heading2"/>
        <w:keepNext/>
        <w:spacing w:after="100" w:before="320" w:line="300"/>
      </w:pPr>
      <w:r>
        <w:rPr>
          <w:rFonts w:ascii="Cambria" w:cs="Cambria" w:eastAsia="Cambria" w:hAnsi="Cambria"/>
          <w:b/>
          <w:bCs/>
          <w:color w:val="2E74B5"/>
          <w:sz w:val="24"/>
          <w:szCs w:val="24"/>
        </w:rPr>
        <w:t xml:space="preserve">3.3  Cadangan Penyelesaian</w:t>
      </w:r>
    </w:p>
    <w:p>
      <w:pPr>
        <w:keepNext/>
        <w:spacing w:after="80" w:before="200" w:line="300"/>
        <w:jc w:val="center"/>
      </w:pPr>
      <w:r>
        <w:rPr>
          <w:rFonts w:ascii="Cambria" w:cs="Cambria" w:eastAsia="Cambria" w:hAnsi="Cambria"/>
          <w:b/>
          <w:bCs/>
          <w:color w:val="1F2937"/>
          <w:sz w:val="20"/>
          <w:szCs w:val="20"/>
        </w:rPr>
        <w:t xml:space="preserve">Jadual 3.3: Cadangan Penyelesaian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Bina Indeks Beban Operasi seragam (nisbah premis/komuniti/program berbanding bilangan jawatan) sebagai lampiran tambahan kepada Lampiran 6 sedia ada, supaya data volum boleh terus disambungkan kepada permohonan waran.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Sabah</w:t>
            </w:r>
          </w:p>
        </w:tc>
        <w:tc>
          <w:tcPr>
            <w:tcW w:type="dxa" w:w="77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Seragamkan templat Lampiran 6 (medan angka wajib dengan unit tetap setahun, catatan dalam lajur berasingan) dan susun semula data 19 daerah ke dalam Indeks Beban Operasi yang sama seperti negeri lain; lengkapkan data Sandakan.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Jadikan tahap pematuhan pemantauan premis/PDPC sebagai penunjuk prestasi (KPI) rasmi supaya kekurangan kapasiti dilaporkan secara berkala kepada pengurusan atasan, bukan hanya dicatat dalam borang audit sekali sahaja. Templat Johor turut mencadangkan pewujudan perjawatan khusus bagi setiap cabang fungsi di peringkat negeri, daerah dan parlimen, setiap fungsi terdiri daripada pegawai Gred S2/S3/S5 dibantu seorang Pembantu Pembangunan Masyarakat Gred S1 (Lampiran 2, 6, 7, 8, 9).</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Perak</w:t>
            </w:r>
          </w:p>
        </w:tc>
        <w:tc>
          <w:tcPr>
            <w:tcW w:type="dxa" w:w="77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Tetapkan sasaran peratus liputan pemantauan premis (cth. sekurang-kurangnya 80%) sebagai penanda aras kebangsaan merentas 4 negeri, disandarkan kepada metodologi kajian beban tugas/norma perjawatan JPA.</w:t>
            </w:r>
          </w:p>
        </w:tc>
      </w:tr>
    </w:tbl>
    <w:p>
      <w:pPr>
        <w:spacing w:after="160" w:before="80" w:line="300"/>
        <w:jc w:val="both"/>
      </w:pPr>
      <w:r>
        <w:rPr>
          <w:rFonts w:ascii="Cambria" w:cs="Cambria" w:eastAsia="Cambria" w:hAnsi="Cambria"/>
          <w:i/>
          <w:iCs/>
          <w:color w:val="6B7280"/>
          <w:sz w:val="17"/>
          <w:szCs w:val="17"/>
        </w:rPr>
        <w:t xml:space="preserve">Rujukan luaran: Laman Rasmi JPA - Pembangunan Organisasi (jpa.gov.my/penjawat-awam/mpembangunan-organisasi); rangka kerja kajian keperluan jawatan berasaskan norma perjawatan dan beban tugas sebenar.</w:t>
      </w: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4</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pStyle w:val="Heading1"/>
              <w:keepNext/>
              <w:spacing w:after="0" w:before="0" w:line="276"/>
            </w:pPr>
            <w:r>
              <w:rPr>
                <w:rFonts w:ascii="Cambria" w:cs="Cambria" w:eastAsia="Cambria" w:hAnsi="Cambria"/>
                <w:b/>
                <w:bCs/>
                <w:color w:val="FFFF00"/>
                <w:sz w:val="28"/>
                <w:szCs w:val="28"/>
              </w:rPr>
              <w:t xml:space="preserve">ISU 4: KUALITI DAN KESEMPURNAAN DOKUMEN DESKRIPSI TUGAS (JD) TIDAK KONSISTEN</w:t>
            </w:r>
          </w:p>
        </w:tc>
      </w:tr>
    </w:tbl>
    <w:p>
      <w:pPr>
        <w:spacing w:after="160"/>
      </w:pPr>
    </w:p>
    <w:p>
      <w:pPr>
        <w:spacing w:after="120" w:line="360"/>
        <w:jc w:val="both"/>
      </w:pPr>
      <w:r>
        <w:rPr>
          <w:rFonts w:ascii="Cambria" w:cs="Cambria" w:eastAsia="Cambria" w:hAnsi="Cambria"/>
          <w:color w:val="1F2937"/>
          <w:sz w:val="20"/>
          <w:szCs w:val="20"/>
        </w:rPr>
        <w:t xml:space="preserve">Kelengkapan dan kualiti dokumen Deskripsi Tugas (Lampiran 11) sangat berbeza antara negeri, daripada JD kosong sepenuhnya, JD templat generik dengan gred SSM lama, sehingga langsung tiada JD dikemukakan.</w:t>
      </w:r>
    </w:p>
    <w:p>
      <w:pPr>
        <w:pStyle w:val="Heading2"/>
        <w:keepNext/>
        <w:spacing w:after="100" w:before="320" w:line="300"/>
      </w:pPr>
      <w:r>
        <w:rPr>
          <w:rFonts w:ascii="Cambria" w:cs="Cambria" w:eastAsia="Cambria" w:hAnsi="Cambria"/>
          <w:b/>
          <w:bCs/>
          <w:color w:val="2E74B5"/>
          <w:sz w:val="24"/>
          <w:szCs w:val="24"/>
        </w:rPr>
        <w:t xml:space="preserve">4.1  Keadaan Semasa</w:t>
      </w:r>
    </w:p>
    <w:p>
      <w:pPr>
        <w:keepNext/>
        <w:spacing w:after="80" w:before="200" w:line="300"/>
        <w:jc w:val="center"/>
      </w:pPr>
      <w:r>
        <w:rPr>
          <w:rFonts w:ascii="Cambria" w:cs="Cambria" w:eastAsia="Cambria" w:hAnsi="Cambria"/>
          <w:b/>
          <w:bCs/>
          <w:color w:val="1F2937"/>
          <w:sz w:val="20"/>
          <w:szCs w:val="20"/>
        </w:rPr>
        <w:t xml:space="preserve">Jadual 4.1: Keadaan Semasa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11 daripada 11 fail JD dikemukakan dan kesemuanya telah disemak terus; secara relatif paling lengkap dan konsisten antara 4 negeri, dengan medan Dimensi berangka jelas pada setiap fail yang disemak.</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Sabah</w:t>
            </w:r>
          </w:p>
        </w:tc>
        <w:tc>
          <w:tcPr>
            <w:tcW w:type="dxa" w:w="77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0 fail Lampiran 11 dikemukakan. Semakan terus pada 22 Sept mendapati folder Lampiran 11 langsung belum diwujudkan untuk Sabah (negeri lain telah mempunyai folder sejak 17 Sept). Sabah kekal SATU-SATUNYA negeri tanpa sebarang JD untuk disemak.</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16 fail JD, 3 disemak terus (19%). JD Pengarah Johor kosong sepenuhnya (gred, pengesah, tarikh, Dimensi semua kosong); JD Penolong Pegawai (SMP) Negeri S41/S44 mencatat "12 Daerah" walhal Johor hanya 10 daerah rasmi; JD Pegawai KEMAS Daerah versi templat generik masih guna notasi gred SSM lama (S29/S32/S38/S41) bukan SSPA. Templat Analisis Isu Johor sendiri melaporkan bahawa setiap jawatan hakiki mempunyai JD dan pegawai Tetap serta JSKT telah mengemas kini modul JD di HRMIS (Lampiran 11); pernyataan ini perlu disandingkan dengan dapatan audit terus di atas.</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Perak</w:t>
            </w:r>
          </w:p>
        </w:tc>
        <w:tc>
          <w:tcPr>
            <w:tcW w:type="dxa" w:w="77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24 daripada 24 fail JD dikemukakan dan kesemuanya telah disemak terus (100%, selepas Pusingan 3 audit ini); tetapi 2 daripada 24 fail (JD PM Tabika dan PM Taska) adalah salinan berganda dengan label gred folder tidak konsisten (nama folder S1, kandungan sebenar S5).</w:t>
            </w:r>
          </w:p>
        </w:tc>
      </w:tr>
    </w:tbl>
    <w:p>
      <w:pPr>
        <w:pStyle w:val="Heading2"/>
        <w:keepNext/>
        <w:spacing w:after="100" w:before="320" w:line="300"/>
      </w:pPr>
      <w:r>
        <w:rPr>
          <w:rFonts w:ascii="Cambria" w:cs="Cambria" w:eastAsia="Cambria" w:hAnsi="Cambria"/>
          <w:b/>
          <w:bCs/>
          <w:color w:val="2E74B5"/>
          <w:sz w:val="24"/>
          <w:szCs w:val="24"/>
        </w:rPr>
        <w:t xml:space="preserve">4.2  Isu, Masalah dan Jurang</w:t>
      </w:r>
    </w:p>
    <w:p>
      <w:pPr>
        <w:keepNext/>
        <w:spacing w:after="80" w:before="200" w:line="300"/>
        <w:jc w:val="center"/>
      </w:pPr>
      <w:r>
        <w:rPr>
          <w:rFonts w:ascii="Cambria" w:cs="Cambria" w:eastAsia="Cambria" w:hAnsi="Cambria"/>
          <w:b/>
          <w:bCs/>
          <w:color w:val="1F2937"/>
          <w:sz w:val="20"/>
          <w:szCs w:val="20"/>
        </w:rPr>
        <w:t xml:space="preserve">Jadual 4.2: Isu, Masalah dan Jurang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Kelengkapan relatif tinggi tidak bermakna sifar isu; sesetengah fail masih memerlukan kemas kini berkala mengikut kitaran semakan JD piawai (belum ada bukti tarikh semakan terkini pada semua fail).</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Sabah</w:t>
            </w:r>
          </w:p>
        </w:tc>
        <w:tc>
          <w:tcPr>
            <w:tcW w:type="dxa" w:w="7726"/>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Jurang paling kritikal: tiada JD bermakna tiada asas rasmi untuk mengesahkan skop tugas, gred atau beban seliaan sebenar bagi mana-mana jawatan Sabah, termasuk tuntutan naik taraf PPAK dan PKD yang kini dikemukakan dalam Lampiran 8.</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JD kosong pada jawatan setinggi Pengarah adalah isu governans dokumen yang serius; jika JD Ketua Jabatan sendiri tidak lengkap, kebarangkalian JD peringkat bawahan turut tidak disemak adalah tinggi (81% fail Johor masih belum disemak). Templat Johor sendiri tidak mengenal pasti isu tambahan pada bahagian ini, malah menyatakan kedudukan JD sudah kemas kini di HRMIS; percanggahan antara pernyataan templat dan dapatan audit terus (JD Pengarah kosong, notasi gred SSM lama) perlu disemak semula secara bersama sebelum kitaran akan datang. Tahap keutamaan disahkan negeri: Sederhana.</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Perak</w:t>
            </w:r>
          </w:p>
        </w:tc>
        <w:tc>
          <w:tcPr>
            <w:tcW w:type="dxa" w:w="7726"/>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Isu governans fail (bukan isu kandungan JD): 24 fail sebenarnya hanya 22 JD unik akibat pendua-an; label folder yang tidak sepadan dengan gred sebenar berisiko mengelirukan pengiraan bilangan jawatan mengikut gred jika Lampiran 11 dirujuk tanpa semakan.</w:t>
            </w:r>
          </w:p>
        </w:tc>
      </w:tr>
    </w:tbl>
    <w:p>
      <w:pPr>
        <w:pStyle w:val="Heading2"/>
        <w:keepNext/>
        <w:spacing w:after="100" w:before="320" w:line="300"/>
      </w:pPr>
      <w:r>
        <w:rPr>
          <w:rFonts w:ascii="Cambria" w:cs="Cambria" w:eastAsia="Cambria" w:hAnsi="Cambria"/>
          <w:b/>
          <w:bCs/>
          <w:color w:val="2E74B5"/>
          <w:sz w:val="24"/>
          <w:szCs w:val="24"/>
        </w:rPr>
        <w:t xml:space="preserve">4.3  Cadangan Penyelesaian</w:t>
      </w:r>
    </w:p>
    <w:p>
      <w:pPr>
        <w:keepNext/>
        <w:spacing w:after="80" w:before="200" w:line="300"/>
        <w:jc w:val="center"/>
      </w:pPr>
      <w:r>
        <w:rPr>
          <w:rFonts w:ascii="Cambria" w:cs="Cambria" w:eastAsia="Cambria" w:hAnsi="Cambria"/>
          <w:b/>
          <w:bCs/>
          <w:color w:val="1F2937"/>
          <w:sz w:val="20"/>
          <w:szCs w:val="20"/>
        </w:rPr>
        <w:t xml:space="preserve">Jadual 4.3: Cadangan Penyelesaian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Jadikan Sarawak sebagai rujukan amalan terbaik (benchmark) dalaman KEMAS bagi kelengkapan JD; kongsi templat/proses semakan Sarawak kepada negeri lain.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Sabah</w:t>
            </w:r>
          </w:p>
        </w:tc>
        <w:tc>
          <w:tcPr>
            <w:tcW w:type="dxa" w:w="77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Keutamaan segera dan tertinggi: wujudkan folder Lampiran 11 dan kemukakan sekurang-kurangnya JD teras (Pengarah, PKD, PPAK S5, PM S1) sebagai fasa pertama, supaya tuntutan naik taraf dalam Lampiran 8 dapat disemak berbanding skop tugas sebenar.</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Audit kelengkapan JD berkala menggunakan senarai semak berasaskan PKPA Bilangan 4/2018, bermula dengan JD Pengarah dan JD PP (SMP) S41/S44 yang telah dikenal pasti bermasalah; standardkan notasi gred kepada SSPA sepenuhnya. Templat Johor turut mencadangkan pengenalpastian JD Khusus bagi jawatan yang dilaksanakan oleh pegawai lain sebagai tugasan tambahan, untuk direkodkan dalam butiran fungsi jawatan berkenaan (Lampiran 11).</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Perak</w:t>
            </w:r>
          </w:p>
        </w:tc>
        <w:tc>
          <w:tcPr>
            <w:tcW w:type="dxa" w:w="77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Bahagian Sumber Manusia menyemak semula label folder Lampiran 11 Perak bagi PM Tabika/Taska sebelum dokumen dijadikan rujukan pengesahan gred rasmi pada masa hadapan.</w:t>
            </w:r>
          </w:p>
        </w:tc>
      </w:tr>
    </w:tbl>
    <w:p>
      <w:pPr>
        <w:spacing w:after="160" w:before="80" w:line="300"/>
        <w:jc w:val="both"/>
      </w:pPr>
      <w:r>
        <w:rPr>
          <w:rFonts w:ascii="Cambria" w:cs="Cambria" w:eastAsia="Cambria" w:hAnsi="Cambria"/>
          <w:i/>
          <w:iCs/>
          <w:color w:val="6B7280"/>
          <w:sz w:val="17"/>
          <w:szCs w:val="17"/>
        </w:rPr>
        <w:t xml:space="preserve">Rujukan luaran: Pekeliling Kemajuan Pentadbiran Awam (PKPA) Bilangan 4 Tahun 2018; myPortfolio: Panduan Kerja Sektor Awam (medan wajib JD/Job Description piawai sektor awam Malaysia), diselenggara di bawah Dasar, Standard, Pekeliling dan Garis Panduan MAMPU (malaysia.gov.my).</w:t>
      </w: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5</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pStyle w:val="Heading1"/>
              <w:keepNext/>
              <w:spacing w:after="0" w:before="0" w:line="276"/>
            </w:pPr>
            <w:r>
              <w:rPr>
                <w:rFonts w:ascii="Cambria" w:cs="Cambria" w:eastAsia="Cambria" w:hAnsi="Cambria"/>
                <w:b/>
                <w:bCs/>
                <w:color w:val="FFFF00"/>
                <w:sz w:val="28"/>
                <w:szCs w:val="28"/>
              </w:rPr>
              <w:t xml:space="preserve">ISU 5: FUNGSI ORGANISASI TANPA PEMILIK JAWATAN KHUSUS ATAU PERTINDIHAN FUNGSI</w:t>
            </w:r>
          </w:p>
        </w:tc>
      </w:tr>
    </w:tbl>
    <w:p>
      <w:pPr>
        <w:spacing w:after="160"/>
      </w:pPr>
    </w:p>
    <w:p>
      <w:pPr>
        <w:spacing w:after="120" w:line="360"/>
        <w:jc w:val="both"/>
      </w:pPr>
      <w:r>
        <w:rPr>
          <w:rFonts w:ascii="Cambria" w:cs="Cambria" w:eastAsia="Cambria" w:hAnsi="Cambria"/>
          <w:color w:val="1F2937"/>
          <w:sz w:val="20"/>
          <w:szCs w:val="20"/>
        </w:rPr>
        <w:t xml:space="preserve">Beberapa fungsi penting KEMAS peringkat negeri dan daerah tidak mempunyai jawatan hakiki sendiri dan diserap secara ad hoc oleh pegawai lain, manakala beberapa fungsi lain pula bertindih antara jawatan yang berlainan.</w:t>
      </w:r>
    </w:p>
    <w:p>
      <w:pPr>
        <w:pStyle w:val="Heading2"/>
        <w:keepNext/>
        <w:spacing w:after="100" w:before="320" w:line="300"/>
      </w:pPr>
      <w:r>
        <w:rPr>
          <w:rFonts w:ascii="Cambria" w:cs="Cambria" w:eastAsia="Cambria" w:hAnsi="Cambria"/>
          <w:b/>
          <w:bCs/>
          <w:color w:val="2E74B5"/>
          <w:sz w:val="24"/>
          <w:szCs w:val="24"/>
        </w:rPr>
        <w:t xml:space="preserve">5.1  Keadaan Semasa</w:t>
      </w:r>
    </w:p>
    <w:p>
      <w:pPr>
        <w:keepNext/>
        <w:spacing w:after="80" w:before="200" w:line="300"/>
        <w:jc w:val="center"/>
      </w:pPr>
      <w:r>
        <w:rPr>
          <w:rFonts w:ascii="Cambria" w:cs="Cambria" w:eastAsia="Cambria" w:hAnsi="Cambria"/>
          <w:b/>
          <w:bCs/>
          <w:color w:val="1F2937"/>
          <w:sz w:val="20"/>
          <w:szCs w:val="20"/>
        </w:rPr>
        <w:t xml:space="preserve">Jadual 5.1: Keadaan Semasa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Templat Lampiran 6 dan 8 sendiri menyediakan medan "Fungsi Yang Tidak Mempunyai Jawatan Khusus" dan "Pertindihan Fungsi"; kesemuanya dibiarkan KOSONG pada ketiga-tiga unit (PAK/PKEM/PKOM) dan pada Lampiran 8.</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Sabah</w:t>
            </w:r>
          </w:p>
        </w:tc>
        <w:tc>
          <w:tcPr>
            <w:tcW w:type="dxa" w:w="77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Lampiran 6 dan 8 (21 Sept) mendedahkan amalan Menjalankan Tugas (MT) yang meluas: PM PI menjalankan tugas PPMK PD DUN Klias (Beaufort); PPKK dan PM ED menjalankan tugas PPMK PD Melalap dan Kemabong (Tenom); PM PS menjalankan tugas PPMK PD Telupid (Beluran); PPMK PD Kinabatangan memikul tugas PP KK dan PPMK PK serentak, manakala PM PLF bertindak sebagai pegawai tanah dan fasiliti dan PM GDW sebagai pegawai aset. Lampiran 4 mengesahkan punca: hanya 8 PPKK bagi 20 pejabat. Fungsi tanpa pemilik yang berulang: tanah dan fasiliti, aset dan perolehan, pemandu, seranta/media dan MT DUN (Kota Belud, Papar, Keningau, Nabawan, Ranau, Tenom, Sandakan).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Fungsi "PIC UI" (penyelarasan pejabat tanpa PKD) tiada jawatan khusus, dilaksanakan sebagai tugas tambahan pegawai SMP; pertindihan dikenal pasti antara Pusat Digital Komuniti dan Pusat Literasi Komputer (Lampiran 8, Isu 1.0). Templat Johor turut mengenal pasti fungsi yang dilaksanakan oleh pegawai lain kerana tiada jawatan hakiki (Pegawai Aset Alih dan Tak Alih Parlimen/Daerah, Pembantu Penolong Pegawai Pendidikan Awal Kanak-Kanak) dan kerana tiada pengisian jawatan sedia ada (Pegawai KEMAS Daerah, Pembantu Tadbir, Penolong Pegawai Komuniti dan Kemahiran, Penolong Pegawai Pendidikan Awal Kanak-Kanak, Pembantu Pembangunan Masyarakat Kanan pelbagai jurusan, Unit Komunikasi Korporat) (Lampiran 6, 7, 8, 9).</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Perak</w:t>
            </w:r>
          </w:p>
        </w:tc>
        <w:tc>
          <w:tcPr>
            <w:tcW w:type="dxa" w:w="77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Unit Komunikasi Korporat TIADA perjawatan hakiki di Negeri mahupun Daerah; diserap ad hoc oleh Penyelia PPMK, PM PKK dan PM Tabika yang mempunyai tugas hakiki sendiri; turut tiada jawatan Penyelia Asrama. Pertindihan fungsi dikenal pasti pada tiga pasangan: Penyelia Bina Insan/Pemaju Masyarakat Bina Insan, Pembantu PM Kanan (Pembangunan Desa)/Pemaju Masyarakat Ekonomi Desa, dan Pendidikan Kesejahteraan Keluarga/kemahiran (Masakan, Dandanan Diri, Seni Tangan, Jahitan).</w:t>
            </w:r>
          </w:p>
        </w:tc>
      </w:tr>
    </w:tbl>
    <w:p>
      <w:pPr>
        <w:pStyle w:val="Heading2"/>
        <w:keepNext/>
        <w:spacing w:after="100" w:before="320" w:line="300"/>
      </w:pPr>
      <w:r>
        <w:rPr>
          <w:rFonts w:ascii="Cambria" w:cs="Cambria" w:eastAsia="Cambria" w:hAnsi="Cambria"/>
          <w:b/>
          <w:bCs/>
          <w:color w:val="2E74B5"/>
          <w:sz w:val="24"/>
          <w:szCs w:val="24"/>
        </w:rPr>
        <w:t xml:space="preserve">5.2  Isu, Masalah dan Jurang</w:t>
      </w:r>
    </w:p>
    <w:p>
      <w:pPr>
        <w:keepNext/>
        <w:spacing w:after="80" w:before="200" w:line="300"/>
        <w:jc w:val="center"/>
      </w:pPr>
      <w:r>
        <w:rPr>
          <w:rFonts w:ascii="Cambria" w:cs="Cambria" w:eastAsia="Cambria" w:hAnsi="Cambria"/>
          <w:b/>
          <w:bCs/>
          <w:color w:val="1F2937"/>
          <w:sz w:val="20"/>
          <w:szCs w:val="20"/>
        </w:rPr>
        <w:t xml:space="preserve">Jadual 5.2: Isu, Masalah dan Jurang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Medan kosong pada templat rasmi ialah dwi-kemungkinan: sama ada Sarawak benar-benar tiada fungsi sedemikian, atau borang tidak diisi lengkap; kedua-dua kemungkinan adalah isu (ketiadaan fungsi bermasalah tidak berkemungkinan tinggi memandangkan pola sama wujud di Johor dan Perak).</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Sabah</w:t>
            </w:r>
          </w:p>
        </w:tc>
        <w:tc>
          <w:tcPr>
            <w:tcW w:type="dxa" w:w="7726"/>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Fungsi sokongan operasi (bukan fungsi teras) tiada jawatan hakiki lalu ditampung oleh PM dan PT (P/O), menarik mereka keluar daripada tugas hakiki. Corak ini sama dengan Johor (PIC UI) dan Perak (Komunikasi Korporat): fungsi tanpa pemilik diisi secara MT. Fungsi seranta/media yang diminta Kota Belud berkait rapat dengan jurang Komunikasi Korporat di Johor dan Perak.</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Fungsi tanpa pemilik yang berkaitan terus dengan ketiadaan PKD di sesetengah daerah (Isu tambahan yang berkait rapat dengan Isu 9); beban ditanggung pegawai negeri, bukan diselesaikan di peringkat struktur. Tahap keutamaan disahkan negeri: Tinggi.</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Perak</w:t>
            </w:r>
          </w:p>
        </w:tc>
        <w:tc>
          <w:tcPr>
            <w:tcW w:type="dxa" w:w="7726"/>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Fungsi Komunikasi Korporat tanpa pemilik adalah POLA SAMA yang wujud di Johor (rujuk lajur sebelah); bukti dua negeri berasingan mengalami isu struktur yang sama secara bebas antara satu sama lain, menunjukkan ini kemungkinan besar isu peringkat dasar kebangsaan, bukan isu setempat.</w:t>
            </w:r>
          </w:p>
        </w:tc>
      </w:tr>
    </w:tbl>
    <w:p>
      <w:pPr>
        <w:pStyle w:val="Heading2"/>
        <w:keepNext/>
        <w:spacing w:after="100" w:before="320" w:line="300"/>
      </w:pPr>
      <w:r>
        <w:rPr>
          <w:rFonts w:ascii="Cambria" w:cs="Cambria" w:eastAsia="Cambria" w:hAnsi="Cambria"/>
          <w:b/>
          <w:bCs/>
          <w:color w:val="2E74B5"/>
          <w:sz w:val="24"/>
          <w:szCs w:val="24"/>
        </w:rPr>
        <w:t xml:space="preserve">5.3  Cadangan Penyelesaian</w:t>
      </w:r>
    </w:p>
    <w:p>
      <w:pPr>
        <w:keepNext/>
        <w:spacing w:after="80" w:before="200" w:line="300"/>
        <w:jc w:val="center"/>
      </w:pPr>
      <w:r>
        <w:rPr>
          <w:rFonts w:ascii="Cambria" w:cs="Cambria" w:eastAsia="Cambria" w:hAnsi="Cambria"/>
          <w:b/>
          <w:bCs/>
          <w:color w:val="1F2937"/>
          <w:sz w:val="20"/>
          <w:szCs w:val="20"/>
        </w:rPr>
        <w:t xml:space="preserve">Jadual 5.3: Cadangan Penyelesaian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Wajibkan medan "fungsi tanpa pemilik/pertindihan fungsi" diisi dengan jawapan eksplisit "Tiada" atau senarai fungsi, bukan dibiarkan kosong, sebagai syarat penerimaan Lampiran pada kitaran akan datang.</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Sabah</w:t>
            </w:r>
          </w:p>
        </w:tc>
        <w:tc>
          <w:tcPr>
            <w:tcW w:type="dxa" w:w="77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Wujudkan jawatan sokongan operasi (tanah dan fasiliti, aset dan perolehan) secara kluster Pusat Tanggungjawab (PTJ) dan bukan setiap daerah, selaras cadangan Kota Belud untuk PTJ bersama Kota Belud, Kudat dan Kota Marudu; masukkan fungsi seranta/media Sabah ke dalam permohonan kebangsaan Komunikasi Korporat.</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Selesaikan isu PKD kosong (rujuk Isu 9) sebagai punca akar; pertimbangkan gabungan rasmi Pusat Digital Komuniti dan Pusat Literasi Komputer di bawah satu jawatan berstruktur. Templat Johor turut mencadangkan pewujudan perjawatan khusus bagi jawatan yang memerlukan tugasan penting dan berkala serta pengisian segera jawatan bagi kekosongan sedia ada (Lampiran 6, 7, 8, 9).</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Perak</w:t>
            </w:r>
          </w:p>
        </w:tc>
        <w:tc>
          <w:tcPr>
            <w:tcW w:type="dxa" w:w="77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Kerana pola sama wujud di Johor DAN Perak, cadangkan SATU permohonan kebangsaan mewujudkan skim/jawatan Komunikasi Korporat berstruktur merentas semua negeri KEMAS yang mengalami isu ini, bukan cadangan berasingan setiap negeri.</w:t>
            </w:r>
          </w:p>
        </w:tc>
      </w:tr>
    </w:tbl>
    <w:p>
      <w:pPr>
        <w:spacing w:after="160" w:before="80" w:line="300"/>
        <w:jc w:val="both"/>
      </w:pPr>
      <w:r>
        <w:rPr>
          <w:rFonts w:ascii="Cambria" w:cs="Cambria" w:eastAsia="Cambria" w:hAnsi="Cambria"/>
          <w:i/>
          <w:iCs/>
          <w:color w:val="6B7280"/>
          <w:sz w:val="17"/>
          <w:szCs w:val="17"/>
        </w:rPr>
        <w:t xml:space="preserve">Rujukan luaran: Laman Rasmi JPA - Penstrukturan Semula dan Pewujudan Jawatan (jpa.gov.my/penstrukturan-semula-pewujudan-jawatan); saluran rasmi permohonan pewujudan jawatan baharu berasaskan fungsi disahkan tiada pemilik.</w:t>
      </w: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6</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pStyle w:val="Heading1"/>
              <w:keepNext/>
              <w:spacing w:after="0" w:before="0" w:line="276"/>
            </w:pPr>
            <w:r>
              <w:rPr>
                <w:rFonts w:ascii="Cambria" w:cs="Cambria" w:eastAsia="Cambria" w:hAnsi="Cambria"/>
                <w:b/>
                <w:bCs/>
                <w:color w:val="FFFF00"/>
                <w:sz w:val="28"/>
                <w:szCs w:val="28"/>
              </w:rPr>
              <w:t xml:space="preserve">ISU 6: PEGAWAI TERAPUNG TANPA MEKANISME PENEMPATAN SEMULA SISTEMATIK</w:t>
            </w:r>
          </w:p>
        </w:tc>
      </w:tr>
    </w:tbl>
    <w:p>
      <w:pPr>
        <w:spacing w:after="160"/>
      </w:pPr>
    </w:p>
    <w:p>
      <w:pPr>
        <w:spacing w:after="120" w:line="360"/>
        <w:jc w:val="both"/>
      </w:pPr>
      <w:r>
        <w:rPr>
          <w:rFonts w:ascii="Cambria" w:cs="Cambria" w:eastAsia="Cambria" w:hAnsi="Cambria"/>
          <w:color w:val="1F2937"/>
          <w:sz w:val="20"/>
          <w:szCs w:val="20"/>
        </w:rPr>
        <w:t xml:space="preserve">Sebilangan pegawai kekal berstatus "terapung" (floating) tanpa penempatan tetap akibat sebab operasi seperti sakit berpanjangan, tindakan tatatertib, kemerosotan enrolmen atau penutupan kelas, tanpa mekanisme penempatan semula yang jelas direkodkan.</w:t>
      </w:r>
    </w:p>
    <w:p>
      <w:pPr>
        <w:pStyle w:val="Heading2"/>
        <w:keepNext/>
        <w:spacing w:after="100" w:before="320" w:line="300"/>
      </w:pPr>
      <w:r>
        <w:rPr>
          <w:rFonts w:ascii="Cambria" w:cs="Cambria" w:eastAsia="Cambria" w:hAnsi="Cambria"/>
          <w:b/>
          <w:bCs/>
          <w:color w:val="2E74B5"/>
          <w:sz w:val="24"/>
          <w:szCs w:val="24"/>
        </w:rPr>
        <w:t xml:space="preserve">6.1  Keadaan Semasa</w:t>
      </w:r>
    </w:p>
    <w:p>
      <w:pPr>
        <w:keepNext/>
        <w:spacing w:after="80" w:before="200" w:line="300"/>
        <w:jc w:val="center"/>
      </w:pPr>
      <w:r>
        <w:rPr>
          <w:rFonts w:ascii="Cambria" w:cs="Cambria" w:eastAsia="Cambria" w:hAnsi="Cambria"/>
          <w:b/>
          <w:bCs/>
          <w:color w:val="1F2937"/>
          <w:sz w:val="20"/>
          <w:szCs w:val="20"/>
        </w:rPr>
        <w:t xml:space="preserve">Jadual 6.1: Keadaan Semasa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22 PM Tabika direkodkan terapung, dengan punca eksplisit: sakit 4 orang, tatatertib 5 orang, tiada enrolmen 4 orang, kelas ditutup 9 orang (jumlah 22, sepadan tepat); Lampiran 7.</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Sabah</w:t>
            </w:r>
          </w:p>
        </w:tc>
        <w:tc>
          <w:tcPr>
            <w:tcW w:type="dxa" w:w="77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Lampiran 7 tidak merekodkan pegawai terapung, dan Lampiran 9 masih kosong. Namun Lampiran 8 Kinabatangan mendedahkan mekanisme songsang: pegawai diarah bertugas di daerah lain secara berterusan tanpa pengganti, sedangkan rekod perjawatan di daerah asal masih menunjukkan jawatan itu berisi, sehingga daerah tidak boleh memohon pengganti. Persaraan tanpa perancangan penggantian turut direkod (Kota Kinabalu: 2 PM Tabika bersara Oktober dan Disember 2026; Beluran: PM PS bersara November 2026).</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10 PM Tabika direkodkan terapung (Lampiran 9), disenaraikan di bawah kategori "jawatan yang perlu disusun semula" tanpa cadangan penempatan semula yang spesifik. Templat Analisis Isu Johor turut merekodkan 6 pegawai terapung bagi tugasan lain: Penolong Pegawai Pembangunan Sosial, Unit Komunikasi Korporat, sokongan unit di negeri (3 orang) dan menjalankan tugas Penolong Pegawai Pendidikan Awal Kanak-Kanak (5 orang) (Lampiran 4, 10).</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Perak</w:t>
            </w:r>
          </w:p>
        </w:tc>
        <w:tc>
          <w:tcPr>
            <w:tcW w:type="dxa" w:w="77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Tiada rekod eksplisit "pegawai terapung" dalam Lampiran 6-9 yang disemak; ini tidak semestinya bermakna isu tiada di Perak, mungkin sekadar tidak dilaporkan menggunakan istilah yang sama.</w:t>
            </w:r>
          </w:p>
        </w:tc>
      </w:tr>
    </w:tbl>
    <w:p>
      <w:pPr>
        <w:pStyle w:val="Heading2"/>
        <w:keepNext/>
        <w:spacing w:after="100" w:before="320" w:line="300"/>
      </w:pPr>
      <w:r>
        <w:rPr>
          <w:rFonts w:ascii="Cambria" w:cs="Cambria" w:eastAsia="Cambria" w:hAnsi="Cambria"/>
          <w:b/>
          <w:bCs/>
          <w:color w:val="2E74B5"/>
          <w:sz w:val="24"/>
          <w:szCs w:val="24"/>
        </w:rPr>
        <w:t xml:space="preserve">6.2  Isu, Masalah dan Jurang</w:t>
      </w:r>
    </w:p>
    <w:p>
      <w:pPr>
        <w:keepNext/>
        <w:spacing w:after="80" w:before="200" w:line="300"/>
        <w:jc w:val="center"/>
      </w:pPr>
      <w:r>
        <w:rPr>
          <w:rFonts w:ascii="Cambria" w:cs="Cambria" w:eastAsia="Cambria" w:hAnsi="Cambria"/>
          <w:b/>
          <w:bCs/>
          <w:color w:val="1F2937"/>
          <w:sz w:val="20"/>
          <w:szCs w:val="20"/>
        </w:rPr>
        <w:t xml:space="preserve">Jadual 6.2: Isu, Masalah dan Jurang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Punca terapung didokumentasikan terperinci tetapi tiada mekanisme penempatan semula sistematik dicatat; pegawai berkenaan berpotensi kekal "terapung" tanpa had masa yang ditetapkan.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Sabah</w:t>
            </w:r>
          </w:p>
        </w:tc>
        <w:tc>
          <w:tcPr>
            <w:tcW w:type="dxa" w:w="7726"/>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Kedua-dua kes (pegawai terapung di Sarawak/Johor dan pegawai dipinjam tanpa pengganti di Sabah) berpunca daripada ketiadaan mekanisme penempatan yang mengemas kini rekod waran; akibatnya data perjawatan tidak mencerminkan kedudukan sebenar di lapangan.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Serupa Sarawak: dikenal pasti tetapi tiada cadangan penyelesaian spesifik; hanya label "perlu disusun semula". Templat Johor turut mengesahkan keperluan mendesak menjalankan tugas di peringkat daerah dan negeri, dengan tiada pengisian segera bagi pegawai yang bersara, berhenti atau melepaskan jawatan (Lampiran 4, 10). Tahap keutamaan disahkan negeri: Tinggi.</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Perak</w:t>
            </w:r>
          </w:p>
        </w:tc>
        <w:tc>
          <w:tcPr>
            <w:tcW w:type="dxa" w:w="7726"/>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Ketiadaan laporan eksplisit tidak boleh ditafsir sebagai ketiadaan isu; disyorkan Perak turut disemak menggunakan definisi piawai "pegawai terapung" yang sama seperti Sarawak/Johor pada kitaran akan datang.</w:t>
            </w:r>
          </w:p>
        </w:tc>
      </w:tr>
    </w:tbl>
    <w:p>
      <w:pPr>
        <w:pStyle w:val="Heading2"/>
        <w:keepNext/>
        <w:spacing w:after="100" w:before="320" w:line="300"/>
      </w:pPr>
      <w:r>
        <w:rPr>
          <w:rFonts w:ascii="Cambria" w:cs="Cambria" w:eastAsia="Cambria" w:hAnsi="Cambria"/>
          <w:b/>
          <w:bCs/>
          <w:color w:val="2E74B5"/>
          <w:sz w:val="24"/>
          <w:szCs w:val="24"/>
        </w:rPr>
        <w:t xml:space="preserve">6.3  Cadangan Penyelesaian</w:t>
      </w:r>
    </w:p>
    <w:p>
      <w:pPr>
        <w:keepNext/>
        <w:spacing w:after="80" w:before="200" w:line="300"/>
        <w:jc w:val="center"/>
      </w:pPr>
      <w:r>
        <w:rPr>
          <w:rFonts w:ascii="Cambria" w:cs="Cambria" w:eastAsia="Cambria" w:hAnsi="Cambria"/>
          <w:b/>
          <w:bCs/>
          <w:color w:val="1F2937"/>
          <w:sz w:val="20"/>
          <w:szCs w:val="20"/>
        </w:rPr>
        <w:t xml:space="preserve">Jadual 6.3: Cadangan Penyelesaian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Bina SOP Penempatan Semula berstruktur mengikut kategori punca (sakit/tatatertib/enrolmen/penutupan kelas), dengan had masa maksimum status "terapung" sebelum penempatan wajib ke lokasi/fungsi lain.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Sabah</w:t>
            </w:r>
          </w:p>
        </w:tc>
        <w:tc>
          <w:tcPr>
            <w:tcW w:type="dxa" w:w="77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Luaskan SOP Penempatan Semula supaya turut meliputi arahan bertugas sementara di daerah lain: had masa maksimum, kemas kini rekod waran dan hak daerah asal memohon pengganti; semak status pegawai terapung apabila Lampiran 9 dihantar.</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Lengkapkan cadangan penempatan semula 10 PM Tabika terapung dengan lokasi/fungsi sasaran khusus, bukan hanya label kategori. Templat Johor mencadangkan pewujudan perjawatan khusus bagi tugasan penting dan berkala serta pengisian segera kekosongan sedia ada bagi menampung pegawai terapung ini (Lampiran 4, 10).</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Perak</w:t>
            </w:r>
          </w:p>
        </w:tc>
        <w:tc>
          <w:tcPr>
            <w:tcW w:type="dxa" w:w="77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Jalankan semakan menggunakan definisi piawai "pegawai terapung" pada kitaran data akan datang.</w:t>
            </w:r>
          </w:p>
        </w:tc>
      </w:tr>
    </w:tbl>
    <w:p>
      <w:pPr>
        <w:spacing w:after="160" w:before="80" w:line="300"/>
        <w:jc w:val="both"/>
      </w:pPr>
      <w:r>
        <w:rPr>
          <w:rFonts w:ascii="Cambria" w:cs="Cambria" w:eastAsia="Cambria" w:hAnsi="Cambria"/>
          <w:i/>
          <w:iCs/>
          <w:color w:val="6B7280"/>
          <w:sz w:val="17"/>
          <w:szCs w:val="17"/>
        </w:rPr>
        <w:t xml:space="preserve">Rujukan luaran: Laman Rasmi JPA - Penempatan dan Pengisian (docs.jpa.gov.my/docs/myppsm/PPSM/UP/Penempatan-dan-pengisian); Garis Panduan Pengurusan Pertukaran dan Penempatan (rujukan silang amalan agensi kerajaan lain seperti RTM dan SPKSU KKM Bilangan 1/2023).</w:t>
      </w: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7</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pStyle w:val="Heading1"/>
              <w:keepNext/>
              <w:spacing w:after="0" w:before="0" w:line="276"/>
            </w:pPr>
            <w:r>
              <w:rPr>
                <w:rFonts w:ascii="Cambria" w:cs="Cambria" w:eastAsia="Cambria" w:hAnsi="Cambria"/>
                <w:b/>
                <w:bCs/>
                <w:color w:val="FFFF00"/>
                <w:sz w:val="28"/>
                <w:szCs w:val="28"/>
              </w:rPr>
              <w:t xml:space="preserve">ISU 7: NISBAH PENYELIAAN TIDAK SEIMBANG ANTARA UNIT DAN GRED</w:t>
            </w:r>
          </w:p>
        </w:tc>
      </w:tr>
    </w:tbl>
    <w:p>
      <w:pPr>
        <w:spacing w:after="160"/>
      </w:pPr>
    </w:p>
    <w:p>
      <w:pPr>
        <w:spacing w:after="120" w:line="360"/>
        <w:jc w:val="both"/>
      </w:pPr>
      <w:r>
        <w:rPr>
          <w:rFonts w:ascii="Cambria" w:cs="Cambria" w:eastAsia="Cambria" w:hAnsi="Cambria"/>
          <w:color w:val="1F2937"/>
          <w:sz w:val="20"/>
          <w:szCs w:val="20"/>
        </w:rPr>
        <w:t xml:space="preserve">Nisbah penyelia berbanding kakitangan diselia sangat tidak seragam antara unit dan negeri, dengan sesetengah pegawai tunggal menyelia ratusan kakitangan sementara unit lain mempunyai lapisan penyeliaan yang mencukupi.</w:t>
      </w:r>
    </w:p>
    <w:p>
      <w:pPr>
        <w:pStyle w:val="Heading2"/>
        <w:keepNext/>
        <w:spacing w:after="100" w:before="320" w:line="300"/>
      </w:pPr>
      <w:r>
        <w:rPr>
          <w:rFonts w:ascii="Cambria" w:cs="Cambria" w:eastAsia="Cambria" w:hAnsi="Cambria"/>
          <w:b/>
          <w:bCs/>
          <w:color w:val="2E74B5"/>
          <w:sz w:val="24"/>
          <w:szCs w:val="24"/>
        </w:rPr>
        <w:t xml:space="preserve">7.1  Keadaan Semasa</w:t>
      </w:r>
    </w:p>
    <w:p>
      <w:pPr>
        <w:keepNext/>
        <w:spacing w:after="80" w:before="200" w:line="300"/>
        <w:jc w:val="center"/>
      </w:pPr>
      <w:r>
        <w:rPr>
          <w:rFonts w:ascii="Cambria" w:cs="Cambria" w:eastAsia="Cambria" w:hAnsi="Cambria"/>
          <w:b/>
          <w:bCs/>
          <w:color w:val="1F2937"/>
          <w:sz w:val="20"/>
          <w:szCs w:val="20"/>
        </w:rPr>
        <w:t xml:space="preserve">Jadual 7.1: Keadaan Semasa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Penolong PPM S5 menyelia purata 186 orang merentas enam fungsi (PKOM 79, Bina Insan 20, PM Bina Insan 28, PM Pusat Sumber 15, PLF 20, GDW 24); PPPM S1 mencatat dua nisbah berasingan 22:37 dan 14:14 (Bahagian 7.3, Kertas Cadangan Model Negeri Besar). Data individu Ogos 2026 merekodkan 36 Penolong Pegawai PAK (penyelia PM) yang kesemuanya bukan Tetap (24 Kontrak, 12 JSKT); berbanding 1,300 BPAK, purata indikatif kira-kira 36 kelas bagi setiap PP PAK bukan Tetap (belum termasuk PP PAK Tetap, jika ada), melebihi piawai 30 kelas Johor.</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Sabah</w:t>
            </w:r>
          </w:p>
        </w:tc>
        <w:tc>
          <w:tcPr>
            <w:tcW w:type="dxa" w:w="77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Lampiran 4 (20 pejabat): 1,676 PM TABIKA/TASKA diselia 36 PPAK, iaitu purata 1:46.6; tertinggi Kota Kinabalu 1:98, Semporna 1:95.5 dan Tenom 1:70, terendah Putatan 1:30. Lampiran 8 memberi nisbah yang dinyatakan daerah sendiri: PPAKK Tenom menyelia 67 TABIKA/TASKA, PP PAK Tuaran 51, PP PAK Beaufort 36 TABIKA dan 5 TASKA (memohon pembantu); Ranau (Lampiran 7) 94 kelas di bawah struktur PPPAK sedia ada.</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Satu struktur unit PAK menyelia 1,161 PM Tabika, 175 PM Taska, 26 PPPAK, 41 PPM Tabika dan 1,184 PPMS. Piawai sendiri Johor (Lampiran 8) menetapkan 30 kelas:1 PPPAK atau tambah pembantu selepas 40 kelas; piawai ini sendiri dilanggar secara meluas berdasarkan nisbah sebenar di atas. Templat Analisis Isu Johor turut mencatatkan variasi ketara nisbah premis dipantau antara parlimen, contohnya PP PAK Parlimen Labis memantau 27 premis berbanding 69 premis bagi PP PAK Parlimen Tenggara, Pasir Gudang dan Iskandar Puteri (Lampiran 5).</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Perak</w:t>
            </w:r>
          </w:p>
        </w:tc>
        <w:tc>
          <w:tcPr>
            <w:tcW w:type="dxa" w:w="77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Unit Dasar hanya mempunyai 2 jawatan (Penolong Pegawai Pembangunan Sosial dan Pemaju Masyarakat Khas) tanpa sebarang lapisan penyeliaan langsung antara kedua-duanya.</w:t>
            </w:r>
          </w:p>
        </w:tc>
      </w:tr>
    </w:tbl>
    <w:p>
      <w:pPr>
        <w:pStyle w:val="Heading2"/>
        <w:keepNext/>
        <w:spacing w:after="100" w:before="320" w:line="300"/>
      </w:pPr>
      <w:r>
        <w:rPr>
          <w:rFonts w:ascii="Cambria" w:cs="Cambria" w:eastAsia="Cambria" w:hAnsi="Cambria"/>
          <w:b/>
          <w:bCs/>
          <w:color w:val="2E74B5"/>
          <w:sz w:val="24"/>
          <w:szCs w:val="24"/>
        </w:rPr>
        <w:t xml:space="preserve">7.2  Isu, Masalah dan Jurang</w:t>
      </w:r>
    </w:p>
    <w:p>
      <w:pPr>
        <w:keepNext/>
        <w:spacing w:after="80" w:before="200" w:line="300"/>
        <w:jc w:val="center"/>
      </w:pPr>
      <w:r>
        <w:rPr>
          <w:rFonts w:ascii="Cambria" w:cs="Cambria" w:eastAsia="Cambria" w:hAnsi="Cambria"/>
          <w:b/>
          <w:bCs/>
          <w:color w:val="1F2937"/>
          <w:sz w:val="20"/>
          <w:szCs w:val="20"/>
        </w:rPr>
        <w:t xml:space="preserve">Jadual 7.2: Isu, Masalah dan Jurang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Nisbah 1:186 jauh melebihi mana-mana penanda aras pengurusan sumber manusia lazim bagi peranan penyeliaan operasi rutin.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Sabah</w:t>
            </w:r>
          </w:p>
        </w:tc>
        <w:tc>
          <w:tcPr>
            <w:tcW w:type="dxa" w:w="7726"/>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Nisbah negeri 1:46.6 PM (kira-kira 1.5 kali piawai Johor 30 kelas:1 PPPAK, dengan andaian satu PM bagi setiap kelas), dan 3.3 kali di Kota Kinabalu. Masalah bertambah kerana kesemua penyelia (PPAK) bukan Tetap dan sama gred dengan PM yang diselia (rujuk Isu 2).</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Paling kritikal: piawai nisbah rasmi sendiri (30 kelas:1 PPPAK) wujud tetapi tidak dipatuhi; ini menunjukkan jurang antara dasar bertulis dan pelaksanaan sebenar, bukan ketiadaan piawai. Templat Johor turut mengesahkan keperluan menyemak semula nisbah premis dan pegawai yang dipantau supaya bebanan tugas pegawai lebih seimbang (Lampiran 5, 6, 9). Tahap keutamaan disahkan negeri: Tinggi.</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Perak</w:t>
            </w:r>
          </w:p>
        </w:tc>
        <w:tc>
          <w:tcPr>
            <w:tcW w:type="dxa" w:w="7726"/>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Ketiadaan lapisan penyeliaan langsung pada unit Dasar berisiko menjejaskan penyelarasan dan pemantauan fungsi pembangunan sosial di peringkat negeri dan daerah.</w:t>
            </w:r>
          </w:p>
        </w:tc>
      </w:tr>
    </w:tbl>
    <w:p>
      <w:pPr>
        <w:pStyle w:val="Heading2"/>
        <w:keepNext/>
        <w:spacing w:after="100" w:before="320" w:line="300"/>
      </w:pPr>
      <w:r>
        <w:rPr>
          <w:rFonts w:ascii="Cambria" w:cs="Cambria" w:eastAsia="Cambria" w:hAnsi="Cambria"/>
          <w:b/>
          <w:bCs/>
          <w:color w:val="2E74B5"/>
          <w:sz w:val="24"/>
          <w:szCs w:val="24"/>
        </w:rPr>
        <w:t xml:space="preserve">7.3  Cadangan Penyelesaian</w:t>
      </w:r>
    </w:p>
    <w:p>
      <w:pPr>
        <w:keepNext/>
        <w:spacing w:after="80" w:before="200" w:line="300"/>
        <w:jc w:val="center"/>
      </w:pPr>
      <w:r>
        <w:rPr>
          <w:rFonts w:ascii="Cambria" w:cs="Cambria" w:eastAsia="Cambria" w:hAnsi="Cambria"/>
          <w:b/>
          <w:bCs/>
          <w:color w:val="1F2937"/>
          <w:sz w:val="20"/>
          <w:szCs w:val="20"/>
        </w:rPr>
        <w:t xml:space="preserve">Jadual 7.3: Cadangan Penyelesaian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Gunakan piawai 30 kelas:1 PPPAK Johor (rujuk lajur Johor) sebagai titik permulaan kajian nisbah kebangsaan; sokong permohonan jawatan penyelia tambahan dengan data nisbah 1:186 sebagai bukti kuantitatif.</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Sabah</w:t>
            </w:r>
          </w:p>
        </w:tc>
        <w:tc>
          <w:tcPr>
            <w:tcW w:type="dxa" w:w="77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Gunakan nisbah Lampiran 4 (Kota Kinabalu 1:98, Semporna 1:95.5, Tenom 1:70) sebagai bukti kuantitatif permohonan PPPAK tambahan atau pembantu PPPAK; terima pakai piawai 30 kelas:1 PPPAK sebagai rujukan kebangsaan bersama Johor.</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Jadikan pematuhan piawai 30 kelas:1 PPPAK sebagai KPI rasmi unit PAK; gunakan pelanggaran piawai sedia ada (bukan piawai baharu) sebagai justifikasi permohonan jawatan tambahan; lebih mudah disokong JPA kerana piawai sudah wujud. Templat Johor turut mencadangkan semakan menyeluruh nisbah kawal selia setiap penyelia, semakan semula nisbah kelas yang perlu dibuka oleh PM Kemahiran/Komuniti, dan penambahan bilangan pegawai mengikut nisbah yang ditetapkan (Lampiran 5, 6, 9).</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Perak</w:t>
            </w:r>
          </w:p>
        </w:tc>
        <w:tc>
          <w:tcPr>
            <w:tcW w:type="dxa" w:w="77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Wujudkan 1 jawatan Penyelia Pembangunan Sosial (selaras cadangan sedia ada dalam Lampiran 9 Perak sendiri) untuk mengisi jurang lapisan penyeliaan unit Dasar.</w:t>
            </w:r>
          </w:p>
        </w:tc>
      </w:tr>
    </w:tbl>
    <w:p>
      <w:pPr>
        <w:spacing w:after="160" w:before="80" w:line="300"/>
        <w:jc w:val="both"/>
      </w:pPr>
      <w:r>
        <w:rPr>
          <w:rFonts w:ascii="Cambria" w:cs="Cambria" w:eastAsia="Cambria" w:hAnsi="Cambria"/>
          <w:i/>
          <w:iCs/>
          <w:color w:val="6B7280"/>
          <w:sz w:val="17"/>
          <w:szCs w:val="17"/>
        </w:rPr>
        <w:t xml:space="preserve">Rujukan luaran: kajian pengurusan sumber manusia mengenai span of control (nisbah penyeliaan); amalan antarabangsa lazim mencadangkan nisbah 1:15 hingga 1:20 bagi peranan operasi rutin dan 1:6 hingga 1:10 bagi peranan teknikal/strategik kompleks (AIHR, HRBench; rujukan literatur pengurusan am, bukan piawai rasmi kerajaan Malaysia).</w:t>
      </w: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8</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pStyle w:val="Heading1"/>
              <w:keepNext/>
              <w:spacing w:after="0" w:before="0" w:line="276"/>
            </w:pPr>
            <w:r>
              <w:rPr>
                <w:rFonts w:ascii="Cambria" w:cs="Cambria" w:eastAsia="Cambria" w:hAnsi="Cambria"/>
                <w:b/>
                <w:bCs/>
                <w:color w:val="FFFF00"/>
                <w:sz w:val="28"/>
                <w:szCs w:val="28"/>
              </w:rPr>
              <w:t xml:space="preserve">ISU 8: JAWATAN TIDAK LAGI RELEVAN ATAU MEMERLUKAN NAIK TARAF/REORGANISASI</w:t>
            </w:r>
          </w:p>
        </w:tc>
      </w:tr>
    </w:tbl>
    <w:p>
      <w:pPr>
        <w:spacing w:after="160"/>
      </w:pPr>
    </w:p>
    <w:p>
      <w:pPr>
        <w:spacing w:after="120" w:line="360"/>
        <w:jc w:val="both"/>
      </w:pPr>
      <w:r>
        <w:rPr>
          <w:rFonts w:ascii="Cambria" w:cs="Cambria" w:eastAsia="Cambria" w:hAnsi="Cambria"/>
          <w:color w:val="1F2937"/>
          <w:sz w:val="20"/>
          <w:szCs w:val="20"/>
        </w:rPr>
        <w:t xml:space="preserve">Tiga negeri (Johor, Perak dan Sabah) secara bebas mengenal pasti PM Pusat Sumber sebagai jawatan tidak lagi relevan, disertai calon lain seperti Literasi Komputer, Bina Insan, PKK dan PLF; Sarawak membiarkan medan ini kosong. PKD dan PPAK/PPPAK pula dikenal pasti memerlukan naik taraf gred, terutamanya di Perak dan Sabah.</w:t>
      </w:r>
    </w:p>
    <w:p>
      <w:pPr>
        <w:pStyle w:val="Heading2"/>
        <w:keepNext/>
        <w:spacing w:after="100" w:before="320" w:line="300"/>
      </w:pPr>
      <w:r>
        <w:rPr>
          <w:rFonts w:ascii="Cambria" w:cs="Cambria" w:eastAsia="Cambria" w:hAnsi="Cambria"/>
          <w:b/>
          <w:bCs/>
          <w:color w:val="2E74B5"/>
          <w:sz w:val="24"/>
          <w:szCs w:val="24"/>
        </w:rPr>
        <w:t xml:space="preserve">8.1  Keadaan Semasa</w:t>
      </w:r>
    </w:p>
    <w:p>
      <w:pPr>
        <w:keepNext/>
        <w:spacing w:after="80" w:before="200" w:line="300"/>
        <w:jc w:val="center"/>
      </w:pPr>
      <w:r>
        <w:rPr>
          <w:rFonts w:ascii="Cambria" w:cs="Cambria" w:eastAsia="Cambria" w:hAnsi="Cambria"/>
          <w:b/>
          <w:bCs/>
          <w:color w:val="1F2937"/>
          <w:sz w:val="20"/>
          <w:szCs w:val="20"/>
        </w:rPr>
        <w:t xml:space="preserve">Jadual 8.1: Keadaan Semasa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Tiada jawatan dilaporkan tidak relevan. Naik taraf/reorganisasi: PKD Simunjan dipecah kepada PKD Simunjan dan PKD Sebuyau; PKD Bau/Lundu dipecah kepada PKD Bau dan PKD Lundu/Sematan; PKD Serian dinaik taraf ke PKB Serian; PTJ Bintulu dan Kapit turut dikenal pasti perlu naik taraf gred (Lampiran 9, berasingan daripada Lampiran 8).</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Sabah</w:t>
            </w:r>
          </w:p>
        </w:tc>
        <w:tc>
          <w:tcPr>
            <w:tcW w:type="dxa" w:w="77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Lampiran 8 (21 Sept): tidak relevan, iaitu PM Pusat Sumber (Kudat, Kota Belud, Sandakan, Kinabatangan), PM PKK (Kudat, Kota Kinabalu), PM PLF (Keningau, Nabawan, Semporna, Tawau), PM ED/Ekonomi Desa (Keningau, Nabawan, Sandakan) dan PPM (Tuaran). Naik taraf: PPAK ke S6 (Putatan, Penampang, Keningau, Nabawan, Lahad Datu, Semporna, Tawau) atau S7 (Kota Belud, Sandakan); PKD ke S9/S10 (Kota Belud, Sandakan) atau S7/S8 (Ranau); PM S1 ke S2 (Kota Marudu, Putatan). Beaufort, Beluran dan Tenom memohon naik taraf "semua perjawatan".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Tidak relevan: PM Pusat Sumber dan PM Bina Insan (unit PKK). Naik taraf: PPM Gred S2 (3 orang) dan S1 (3 orang), Pegawai Perekodan (1 orang). Reorganisasi: PM PKOM/Pusat Sumber/Ekonomi Desa serta 10 PM Tabika terapung (rujuk Isu 6). Templat Analisis Isu Johor turut mengenal pasti isu gred bagi Pembantu Khidmat Am (Pembantu Pendidik Masyarakat TABIKA) Gred H1 (Lampiran 10).</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Perak</w:t>
            </w:r>
          </w:p>
        </w:tc>
        <w:tc>
          <w:tcPr>
            <w:tcW w:type="dxa" w:w="77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Tidak relevan (Isu 3.0): Penyelia Bina Insan, Pemaju Masyarakat Pusat Sumber, Pemaju Masyarakat Literasi Komputer. Naik taraf (Isu 6.0): Pegawai KEMAS Daerah dan Penolong Pegawai Pendidikan Awal Kanak-Kanak. Turut dicadangkan: penghapusan jawatan Pegawai Unit SMP digantikan Penolong Pegawai Tadbir N5.</w:t>
            </w:r>
          </w:p>
        </w:tc>
      </w:tr>
    </w:tbl>
    <w:p>
      <w:pPr>
        <w:pStyle w:val="Heading2"/>
        <w:keepNext/>
        <w:spacing w:after="100" w:before="320" w:line="300"/>
      </w:pPr>
      <w:r>
        <w:rPr>
          <w:rFonts w:ascii="Cambria" w:cs="Cambria" w:eastAsia="Cambria" w:hAnsi="Cambria"/>
          <w:b/>
          <w:bCs/>
          <w:color w:val="2E74B5"/>
          <w:sz w:val="24"/>
          <w:szCs w:val="24"/>
        </w:rPr>
        <w:t xml:space="preserve">8.2  Isu, Masalah dan Jurang</w:t>
      </w:r>
    </w:p>
    <w:p>
      <w:pPr>
        <w:keepNext/>
        <w:spacing w:after="80" w:before="200" w:line="300"/>
        <w:jc w:val="center"/>
      </w:pPr>
      <w:r>
        <w:rPr>
          <w:rFonts w:ascii="Cambria" w:cs="Cambria" w:eastAsia="Cambria" w:hAnsi="Cambria"/>
          <w:b/>
          <w:bCs/>
          <w:color w:val="1F2937"/>
          <w:sz w:val="20"/>
          <w:szCs w:val="20"/>
        </w:rPr>
        <w:t xml:space="preserve">Jadual 8.2: Isu, Masalah dan Jurang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Tiada isu "tidak relevan" dilaporkan; sama ada Sarawak benar-benar tiada jawatan sedemikian atau isu ini belum dikaji sepenuhnya (rujuk Isu 10, corak medan kosong Sarawak).</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Sabah</w:t>
            </w:r>
          </w:p>
        </w:tc>
        <w:tc>
          <w:tcPr>
            <w:tcW w:type="dxa" w:w="7726"/>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Sebahagian permohonan naik taraf tidak berjustifikasi ("semua perjawatan"), manakala teks Kota Belud dan Sandakan adalah identik, menandakan salinan bersama dan bukan penilaian bebas daerah. Pemansuhan PM Pusat Sumber melibatkan 10 personel di 8 daerah (6 Kontrak, 4 JSKT; Lampiran 4) yang perlu ditempatkan semula. Dapatan PM Pusat Sumber tidak relevan kini disokong empat daerah Sabah, menjadikan Sabah negeri ketiga (selepas Johor dan Perak) yang mengesahkan dapatan ini.</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Cadangan reorganisasi PM PKOM/Pusat Sumber/Ekonomi Desa bertindih konsepnya dengan cadangan pemansuhan yang sama fungsi di Perak; berpotensi digabung menjadi satu cadangan kebangsaan. Templat Johor menjelaskan puncanya: semua PM TABIKA dilantik baharu pada Gred S5, manakala pembantu TABIKA dilantik di bawah skim Pembantu Pembangunan Masyarakat Sokongan (PPMS), menimbulkan jurang gred antara dua peranan yang saling berkait dalam operasi Tabika (Lampiran 10). Tahap keutamaan disahkan negeri: Sederhana.</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Perak</w:t>
            </w:r>
          </w:p>
        </w:tc>
        <w:tc>
          <w:tcPr>
            <w:tcW w:type="dxa" w:w="7726"/>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Cadangan penghapusan Pegawai Unit SMP (diganti Penolong Pegawai Tadbir N5) adalah perubahan struktur ketara yang memerlukan kajian kesan mendalam sebelum dilaksanakan, memandangkan ia melibatkan pertukaran skim perkhidmatan sepenuhnya, bukan sekadar naik/turun gred.</w:t>
            </w:r>
          </w:p>
        </w:tc>
      </w:tr>
    </w:tbl>
    <w:p>
      <w:pPr>
        <w:pStyle w:val="Heading2"/>
        <w:keepNext/>
        <w:spacing w:after="100" w:before="320" w:line="300"/>
      </w:pPr>
      <w:r>
        <w:rPr>
          <w:rFonts w:ascii="Cambria" w:cs="Cambria" w:eastAsia="Cambria" w:hAnsi="Cambria"/>
          <w:b/>
          <w:bCs/>
          <w:color w:val="2E74B5"/>
          <w:sz w:val="24"/>
          <w:szCs w:val="24"/>
        </w:rPr>
        <w:t xml:space="preserve">8.3  Cadangan Penyelesaian</w:t>
      </w:r>
    </w:p>
    <w:p>
      <w:pPr>
        <w:keepNext/>
        <w:spacing w:after="80" w:before="200" w:line="300"/>
        <w:jc w:val="center"/>
      </w:pPr>
      <w:r>
        <w:rPr>
          <w:rFonts w:ascii="Cambria" w:cs="Cambria" w:eastAsia="Cambria" w:hAnsi="Cambria"/>
          <w:b/>
          <w:bCs/>
          <w:color w:val="1F2937"/>
          <w:sz w:val="20"/>
          <w:szCs w:val="20"/>
        </w:rPr>
        <w:t xml:space="preserve">Jadual 8.3: Cadangan Penyelesaian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Kaji semula sama ada Sarawak turut mempunyai jawatan calon pemansuhan yang serupa Johor/Perak (Pusat Sumber, Literasi Komputer, Bina Insan) sebelum kitaran data akan datang.</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Sabah</w:t>
            </w:r>
          </w:p>
        </w:tc>
        <w:tc>
          <w:tcPr>
            <w:tcW w:type="dxa" w:w="77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Sertakan Sabah dalam cadangan kebangsaan pemansuhan/penggabungan Pusat Sumber; dahulukan naik taraf PPAK ke S6 (justifikasi pembezaan gred penyelia) dan tolak permohonan "semua perjawatan" sehingga disertakan justifikasi setiap jawatan.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Sertakan dalam cadangan kebangsaan gabungan bersama Perak dan Sabah (rujuk bawah). Templat Johor mencadangkan pelantikan PM TABIKA yang berkelayakan sehingga kuota kekosongan dipenuhi sepenuhnya (Lampiran 10).</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Perak</w:t>
            </w:r>
          </w:p>
        </w:tc>
        <w:tc>
          <w:tcPr>
            <w:tcW w:type="dxa" w:w="77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Kerana Johor, Perak DAN Sabah (3 daripada 4 negeri) secara BEBAS menyatakan PM Pusat Sumber tidak lagi relevan, manakala Sarawak membiarkan medan ini kosong, terdapat justifikasi kukuh untuk SATU cadangan kebangsaan memansuh atau menggabung fungsi Pusat Sumber secara seragam, dengan Literasi Komputer, Bina Insan, PKK dan PLF dinilai dalam kajian yang sama; bukan keputusan berasingan setiap negeri.</w:t>
            </w:r>
          </w:p>
        </w:tc>
      </w:tr>
    </w:tbl>
    <w:p>
      <w:pPr>
        <w:spacing w:after="160" w:before="80" w:line="300"/>
        <w:jc w:val="both"/>
      </w:pPr>
      <w:r>
        <w:rPr>
          <w:rFonts w:ascii="Cambria" w:cs="Cambria" w:eastAsia="Cambria" w:hAnsi="Cambria"/>
          <w:i/>
          <w:iCs/>
          <w:color w:val="6B7280"/>
          <w:sz w:val="17"/>
          <w:szCs w:val="17"/>
        </w:rPr>
        <w:t xml:space="preserve">Rujukan luaran: Laman Rasmi JPA - Skim Perkhidmatan dan Perjawatan (jpa.gov.my/skim-perkhidmatan-perjawatan); saluran rasmi kajian semula skim perkhidmatan berkala bagi jawatan yang tidak lagi relevan atau memerlukan naik taraf.</w:t>
      </w: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9</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pStyle w:val="Heading1"/>
              <w:keepNext/>
              <w:spacing w:after="0" w:before="0" w:line="276"/>
            </w:pPr>
            <w:r>
              <w:rPr>
                <w:rFonts w:ascii="Cambria" w:cs="Cambria" w:eastAsia="Cambria" w:hAnsi="Cambria"/>
                <w:b/>
                <w:bCs/>
                <w:color w:val="FFFF00"/>
                <w:sz w:val="28"/>
                <w:szCs w:val="28"/>
              </w:rPr>
              <w:t xml:space="preserve">ISU 9: LIPUTAN GEOGRAFI DAN SKALA OPERASI TIDAK SEIMBANG DENGAN PERUNTUKAN PERJAWATAN</w:t>
            </w:r>
          </w:p>
        </w:tc>
      </w:tr>
    </w:tbl>
    <w:p>
      <w:pPr>
        <w:spacing w:after="160"/>
      </w:pPr>
    </w:p>
    <w:p>
      <w:pPr>
        <w:spacing w:after="120" w:line="360"/>
        <w:jc w:val="both"/>
      </w:pPr>
      <w:r>
        <w:rPr>
          <w:rFonts w:ascii="Cambria" w:cs="Cambria" w:eastAsia="Cambria" w:hAnsi="Cambria"/>
          <w:color w:val="1F2937"/>
          <w:sz w:val="20"/>
          <w:szCs w:val="20"/>
        </w:rPr>
        <w:t xml:space="preserve">Peruntukan jawatan sedia ada tidak mengambil kira perbezaan ketara saiz kawasan pentadbiran, bilangan kampung dan skop operasi antara daerah/parlimen/DUN dalam negeri yang sama, apatah lagi antara negeri.</w:t>
      </w:r>
    </w:p>
    <w:p>
      <w:pPr>
        <w:pStyle w:val="Heading2"/>
        <w:keepNext/>
        <w:spacing w:after="100" w:before="320" w:line="300"/>
      </w:pPr>
      <w:r>
        <w:rPr>
          <w:rFonts w:ascii="Cambria" w:cs="Cambria" w:eastAsia="Cambria" w:hAnsi="Cambria"/>
          <w:b/>
          <w:bCs/>
          <w:color w:val="2E74B5"/>
          <w:sz w:val="24"/>
          <w:szCs w:val="24"/>
        </w:rPr>
        <w:t xml:space="preserve">9.1  Keadaan Semasa</w:t>
      </w:r>
    </w:p>
    <w:p>
      <w:pPr>
        <w:keepNext/>
        <w:spacing w:after="80" w:before="200" w:line="300"/>
        <w:jc w:val="center"/>
      </w:pPr>
      <w:r>
        <w:rPr>
          <w:rFonts w:ascii="Cambria" w:cs="Cambria" w:eastAsia="Cambria" w:hAnsi="Cambria"/>
          <w:b/>
          <w:bCs/>
          <w:color w:val="1F2937"/>
          <w:sz w:val="20"/>
          <w:szCs w:val="20"/>
        </w:rPr>
        <w:t xml:space="preserve">Jadual 9.1: Keadaan Semasa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31 Parlimen, 82 DUN, keluasan 124,450 km². PPMK Pembangunan Desa dan PPKK masing-masing memerlukan 24 jawatan tambahan (satu bagi setiap DUN/Parlimen bernama secara khusus); satu pegawai FA5/ICT tunggal meliputi keseluruhan negeri; daerah dikenal pasti terlalu besar untuk struktur sedia ada: Simunjan, Bau/Lundu, Serian.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Sabah</w:t>
            </w:r>
          </w:p>
        </w:tc>
        <w:tc>
          <w:tcPr>
            <w:tcW w:type="dxa" w:w="77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20 Pejabat KEMAS Daerah (Lampiran 1 dan 4; 27 daerah pentadbiran rasmi), 2,558 kampung berdaftar (data Papar, Tenom, Sandakan, Lahad Datu dan kampung Semporna tidak diisi, jadi angka sebenar lebih tinggi). Keluasan daerah sangat berbeza: Kinabatangan 17,166 km² berbanding Kota Kinabalu 287 km², iaitu kira-kira 60 kali ganda (DUN Kuamut sahaja 10,052 km²). Lampiran 5 dan 8 (21 Sept) mengesahkan kesannya: Pulau Banggi bergantung kepada feri 1 jam 30 minit sekali sehari ke Kudat; Pitas dan Bengkoka terletak 127 km dari Kudat, dan Pitas ialah daerah penuh tanpa pentadbiran KEMAS sendiri; PTJ Tawau menguruskan kewangan 4 Parlimen termasuk Semporna dan Lahad Datu; Ranau melaporkan keluasan Parlimen sebagai faktor kekurangan PP KK dan PPPAK.</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Daerah dikenal pasti terlalu besar untuk struktur sedia ada: Johor Bahru (unit SMP); Muar, Johor Bahru dan Kluang (unit PKK) dengan nota eksplisit "kurang perjawatan PPMK dan PM"; Daerah Tangkak dikenal pasti memerlukan unit logistik/asrama khusus tersendiri. Templat Analisis Isu Johor turut memprofilkan empat daerah mengikut keluasan dan kepadatan penduduk: Johor Bahru (keluasan dan bilangan kampung sedikit tetapi kepadatan penduduk sangat tinggi), Kota Tinggi (keluasan tinggi, kepadatan sederhana), Batu Pahat (keluasan tinggi, kepadatan tinggi) dan Mersing (keluasan tinggi, kepadatan rendah) (Lampiran 1).</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Perak</w:t>
            </w:r>
          </w:p>
        </w:tc>
        <w:tc>
          <w:tcPr>
            <w:tcW w:type="dxa" w:w="77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Daerah Larut meliputi 52 kampung berbanding Daerah Taiping 11 kampung (nisbah 4.7 kali) walaupun bilangan program dan premis agak setanding; liputan tidak seimbang bagi bilangan jawatan yang sama; PKD baharu diperlukan bagi Daerah Muallim dan Bagan Datuk kerana kedua-duanya kini daerah pentadbiran berasingan.</w:t>
            </w:r>
          </w:p>
        </w:tc>
      </w:tr>
    </w:tbl>
    <w:p>
      <w:pPr>
        <w:pStyle w:val="Heading2"/>
        <w:keepNext/>
        <w:spacing w:after="100" w:before="320" w:line="300"/>
      </w:pPr>
      <w:r>
        <w:rPr>
          <w:rFonts w:ascii="Cambria" w:cs="Cambria" w:eastAsia="Cambria" w:hAnsi="Cambria"/>
          <w:b/>
          <w:bCs/>
          <w:color w:val="2E74B5"/>
          <w:sz w:val="24"/>
          <w:szCs w:val="24"/>
        </w:rPr>
        <w:t xml:space="preserve">9.2  Isu, Masalah dan Jurang</w:t>
      </w:r>
    </w:p>
    <w:p>
      <w:pPr>
        <w:keepNext/>
        <w:spacing w:after="80" w:before="200" w:line="300"/>
        <w:jc w:val="center"/>
      </w:pPr>
      <w:r>
        <w:rPr>
          <w:rFonts w:ascii="Cambria" w:cs="Cambria" w:eastAsia="Cambria" w:hAnsi="Cambria"/>
          <w:b/>
          <w:bCs/>
          <w:color w:val="1F2937"/>
          <w:sz w:val="20"/>
          <w:szCs w:val="20"/>
        </w:rPr>
        <w:t xml:space="preserve">Jadual 9.2: Isu, Masalah dan Jurang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Tiada formula rasmi mengaitkan keluasan/liputan geografi dengan bilangan jawatan; permohonan 48 jawatan (24 PPMK PD + 24 PPKK) disokong senarai nama DUN/Parlimen tetapi bukan formula kuantitatif yang boleh disahkan secara objektif.</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Sabah</w:t>
            </w:r>
          </w:p>
        </w:tc>
        <w:tc>
          <w:tcPr>
            <w:tcW w:type="dxa" w:w="7726"/>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Faktor geografi kini didokumenkan tetapi secara naratif sahaja; tiada formula yang menterjemah jarak/masa perjalanan kepada bilangan jawatan. Lampiran 5 Parlimen Libaran kosong sepenuhnya, dan jumlah rumusan Lampiran 5 tidak boleh digunakan (rujuk Isu 10).</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Pengakuan eksplisit "kurang perjawatan" pada 3 daerah utama tanpa formula bilangan jawatan tambahan yang diperlukan; cadangan bersifat kualitatif sahaja. Templat Johor turut menegaskan keperluan menilai semula nisbah kampung yang diselia dengan mengambil kira keluasan dan kepadatan penduduk, memandangkan pegawai bukan sahaja menyelia kampung atau komuniti tetapi turut melaksanakan program merentas kawasan (Lampiran 1). Tahap keutamaan disahkan negeri: Sederhana.</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Perak</w:t>
            </w:r>
          </w:p>
        </w:tc>
        <w:tc>
          <w:tcPr>
            <w:tcW w:type="dxa" w:w="7726"/>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Nisbah 4.7 kali liputan kampung tanpa penyesuaian bilangan jawatan menunjukkan formula pengagihan jawatan sedia ada tidak sensitif kepada liputan geografi dalaman negeri yang sama, bukan hanya isu antara negeri.</w:t>
            </w:r>
          </w:p>
        </w:tc>
      </w:tr>
    </w:tbl>
    <w:p>
      <w:pPr>
        <w:pStyle w:val="Heading2"/>
        <w:keepNext/>
        <w:spacing w:after="100" w:before="320" w:line="300"/>
      </w:pPr>
      <w:r>
        <w:rPr>
          <w:rFonts w:ascii="Cambria" w:cs="Cambria" w:eastAsia="Cambria" w:hAnsi="Cambria"/>
          <w:b/>
          <w:bCs/>
          <w:color w:val="2E74B5"/>
          <w:sz w:val="24"/>
          <w:szCs w:val="24"/>
        </w:rPr>
        <w:t xml:space="preserve">9.3  Cadangan Penyelesaian</w:t>
      </w:r>
    </w:p>
    <w:p>
      <w:pPr>
        <w:keepNext/>
        <w:spacing w:after="80" w:before="200" w:line="300"/>
        <w:jc w:val="center"/>
      </w:pPr>
      <w:r>
        <w:rPr>
          <w:rFonts w:ascii="Cambria" w:cs="Cambria" w:eastAsia="Cambria" w:hAnsi="Cambria"/>
          <w:b/>
          <w:bCs/>
          <w:color w:val="1F2937"/>
          <w:sz w:val="20"/>
          <w:szCs w:val="20"/>
        </w:rPr>
        <w:t xml:space="preserve">Jadual 9.3: Cadangan Penyelesaian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Bina formula kebangsaan dwi-faktor (bilangan kelas/premis + keluasan geografi km² per daerah) menggantikan pendekatan senarai-nama semata-mata, supaya permohonan 48 jawatan dapat disokong pengiraan objektif.</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Sabah</w:t>
            </w:r>
          </w:p>
        </w:tc>
        <w:tc>
          <w:tcPr>
            <w:tcW w:type="dxa" w:w="77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Wujudkan pentadbiran KEMAS Daerah Pitas (cadangan Kudat) dan pertimbangkan PTJ kluster Kota Belud/Kudat/Kota Marudu; masukkan faktor masa perjalanan (cth. feri Banggi) ke dalam formula dwi-faktor kebangsaan sebagai pemberat kawasan terpencil.</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Kuantifikasikan "kurang perjawatan" kepada bilangan jawatan sebenar diperlukan bagi Johor Bahru, Muar dan Kluang menggunakan formula dwi-faktor yang sama. Cadangan Johor sendiri turut menyokong pendekatan ini: penilaian semula nisbah kampung diselia berdasarkan keluasan dan kepadatan penduduk (Lampiran 1).</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Perak</w:t>
            </w:r>
          </w:p>
        </w:tc>
        <w:tc>
          <w:tcPr>
            <w:tcW w:type="dxa" w:w="77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Gunakan piawai 30 kelas:1 PPPAK (Johor, Isu 7) digabung dengan faktor keluasan/km² per daerah (rujuk data km²/daerah sedia ada: Sarawak 2,648, Sabah 2,737, Perak 1,753, Johor 1,921) sebagai formula kebangsaan dwi-faktor bagi justifikasi jawatan tambahan kawasan luas atau terpencil.</w:t>
            </w:r>
          </w:p>
        </w:tc>
      </w:tr>
    </w:tbl>
    <w:p>
      <w:pPr>
        <w:spacing w:after="160" w:before="80" w:line="300"/>
        <w:jc w:val="both"/>
      </w:pPr>
      <w:r>
        <w:rPr>
          <w:rFonts w:ascii="Cambria" w:cs="Cambria" w:eastAsia="Cambria" w:hAnsi="Cambria"/>
          <w:i/>
          <w:iCs/>
          <w:color w:val="6B7280"/>
          <w:sz w:val="17"/>
          <w:szCs w:val="17"/>
        </w:rPr>
        <w:t xml:space="preserve">Rujukan luaran: Laman Rasmi JPA - Penstrukturan Semula dan Pewujudan Jawatan (jpa.gov.my/penstrukturan-semula-pewujudan-jawatan); permohonan pewujudan jawatan disokong justifikasi kuantitatif termasuk faktor operasi dan geografi.</w:t>
      </w: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10</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pStyle w:val="Heading1"/>
              <w:keepNext/>
              <w:spacing w:after="0" w:before="0" w:line="276"/>
            </w:pPr>
            <w:r>
              <w:rPr>
                <w:rFonts w:ascii="Cambria" w:cs="Cambria" w:eastAsia="Cambria" w:hAnsi="Cambria"/>
                <w:b/>
                <w:bCs/>
                <w:color w:val="FFFF00"/>
                <w:sz w:val="28"/>
                <w:szCs w:val="28"/>
              </w:rPr>
              <w:t xml:space="preserve">ISU 10: GOVERNANS DAN INTEGRITI DATA PERJAWATAN NEGERI</w:t>
            </w:r>
          </w:p>
        </w:tc>
      </w:tr>
    </w:tbl>
    <w:p>
      <w:pPr>
        <w:spacing w:after="160"/>
      </w:pPr>
    </w:p>
    <w:p>
      <w:pPr>
        <w:spacing w:after="120" w:line="360"/>
        <w:jc w:val="both"/>
      </w:pPr>
      <w:r>
        <w:rPr>
          <w:rFonts w:ascii="Cambria" w:cs="Cambria" w:eastAsia="Cambria" w:hAnsi="Cambria"/>
          <w:color w:val="1F2937"/>
          <w:sz w:val="20"/>
          <w:szCs w:val="20"/>
        </w:rPr>
        <w:t xml:space="preserve">Kelengkapan dan ketekalan data yang dikemukakan oleh setiap negeri sendiri tidak konsisten; daripada medan wajib dibiarkan kosong, ralat salin-tampal, sehingga ralat label negeri yang sama berulang secara bebas di dua negeri berlainan.</w:t>
      </w:r>
    </w:p>
    <w:p>
      <w:pPr>
        <w:pStyle w:val="Heading2"/>
        <w:keepNext/>
        <w:spacing w:after="100" w:before="320" w:line="300"/>
      </w:pPr>
      <w:r>
        <w:rPr>
          <w:rFonts w:ascii="Cambria" w:cs="Cambria" w:eastAsia="Cambria" w:hAnsi="Cambria"/>
          <w:b/>
          <w:bCs/>
          <w:color w:val="2E74B5"/>
          <w:sz w:val="24"/>
          <w:szCs w:val="24"/>
        </w:rPr>
        <w:t xml:space="preserve">10.1  Keadaan Semasa</w:t>
      </w:r>
    </w:p>
    <w:p>
      <w:pPr>
        <w:keepNext/>
        <w:spacing w:after="80" w:before="200" w:line="300"/>
        <w:jc w:val="center"/>
      </w:pPr>
      <w:r>
        <w:rPr>
          <w:rFonts w:ascii="Cambria" w:cs="Cambria" w:eastAsia="Cambria" w:hAnsi="Cambria"/>
          <w:b/>
          <w:bCs/>
          <w:color w:val="1F2937"/>
          <w:sz w:val="20"/>
          <w:szCs w:val="20"/>
        </w:rPr>
        <w:t xml:space="preserve">Jadual 10.1: Keadaan Semasa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Lampiran 9 sendiri tersilap label header "NEGERI SEMBILAN" (sepatutnya Sarawak) walaupun kandungan jelas Sarawak (rujukan PKD Simunjan/Bau/Lundu/Serian). Lebih separuh medan wajib Lampiran 8/9 dibiarkan kosong (pertindihan fungsi, fungsi tiada pemilik, struktur semasa/dicadangkan, cadangan gred, justifikasi, keutamaan pelaksanaan). Ralat salin-tampal turut dikesan: justifikasi PM Masakan tersalin daripada teks PM Jahitan; justifikasi PM Kesejahteraan Keluarga mengandungi baki perkataan "DIRI" tertinggal daripada PM Dandanan Diri. Semakan data perjawatan individu Ogos 2026 (1,943 rekod) mengesan 165 rekod (8.5%) dengan sekurang-kurangnya satu anomali: 1 pasangan No. K/P berganda, 19 tarikh lahir tidak sepadan No. K/P, 6 jantina tidak sepadan No. K/P, 13 kontrak bertarikh tamat 2024 (12 telah luput tetapi masih tersenarai, 1 tamat sebelum tarikh mula), 4 JSKT berumur 60 tahun ke atas masih tersenarai aktif, 42 DUN kosong, 46 nama DUN tidak sepadan senarai rasmi (36 menggunakan "Belawai" yang bukan nama DUN) dan 27 DUN tidak berada dalam parlimen yang direkod. Jawatan Tetap Bahagian/Daerah turut tidak padan antara fail: Lampiran 3 mencatat 52 (95 tolak 43 Ibu Pejabat) tetapi Lampiran 4 mencatat 50, dengan satu kotak KOSONG dalam carta Ibu Pejabat tiada padanan dalam enam kekosongan Tetap yang direkod. Dua medan Dimensi JD berasingan (Penolong Pengarah SMP S9/S10; Pembantu Tadbir P/O N2) turut mencatat jumlah keseluruhan personel Negeri sebanyak 2,044 dan 2,184, kedua-duanya berbeza daripada 2,032 dalam Lampiran 3 yang digunakan sebagai asas rasmi; angka JD tidak menggantikan angka Lampiran 3 kerana medan Dimensi bertujuan menerangkan skop seliaan, bukan banci perjawatan.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Sabah</w:t>
            </w:r>
          </w:p>
        </w:tc>
        <w:tc>
          <w:tcPr>
            <w:tcW w:type="dxa" w:w="77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Kelengkapan 7 daripada 11 kategori (64%): L1, L3, L4 (17-18 Sept) dan L5 hingga L8 (20-21 Sept); L2 dan L9 kosong; folder L10 dan L11 tiada. L3 masih berlabel "NEGERI SEMBILAN" dan baris jumlah JSKT memaparkan 2 sedangkan komponennya 6 (jumlah sebenar 56, bukan 52). L4: baris JUMLAH fail memaparkan 2,109 sedangkan komponen 20 blok berjumlah 2,093; satu baris Ranau mencatat 125 (jumlah daerah) dalam lajur jawatan; gelaran "Pembantu Pendidik Masyarakat TABIKA" diletak di bawah skim Pembantu Khidmat Am H1 dalam kesemua 20 blok. L5: rumusan "NEGERI SEMBILAN" (8 Parlimen Jelebu hingga Tampin diisi data Sabah), 17 daripada 25 Parlimen di luar rumusan, 11 Parlimen tanpa bilangan pegawai TABIKA, bilangan kampung dan populasi Sepanggar dan Penampang tercatat dalam lajur pegawai PKEM/PKOM; dikira semula daripada 25 Parlimen: 987 TABIKA dan 58 TASKA. L1: 4 daerah kosong, kampung Semporna kosong, helaian "WILAYAH PERSEKUTUAN" tertinggal. Nota Tanjung Keramat (Putatan) tersalin ke DUN Merotai; L7 dan L8 Kudat masih mengandungi contoh templat.</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Turutan lajur unit tidak konsisten antara Lampiran 6 (SMP-PAK-PKK) dan Lampiran 7 (SMP-PKK-PAK); Lampiran 8 melabel lajur "UNIT PKK" DUA KALI (sepatutnya salah satu ialah PAK); Lampiran 9 baris 3.0 dan 4.0 (jawatan perlu diwujudkan berbanding perlu ditambah) mencatat teks IDENTIK bagi unit PAK; medan "Keutamaan Pelaksanaan" kosong sepenuhnya. Templat Analisis Isu Johor turut mengenal pasti isu governans rekod yang lebih luas: pengurusan rekod tidak sistematik, tiada pegawai khusus Pembantu Tadbir Rekod Jabatan, tiada ruang bilik fail berpusat dan klasifikasi fail tidak selaras (Lampiran 8). Jadual Status Penyerahan Lampiran Johor sendiri mengesahkan kesemua 11 kategori Lampiran (L1 hingga L11) telah dihantar pada 17 September 2026.</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Perak</w:t>
            </w:r>
          </w:p>
        </w:tc>
        <w:tc>
          <w:tcPr>
            <w:tcW w:type="dxa" w:w="77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Lampiran 9 sendiri tidak konsisten pada gred cadangan Penolong Akauntan (W5 pada satu baris, W9 pada baris lain dalam helaian sama); Lampiran 6 mencampurkan angka dengan ayat naratif dalam sel yang sepatutnya numerik (cth. "344 LO telah dikeluarkan dari Jan-15 Sept 2026" bukan nilai angka tulen); data beban tugas daerah (Lampiran 6) hanya meliputi 3 daripada banyak daerah Perak; medan "Keutamaan Pelaksanaan" turut kosong. Perak turut mengemukakan DUA fail berasingan bagi Lampiran 5 ("Copy of PERAK LAMPIRAN 5..." dan "PERAK LAMPIRAN 5... (data smp)") dengan struktur dan susunan Parlimen/DUN yang sama tetapi angka Bilangan Pegawai TABIKA dan TASKA bagi hampir setiap DUN berbeza antara satu sama lain (jumlah negeri: 805/772 berbanding 806/787); kertas cadangan menggunakan salinan "Copy of" secara konsisten dan salinan kedua direkodkan sebagai isu penyelarasan data yang perlu diselesaikan negeri.</w:t>
            </w:r>
          </w:p>
        </w:tc>
      </w:tr>
    </w:tbl>
    <w:p>
      <w:pPr>
        <w:pStyle w:val="Heading2"/>
        <w:keepNext/>
        <w:spacing w:after="100" w:before="320" w:line="300"/>
      </w:pPr>
      <w:r>
        <w:rPr>
          <w:rFonts w:ascii="Cambria" w:cs="Cambria" w:eastAsia="Cambria" w:hAnsi="Cambria"/>
          <w:b/>
          <w:bCs/>
          <w:color w:val="2E74B5"/>
          <w:sz w:val="24"/>
          <w:szCs w:val="24"/>
        </w:rPr>
        <w:t xml:space="preserve">10.2  Isu, Masalah dan Jurang</w:t>
      </w:r>
    </w:p>
    <w:p>
      <w:pPr>
        <w:keepNext/>
        <w:spacing w:after="80" w:before="200" w:line="300"/>
        <w:jc w:val="center"/>
      </w:pPr>
      <w:r>
        <w:rPr>
          <w:rFonts w:ascii="Cambria" w:cs="Cambria" w:eastAsia="Cambria" w:hAnsi="Cambria"/>
          <w:b/>
          <w:bCs/>
          <w:color w:val="1F2937"/>
          <w:sz w:val="20"/>
          <w:szCs w:val="20"/>
        </w:rPr>
        <w:t xml:space="preserve">Jadual 10.2: Isu, Masalah dan Jurang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Ralat label dan medan kosong berulang menunjukkan kelemahan semakan dalaman sebelum penyerahan rasmi, walaupun kandungan substantif Sarawak secara keseluruhan adalah antara yang terbaik dari segi kedalaman data. Anomali pada data induk individu bermakna angka agregat Lampiran 3 dan 4 berisiko mewarisi ralat dari sumber; No. K/P berganda dan tarikh kontrak luput turut berisiko kepada pembayaran gaji dan pembaharuan kontrak.</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Sabah</w:t>
            </w:r>
          </w:p>
        </w:tc>
        <w:tc>
          <w:tcPr>
            <w:tcW w:type="dxa" w:w="7726"/>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Ralat label "NEGERI SEMBILAN" kini wujud pada dua fail Sabah (L3, L5) dan satu fail Sarawak (L9), mengesahkan templat induk kongsi tidak dikemas kini sebelum diedarkan. Rumusan automatik Lampiran 5 tidak boleh dijadikan jumlah negeri. Blok teks identik antara daerah (Kota Belud dan Sandakan; Semporna dan Tawau; Keningau dan Nabawan) melemahkan nilai bukti daerah demi daerah.</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Ketidakkonsistenan label lajur dan teks berulang berpotensi menyebabkan salah faham semasa analisis silang fail jika tidak disemak dengan teliti; risiko kesilapan tafsiran meningkat dengan bilangan fail yang lebih banyak (27 fail Johor). Templat Johor mengesahkan punca struktur: ketiadaan pegawai rekod khusus dan ruang fail berpusat menyukarkan governans dokumen negeri secara keseluruhan, selari dengan ketidakkonsistenan label lajur yang dikesan dalam Lampiran. Tahap keutamaan disahkan negeri: Tinggi.</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Perak</w:t>
            </w:r>
          </w:p>
        </w:tc>
        <w:tc>
          <w:tcPr>
            <w:tcW w:type="dxa" w:w="7726"/>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Percanggahan gred dalam fail yang sama (W5 vs W9) tanpa penjelasan menunjukkan kekurangan semakan dalaman sebelum penyerahan; sel bercampur naratif/angka menyukarkan analisis automatik/berangka pada masa hadapan.</w:t>
            </w:r>
          </w:p>
        </w:tc>
      </w:tr>
    </w:tbl>
    <w:p>
      <w:pPr>
        <w:pStyle w:val="Heading2"/>
        <w:keepNext/>
        <w:spacing w:after="100" w:before="320" w:line="300"/>
      </w:pPr>
      <w:r>
        <w:rPr>
          <w:rFonts w:ascii="Cambria" w:cs="Cambria" w:eastAsia="Cambria" w:hAnsi="Cambria"/>
          <w:b/>
          <w:bCs/>
          <w:color w:val="2E74B5"/>
          <w:sz w:val="24"/>
          <w:szCs w:val="24"/>
        </w:rPr>
        <w:t xml:space="preserve">10.3  Cadangan Penyelesaian</w:t>
      </w:r>
    </w:p>
    <w:p>
      <w:pPr>
        <w:keepNext/>
        <w:spacing w:after="80" w:before="200" w:line="300"/>
        <w:jc w:val="center"/>
      </w:pPr>
      <w:r>
        <w:rPr>
          <w:rFonts w:ascii="Cambria" w:cs="Cambria" w:eastAsia="Cambria" w:hAnsi="Cambria"/>
          <w:b/>
          <w:bCs/>
          <w:color w:val="1F2937"/>
          <w:sz w:val="20"/>
          <w:szCs w:val="20"/>
        </w:rPr>
        <w:t xml:space="preserve">Jadual 10.3: Cadangan Penyelesaian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7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7726"/>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Sarawak</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Laksanakan semakan dua-mata (satu penyedia, satu penyemak bebas) sebelum Lampiran diserah sebagai rasmi; wajibkan medan "keutamaan pelaksanaan" dan medan wajib lain diisi sebagai syarat penerimaan. Betulkan 165 rekod dalam Laporan Kualiti Data Perjawatan Sarawak (22 September 2026) dan jadikan semakan automatik K/P, tarikh lahir, jantina, tarikh kontrak serta padanan DUN dan parlimen syarat sebelum data induk dikemukakan.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Sabah</w:t>
            </w:r>
          </w:p>
        </w:tc>
        <w:tc>
          <w:tcPr>
            <w:tcW w:type="dxa" w:w="77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Betulkan label Lampiran 3 dan 5 serta bina semula rumusan Lampiran 5 bagi kesemua 25 Parlimen; kemukakan Lampiran 2, 9, 10 dan 11 dalam tempoh susulan yang ditetapkan; semak setiap blok daerah sebelum digabung supaya teks templat dan salinan antara daerah dibuang.</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Johor</w:t>
            </w:r>
          </w:p>
        </w:tc>
        <w:tc>
          <w:tcPr>
            <w:tcW w:type="dxa" w:w="7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Standardkan turutan lajur unit (SMP-PAK-PKK) secara seragam merentas semua Lampiran Johor pada kitaran akan datang; semak dan betulkan label lajur bertindih (UNIT PKK berganda). Templat Johor mencadangkan penggunaan Sistem Digital Document Management System (DDMS) dengan klasifikasi fail yang diselaraskan sebagai penyelesaian governans rekod negeri (Lampiran 8).</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Perak</w:t>
            </w:r>
          </w:p>
        </w:tc>
        <w:tc>
          <w:tcPr>
            <w:tcW w:type="dxa" w:w="77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Selaraskan gred cadangan Penolong Akauntan (W5 atau W9, pilih satu) sebelum dijadikan rujukan rasmi; pisahkan medan naratif (catatan) daripada medan numerik (nilai) dalam templat Lampiran 6 akan datang.</w:t>
            </w:r>
          </w:p>
        </w:tc>
      </w:tr>
    </w:tbl>
    <w:p>
      <w:pPr>
        <w:spacing w:after="160" w:before="80" w:line="300"/>
        <w:jc w:val="both"/>
      </w:pPr>
      <w:r>
        <w:rPr>
          <w:rFonts w:ascii="Cambria" w:cs="Cambria" w:eastAsia="Cambria" w:hAnsi="Cambria"/>
          <w:i/>
          <w:iCs/>
          <w:color w:val="6B7280"/>
          <w:sz w:val="17"/>
          <w:szCs w:val="17"/>
        </w:rPr>
        <w:t xml:space="preserve">Rujukan luaran: semangat governans data selaras Dasar Data Terbuka Sektor Awam dan garis panduan kualiti data MAMPU: carian teks ringkas seperti "NEGERI SEMBILAN" (terbukti berkesan dalam audit ini mengesan dua ralat label berasingan) disyorkan sebagai langkah semakan automatik minimum sebelum sebarang fail Lampiran diterima sebagai rasmi.</w:t>
      </w: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K</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pStyle w:val="Heading1"/>
              <w:keepNext/>
              <w:spacing w:after="0" w:before="0" w:line="276"/>
            </w:pPr>
            <w:r>
              <w:rPr>
                <w:rFonts w:ascii="Cambria" w:cs="Cambria" w:eastAsia="Cambria" w:hAnsi="Cambria"/>
                <w:b/>
                <w:bCs/>
                <w:color w:val="FFFF00"/>
                <w:sz w:val="28"/>
                <w:szCs w:val="28"/>
              </w:rPr>
              <w:t xml:space="preserve">ANALISIS KHUSUS: DUA SENARIO NAIK TARAF GRED PKB/PKD</w:t>
            </w:r>
          </w:p>
        </w:tc>
      </w:tr>
    </w:tbl>
    <w:p>
      <w:pPr>
        <w:spacing w:after="160"/>
      </w:pPr>
    </w:p>
    <w:p>
      <w:pPr>
        <w:spacing w:after="120" w:line="360"/>
        <w:jc w:val="both"/>
      </w:pPr>
      <w:r>
        <w:rPr>
          <w:rFonts w:ascii="Cambria" w:cs="Cambria" w:eastAsia="Cambria" w:hAnsi="Cambria"/>
          <w:color w:val="1F2937"/>
          <w:sz w:val="20"/>
          <w:szCs w:val="20"/>
        </w:rPr>
        <w:t xml:space="preserve">Susulan tuntutan naik taraf gred Pegawai KEMAS Bahagian/Daerah (PKB/PKD) yang berulang dalam Isu 8 (naik taraf, khususnya Perak dan Sabah) dan Isu 9 (liputan geografi tidak seimbang, Sarawak dan Johor), bahagian ini membentangkan dua senario dasar yang boleh dibawa kepada JPA, disertakan skop, kos, prasyarat data, risiko dan kebarangkalian kelulusan setiap satu. Kedua-dua senario dibentangkan secara neutral untuk pertimbangan pengurusan; kertas ini tidak memutuskan bagi pihak JPA.</w:t>
      </w:r>
    </w:p>
    <w:p>
      <w:pPr>
        <w:pStyle w:val="Heading2"/>
        <w:keepNext/>
        <w:spacing w:after="100" w:before="320" w:line="300"/>
      </w:pPr>
      <w:r>
        <w:rPr>
          <w:rFonts w:ascii="Cambria" w:cs="Cambria" w:eastAsia="Cambria" w:hAnsi="Cambria"/>
          <w:b/>
          <w:bCs/>
          <w:color w:val="2E74B5"/>
          <w:sz w:val="24"/>
          <w:szCs w:val="24"/>
        </w:rPr>
        <w:t xml:space="preserve">K.1  Senario 1: Naik Taraf Menyeluruh, Standardisasi Gred PKD kepada S9/S10 Menyamai PKB</w:t>
      </w:r>
    </w:p>
    <w:p>
      <w:pPr>
        <w:pStyle w:val="ListParagraph"/>
        <w:numPr>
          <w:ilvl w:val="0"/>
          <w:numId w:val="2"/>
        </w:numPr>
        <w:spacing w:after="80" w:line="360"/>
        <w:jc w:val="both"/>
      </w:pPr>
      <w:r>
        <w:rPr>
          <w:rFonts w:ascii="Cambria" w:cs="Cambria" w:eastAsia="Cambria" w:hAnsi="Cambria"/>
          <w:b/>
          <w:bCs/>
          <w:color w:val="1F2937"/>
          <w:sz w:val="20"/>
          <w:szCs w:val="20"/>
        </w:rPr>
        <w:t xml:space="preserve">Skop. </w:t>
      </w:r>
      <w:r>
        <w:rPr>
          <w:rFonts w:ascii="Cambria" w:cs="Cambria" w:eastAsia="Cambria" w:hAnsi="Cambria"/>
          <w:color w:val="1F2937"/>
          <w:sz w:val="20"/>
          <w:szCs w:val="20"/>
        </w:rPr>
        <w:t xml:space="preserve">60 jawatan PKD di seluruh 4 negeri (Sarawak 20, Sabah 20, Perak 10, Johor 10; Lampiran 4 setiap negeri) diseragamkan kepada dua gred sahaja, S9 (asas) atau S10 (beban/kompleksiti tinggi), menyamai kedudukan Pegawai KEMAS Bahagian dalam struktur cadangan Bahagian 5 Kertas Cadangan Model Negeri Besar (Gred 10/12).</w:t>
      </w:r>
    </w:p>
    <w:p>
      <w:pPr>
        <w:pStyle w:val="ListParagraph"/>
        <w:numPr>
          <w:ilvl w:val="0"/>
          <w:numId w:val="2"/>
        </w:numPr>
        <w:spacing w:after="80" w:line="360"/>
        <w:jc w:val="both"/>
      </w:pPr>
      <w:r>
        <w:rPr>
          <w:rFonts w:ascii="Cambria" w:cs="Cambria" w:eastAsia="Cambria" w:hAnsi="Cambria"/>
          <w:b/>
          <w:bCs/>
          <w:color w:val="1F2937"/>
          <w:sz w:val="20"/>
          <w:szCs w:val="20"/>
        </w:rPr>
        <w:t xml:space="preserve">Asas dan justifikasi. </w:t>
      </w:r>
      <w:r>
        <w:rPr>
          <w:rFonts w:ascii="Cambria" w:cs="Cambria" w:eastAsia="Cambria" w:hAnsi="Cambria"/>
          <w:color w:val="1F2937"/>
          <w:sz w:val="20"/>
          <w:szCs w:val="20"/>
        </w:rPr>
        <w:t xml:space="preserve">Satu-satunya JD PKD yang disahkan penuh (Perak, S7) mencatat beban tugas setanding Penolong Pengarah Kanan (100 kelas Tabika, 15 PKOM, 22 PKEM merentas daerah). Struktur kerja Sarawak (Carta Organisasi Daerah) sedia meletakkan PKD pada Gred 9/10 (SSM 41/44), walaupun belum disahkan melalui JD. Sabah dan Johor kedua-duanya telah mengemukakan tuntutan naik taraf PKD ke S9/S10 secara bebas bagi sesetengah daerah (Kota Belud, Sandakan, Muar).</w:t>
      </w:r>
    </w:p>
    <w:p>
      <w:pPr>
        <w:pStyle w:val="ListParagraph"/>
        <w:numPr>
          <w:ilvl w:val="0"/>
          <w:numId w:val="2"/>
        </w:numPr>
        <w:spacing w:after="80" w:line="360"/>
        <w:jc w:val="both"/>
      </w:pPr>
      <w:r>
        <w:rPr>
          <w:rFonts w:ascii="Cambria" w:cs="Cambria" w:eastAsia="Cambria" w:hAnsi="Cambria"/>
          <w:b/>
          <w:bCs/>
          <w:color w:val="1F2937"/>
          <w:sz w:val="20"/>
          <w:szCs w:val="20"/>
        </w:rPr>
        <w:t xml:space="preserve">Kos. </w:t>
      </w:r>
      <w:r>
        <w:rPr>
          <w:rFonts w:ascii="Cambria" w:cs="Cambria" w:eastAsia="Cambria" w:hAnsi="Cambria"/>
          <w:color w:val="1F2937"/>
          <w:sz w:val="20"/>
          <w:szCs w:val="20"/>
        </w:rPr>
        <w:t xml:space="preserve">TIDAK BOLEH dianggarkan secara tepat dengan kaedah kos unit sedia ada, kerana kaedah tersebut mengira jawatan BAHARU pada titik gaji permulaan, bukan kaedah pemindahan gred bagi penyandang sedia ada (tertakluk kaedah rasmi Bahagian Saraan JPA, tiada dalam data kertas ini). Anggaran kasar sekiranya menggunakan kaedah jawatan baharu sahaja (BUKAN kaedah sebenar naik taraf): 60 jawatan x purata kos unit S9 hingga S10 (RM36,000 hingga RM56,280 setahun) menghasilkan julat kasar </w:t>
      </w:r>
      <w:r>
        <w:rPr>
          <w:rFonts w:ascii="Cambria" w:cs="Cambria" w:eastAsia="Cambria" w:hAnsi="Cambria"/>
          <w:b/>
          <w:bCs/>
          <w:color w:val="C00000"/>
          <w:sz w:val="20"/>
          <w:szCs w:val="20"/>
        </w:rPr>
        <w:t xml:space="preserve">RM2.16 juta hingga RM3.38 juta setahun</w:t>
      </w:r>
      <w:r>
        <w:rPr>
          <w:rFonts w:ascii="Cambria" w:cs="Cambria" w:eastAsia="Cambria" w:hAnsi="Cambria"/>
          <w:color w:val="1F2937"/>
          <w:sz w:val="20"/>
          <w:szCs w:val="20"/>
        </w:rPr>
        <w:t xml:space="preserve">; angka ini WAJIB dianggap indikatif kasar sahaja dan bukan asas rundingan dengan JPA.</w:t>
      </w:r>
    </w:p>
    <w:p>
      <w:pPr>
        <w:pStyle w:val="ListParagraph"/>
        <w:numPr>
          <w:ilvl w:val="0"/>
          <w:numId w:val="2"/>
        </w:numPr>
        <w:spacing w:after="80" w:line="360"/>
        <w:jc w:val="both"/>
      </w:pPr>
      <w:r>
        <w:rPr>
          <w:rFonts w:ascii="Cambria" w:cs="Cambria" w:eastAsia="Cambria" w:hAnsi="Cambria"/>
          <w:b/>
          <w:bCs/>
          <w:color w:val="1F2937"/>
          <w:sz w:val="20"/>
          <w:szCs w:val="20"/>
        </w:rPr>
        <w:t xml:space="preserve">Prasyarat data. </w:t>
      </w:r>
      <w:r>
        <w:rPr>
          <w:rFonts w:ascii="Cambria" w:cs="Cambria" w:eastAsia="Cambria" w:hAnsi="Cambria"/>
          <w:color w:val="1F2937"/>
          <w:sz w:val="20"/>
          <w:szCs w:val="20"/>
        </w:rPr>
        <w:t xml:space="preserve">JD lengkap dan disahkan bagi kesemua 60 PKD (kini hanya 10 PKD Perak lengkap; Sarawak tiada JD PKD langsung; Johor versi templat generik tidak lengkap dengan notasi gred SSM lama; Sabah tiada JD sebarang jawatan, jurang paling kritikal dikenal pasti dalam Isu 4); penilaian jawatan (job evaluation) formal bagi 60 kedudukan; kelulusan JPA di bawah Panduan Tatacara Permohonan Perjawatan perkara 3 (Penyusunan Semula); makluman Ketua Perkhidmatan bagi jawatan berkader jika berkaitan.</w:t>
      </w:r>
    </w:p>
    <w:p>
      <w:pPr>
        <w:pStyle w:val="ListParagraph"/>
        <w:numPr>
          <w:ilvl w:val="0"/>
          <w:numId w:val="2"/>
        </w:numPr>
        <w:spacing w:after="80" w:line="360"/>
        <w:jc w:val="both"/>
      </w:pPr>
      <w:r>
        <w:rPr>
          <w:rFonts w:ascii="Cambria" w:cs="Cambria" w:eastAsia="Cambria" w:hAnsi="Cambria"/>
          <w:b/>
          <w:bCs/>
          <w:color w:val="1F2937"/>
          <w:sz w:val="20"/>
          <w:szCs w:val="20"/>
        </w:rPr>
        <w:t xml:space="preserve">Risiko. </w:t>
      </w:r>
      <w:r>
        <w:rPr>
          <w:rFonts w:ascii="Cambria" w:cs="Cambria" w:eastAsia="Cambria" w:hAnsi="Cambria"/>
          <w:color w:val="1F2937"/>
          <w:sz w:val="20"/>
          <w:szCs w:val="20"/>
        </w:rPr>
        <w:t xml:space="preserve">Setanding skop "Pilihan 5: Penstrukturan Penuh" dalam Lampiran I Kertas Cadangan Model Negeri Besar, yang kertas tersebut sendiri labelkan </w:t>
      </w:r>
      <w:r>
        <w:rPr>
          <w:rFonts w:ascii="Cambria" w:cs="Cambria" w:eastAsia="Cambria" w:hAnsi="Cambria"/>
          <w:i/>
          <w:iCs/>
          <w:color w:val="1F2937"/>
          <w:sz w:val="20"/>
          <w:szCs w:val="20"/>
        </w:rPr>
        <w:t xml:space="preserve">"tidak dapat dipertahankan tanpa norma rasmi dan siri data; bertentangan dengan disiplin AKPO; risiko penolakan keseluruhan"</w:t>
      </w:r>
      <w:r>
        <w:rPr>
          <w:rFonts w:ascii="Cambria" w:cs="Cambria" w:eastAsia="Cambria" w:hAnsi="Cambria"/>
          <w:color w:val="1F2937"/>
          <w:sz w:val="20"/>
          <w:szCs w:val="20"/>
        </w:rPr>
        <w:t xml:space="preserve">. Standardisasi kepada dua gred sahaja turut mengabaikan variasi beban sebenar yang disahkan sendiri oleh negeri (contohnya Ranau memohon naik taraf S7/S8 sahaja, bukan S9/S10), berisiko dilihat JPA sebagai tuntutan generik tanpa justifikasi berbeza mengikut daerah.</w:t>
      </w:r>
    </w:p>
    <w:p>
      <w:pPr>
        <w:pStyle w:val="ListParagraph"/>
        <w:numPr>
          <w:ilvl w:val="0"/>
          <w:numId w:val="2"/>
        </w:numPr>
        <w:spacing w:after="80" w:line="360"/>
        <w:jc w:val="both"/>
      </w:pPr>
      <w:r>
        <w:rPr>
          <w:rFonts w:ascii="Cambria" w:cs="Cambria" w:eastAsia="Cambria" w:hAnsi="Cambria"/>
          <w:b/>
          <w:bCs/>
          <w:color w:val="1F2937"/>
          <w:sz w:val="20"/>
          <w:szCs w:val="20"/>
        </w:rPr>
        <w:t xml:space="preserve">Tempoh dan kebarangkalian. </w:t>
      </w:r>
      <w:r>
        <w:rPr>
          <w:rFonts w:ascii="Cambria" w:cs="Cambria" w:eastAsia="Cambria" w:hAnsi="Cambria"/>
          <w:color w:val="1F2937"/>
          <w:sz w:val="20"/>
          <w:szCs w:val="20"/>
        </w:rPr>
        <w:t xml:space="preserve">Panjang (melebihi 12 bulan, tertakluk kelulusan JPA). Kebarangkalian kelulusan pada peringkat semasa dinilai </w:t>
      </w:r>
      <w:r>
        <w:rPr>
          <w:rFonts w:ascii="Cambria" w:cs="Cambria" w:eastAsia="Cambria" w:hAnsi="Cambria"/>
          <w:b/>
          <w:bCs/>
          <w:color w:val="C00000"/>
          <w:sz w:val="20"/>
          <w:szCs w:val="20"/>
        </w:rPr>
        <w:t xml:space="preserve">RENDAH</w:t>
      </w:r>
      <w:r>
        <w:rPr>
          <w:rFonts w:ascii="Cambria" w:cs="Cambria" w:eastAsia="Cambria" w:hAnsi="Cambria"/>
          <w:color w:val="1F2937"/>
          <w:sz w:val="20"/>
          <w:szCs w:val="20"/>
        </w:rPr>
        <w:t xml:space="preserve">, disebabkan jurang JD dan data di 3 daripada 4 negeri.</w:t>
      </w:r>
    </w:p>
    <w:p>
      <w:pPr>
        <w:pStyle w:val="Heading2"/>
        <w:keepNext/>
        <w:spacing w:after="100" w:before="320" w:line="300"/>
      </w:pPr>
      <w:r>
        <w:rPr>
          <w:rFonts w:ascii="Cambria" w:cs="Cambria" w:eastAsia="Cambria" w:hAnsi="Cambria"/>
          <w:b/>
          <w:bCs/>
          <w:color w:val="2E74B5"/>
          <w:sz w:val="24"/>
          <w:szCs w:val="24"/>
        </w:rPr>
        <w:t xml:space="preserve">K.2  Senario 2: Positioning dan Keutamaan, Pengiktirafan Isu Tanpa Permohonan Kos Segera</w:t>
      </w:r>
    </w:p>
    <w:p>
      <w:pPr>
        <w:pStyle w:val="ListParagraph"/>
        <w:numPr>
          <w:ilvl w:val="0"/>
          <w:numId w:val="2"/>
        </w:numPr>
        <w:spacing w:after="80" w:line="360"/>
        <w:jc w:val="both"/>
      </w:pPr>
      <w:r>
        <w:rPr>
          <w:rFonts w:ascii="Cambria" w:cs="Cambria" w:eastAsia="Cambria" w:hAnsi="Cambria"/>
          <w:b/>
          <w:bCs/>
          <w:color w:val="1F2937"/>
          <w:sz w:val="20"/>
          <w:szCs w:val="20"/>
        </w:rPr>
        <w:t xml:space="preserve">Skop. </w:t>
      </w:r>
      <w:r>
        <w:rPr>
          <w:rFonts w:ascii="Cambria" w:cs="Cambria" w:eastAsia="Cambria" w:hAnsi="Cambria"/>
          <w:color w:val="1F2937"/>
          <w:sz w:val="20"/>
          <w:szCs w:val="20"/>
        </w:rPr>
        <w:t xml:space="preserve">TIADA permohonan naik taraf gred serta-merta. Kertas memohon: (a) pengiktirafan bertulis JPA bahawa struktur gred PKB/PKD tidak konsisten merentas 4 negeri (notasi SSM lama di Johor, tiada JD di Sabah, aspirasi struktur tidak disahkan di Sarawak) dan wajar disemak; (b) KEMAS/Kumpulan 4 dimasukkan secara rasmi sebagai input kepada kajian semakan skim perkhidmatan kebangsaan yang sedang dijalankan JPA (rujukan sedia ada, permohonan Sarawak); (c) kekalkan momentum melalui kes yang SUDAH disahkan dan dikos, iaitu naik taraf PKB Serian S5 ke S9 (RM204,048 setahun, sebahagian Pilihan 4 yang disyorkan Kertas Cadangan, RM0.757 juta setahun keseluruhan pakej), sebagai kes rujukan atau rintis, bukan komitmen menyeluruh.</w:t>
      </w:r>
    </w:p>
    <w:p>
      <w:pPr>
        <w:pStyle w:val="ListParagraph"/>
        <w:numPr>
          <w:ilvl w:val="0"/>
          <w:numId w:val="2"/>
        </w:numPr>
        <w:spacing w:after="80" w:line="360"/>
        <w:jc w:val="both"/>
      </w:pPr>
      <w:r>
        <w:rPr>
          <w:rFonts w:ascii="Cambria" w:cs="Cambria" w:eastAsia="Cambria" w:hAnsi="Cambria"/>
          <w:b/>
          <w:bCs/>
          <w:color w:val="1F2937"/>
          <w:sz w:val="20"/>
          <w:szCs w:val="20"/>
        </w:rPr>
        <w:t xml:space="preserve">Kos. </w:t>
      </w:r>
      <w:r>
        <w:rPr>
          <w:rFonts w:ascii="Cambria" w:cs="Cambria" w:eastAsia="Cambria" w:hAnsi="Cambria"/>
          <w:color w:val="1F2937"/>
          <w:sz w:val="20"/>
          <w:szCs w:val="20"/>
        </w:rPr>
        <w:t xml:space="preserve">RM0 tambahan segera di luar Pilihan 4 sedia ada (julat RM0.681 juta hingga RM0.757 juta setahun, sudah dipersetujui dalam Kertas Cadangan Model Negeri Besar).</w:t>
      </w:r>
    </w:p>
    <w:p>
      <w:pPr>
        <w:pStyle w:val="ListParagraph"/>
        <w:numPr>
          <w:ilvl w:val="0"/>
          <w:numId w:val="2"/>
        </w:numPr>
        <w:spacing w:after="80" w:line="360"/>
        <w:jc w:val="both"/>
      </w:pPr>
      <w:r>
        <w:rPr>
          <w:rFonts w:ascii="Cambria" w:cs="Cambria" w:eastAsia="Cambria" w:hAnsi="Cambria"/>
          <w:b/>
          <w:bCs/>
          <w:color w:val="1F2937"/>
          <w:sz w:val="20"/>
          <w:szCs w:val="20"/>
        </w:rPr>
        <w:t xml:space="preserve">Prasyarat. </w:t>
      </w:r>
      <w:r>
        <w:rPr>
          <w:rFonts w:ascii="Cambria" w:cs="Cambria" w:eastAsia="Cambria" w:hAnsi="Cambria"/>
          <w:color w:val="1F2937"/>
          <w:sz w:val="20"/>
          <w:szCs w:val="20"/>
        </w:rPr>
        <w:t xml:space="preserve">Surat atau kertas ringkas kepada JPA memohon penyertaan dalam skop kajian skim; TIADA keperluan JD atau penilaian jawatan bagi 60 kedudukan serta-merta, boleh diteruskan secara berperingkat semasa kajian berjalan.</w:t>
      </w:r>
    </w:p>
    <w:p>
      <w:pPr>
        <w:pStyle w:val="ListParagraph"/>
        <w:numPr>
          <w:ilvl w:val="0"/>
          <w:numId w:val="2"/>
        </w:numPr>
        <w:spacing w:after="80" w:line="360"/>
        <w:jc w:val="both"/>
      </w:pPr>
      <w:r>
        <w:rPr>
          <w:rFonts w:ascii="Cambria" w:cs="Cambria" w:eastAsia="Cambria" w:hAnsi="Cambria"/>
          <w:b/>
          <w:bCs/>
          <w:color w:val="1F2937"/>
          <w:sz w:val="20"/>
          <w:szCs w:val="20"/>
        </w:rPr>
        <w:t xml:space="preserve">Risiko. </w:t>
      </w:r>
      <w:r>
        <w:rPr>
          <w:rFonts w:ascii="Cambria" w:cs="Cambria" w:eastAsia="Cambria" w:hAnsi="Cambria"/>
          <w:color w:val="1F2937"/>
          <w:sz w:val="20"/>
          <w:szCs w:val="20"/>
        </w:rPr>
        <w:t xml:space="preserve">Tiada jaminan tarikh keputusan kerana bergantung kepada kitaran kajian skim JPA; PKD yang paling tertekan (Sabah, tiada JD, beban tinggi) tidak mendapat penyelesaian segera; berisiko dilihat sebagai "tidak bertindak" jika tidak disertakan tarikh atau pencapaian pertengahan (milestone) yang jelas.</w:t>
      </w:r>
    </w:p>
    <w:p>
      <w:pPr>
        <w:pStyle w:val="ListParagraph"/>
        <w:numPr>
          <w:ilvl w:val="0"/>
          <w:numId w:val="2"/>
        </w:numPr>
        <w:spacing w:after="80" w:line="360"/>
        <w:jc w:val="both"/>
      </w:pPr>
      <w:r>
        <w:rPr>
          <w:rFonts w:ascii="Cambria" w:cs="Cambria" w:eastAsia="Cambria" w:hAnsi="Cambria"/>
          <w:b/>
          <w:bCs/>
          <w:color w:val="1F2937"/>
          <w:sz w:val="20"/>
          <w:szCs w:val="20"/>
        </w:rPr>
        <w:t xml:space="preserve">Tempoh dan kebarangkalian. </w:t>
      </w:r>
      <w:r>
        <w:rPr>
          <w:rFonts w:ascii="Cambria" w:cs="Cambria" w:eastAsia="Cambria" w:hAnsi="Cambria"/>
          <w:color w:val="1F2937"/>
          <w:sz w:val="20"/>
          <w:szCs w:val="20"/>
        </w:rPr>
        <w:t xml:space="preserve">Serta-merta bagi permohonan penyertaan; hasil sederhana hingga panjang bergantung kitaran JPA. Kebarangkalian diterima dinilai </w:t>
      </w:r>
      <w:r>
        <w:rPr>
          <w:rFonts w:ascii="Cambria" w:cs="Cambria" w:eastAsia="Cambria" w:hAnsi="Cambria"/>
          <w:b/>
          <w:bCs/>
          <w:color w:val="548235"/>
          <w:sz w:val="20"/>
          <w:szCs w:val="20"/>
        </w:rPr>
        <w:t xml:space="preserve">TINGGI</w:t>
      </w:r>
      <w:r>
        <w:rPr>
          <w:rFonts w:ascii="Cambria" w:cs="Cambria" w:eastAsia="Cambria" w:hAnsi="Cambria"/>
          <w:color w:val="1F2937"/>
          <w:sz w:val="20"/>
          <w:szCs w:val="20"/>
        </w:rPr>
        <w:t xml:space="preserve">, kerana tiada implikasi kos atau struktur segera yang perlu dipertahankan hari ini.</w:t>
      </w:r>
    </w:p>
    <w:p>
      <w:pPr>
        <w:keepNext/>
        <w:spacing w:after="80" w:before="200" w:line="300"/>
        <w:jc w:val="center"/>
      </w:pPr>
      <w:r>
        <w:rPr>
          <w:rFonts w:ascii="Cambria" w:cs="Cambria" w:eastAsia="Cambria" w:hAnsi="Cambria"/>
          <w:b/>
          <w:bCs/>
          <w:color w:val="1F2937"/>
          <w:sz w:val="20"/>
          <w:szCs w:val="20"/>
        </w:rPr>
        <w:t xml:space="preserve">Jadual K.1: Perbandingan Dua Senario Naik Taraf Gred PKB/PKD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663"/>
        <w:gridCol w:w="3663"/>
      </w:tblGrid>
      <w:tr>
        <w:trPr>
          <w:cantSplit/>
          <w:tblHeader/>
          <w:trHeight w:val="432" w:hRule="atLeast"/>
        </w:trPr>
        <w:tc>
          <w:tcPr>
            <w:tcW w:type="dxa" w:w="17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Dimensi</w:t>
            </w:r>
          </w:p>
        </w:tc>
        <w:tc>
          <w:tcPr>
            <w:tcW w:type="dxa" w:w="3663"/>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Senario 1: Naik Taraf Menyeluruh (S9/S10)</w:t>
            </w:r>
          </w:p>
        </w:tc>
        <w:tc>
          <w:tcPr>
            <w:tcW w:type="dxa" w:w="3663"/>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Senario 2: Positioning/Keutamaan</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7"/>
                <w:szCs w:val="17"/>
              </w:rPr>
              <w:t xml:space="preserve">Skop</w:t>
            </w:r>
          </w:p>
        </w:tc>
        <w:tc>
          <w:tcPr>
            <w:tcW w:type="dxa" w:w="366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60 PKD, seluruh 4 negeri, diseragamkan S9/S10</w:t>
            </w:r>
          </w:p>
        </w:tc>
        <w:tc>
          <w:tcPr>
            <w:tcW w:type="dxa" w:w="366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Pengiktirafan isu + satu kes rintis (PKB Serian, Sarawak)</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7"/>
                <w:szCs w:val="17"/>
              </w:rPr>
              <w:t xml:space="preserve">Kos setahun</w:t>
            </w:r>
          </w:p>
        </w:tc>
        <w:tc>
          <w:tcPr>
            <w:tcW w:type="dxa" w:w="3663"/>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C00000"/>
                <w:sz w:val="17"/>
                <w:szCs w:val="17"/>
              </w:rPr>
              <w:t xml:space="preserve">RM2.16 juta hingga RM3.38 juta (anggaran kasar, kaedah tidak tepat)</w:t>
            </w:r>
          </w:p>
        </w:tc>
        <w:tc>
          <w:tcPr>
            <w:tcW w:type="dxa" w:w="3663"/>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548235"/>
                <w:sz w:val="17"/>
                <w:szCs w:val="17"/>
              </w:rPr>
              <w:t xml:space="preserve">RM0 tambahan (dalam RM0.757 juta yang sudah disyorkan)</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7"/>
                <w:szCs w:val="17"/>
              </w:rPr>
              <w:t xml:space="preserve">Prasyarat data</w:t>
            </w:r>
          </w:p>
        </w:tc>
        <w:tc>
          <w:tcPr>
            <w:tcW w:type="dxa" w:w="366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JD + penilaian jawatan bagi 60 kedudukan (3 daripada 4 negeri belum ada JD PKD lengkap)</w:t>
            </w:r>
          </w:p>
        </w:tc>
        <w:tc>
          <w:tcPr>
            <w:tcW w:type="dxa" w:w="366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Tiada keperluan segera</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7"/>
                <w:szCs w:val="17"/>
              </w:rPr>
              <w:t xml:space="preserve">Tempoh</w:t>
            </w:r>
          </w:p>
        </w:tc>
        <w:tc>
          <w:tcPr>
            <w:tcW w:type="dxa" w:w="3663"/>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Panjang, &gt;12 bulan, tertakluk kelulusan JPA</w:t>
            </w:r>
          </w:p>
        </w:tc>
        <w:tc>
          <w:tcPr>
            <w:tcW w:type="dxa" w:w="3663"/>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Serta-merta bagi permohonan; hasil sederhana hingga panjang</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7"/>
                <w:szCs w:val="17"/>
              </w:rPr>
              <w:t xml:space="preserve">Risiko utama</w:t>
            </w:r>
          </w:p>
        </w:tc>
        <w:tc>
          <w:tcPr>
            <w:tcW w:type="dxa" w:w="366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Risiko penolakan keseluruhan (setanding Pilihan 5, Lampiran I Kertas Cadangan)</w:t>
            </w:r>
          </w:p>
        </w:tc>
        <w:tc>
          <w:tcPr>
            <w:tcW w:type="dxa" w:w="366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Tiada penyelesaian segera bagi kes paling tertekan (Sabah)</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7"/>
                <w:szCs w:val="17"/>
              </w:rPr>
              <w:t xml:space="preserve">Kebarangkalian JPA bersetuju</w:t>
            </w:r>
          </w:p>
        </w:tc>
        <w:tc>
          <w:tcPr>
            <w:tcW w:type="dxa" w:w="3663"/>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b/>
                <w:bCs/>
                <w:color w:val="C00000"/>
                <w:sz w:val="17"/>
                <w:szCs w:val="17"/>
              </w:rPr>
              <w:t xml:space="preserve">Rendah</w:t>
            </w:r>
          </w:p>
        </w:tc>
        <w:tc>
          <w:tcPr>
            <w:tcW w:type="dxa" w:w="3663"/>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b/>
                <w:bCs/>
                <w:color w:val="548235"/>
                <w:sz w:val="17"/>
                <w:szCs w:val="17"/>
              </w:rPr>
              <w:t xml:space="preserve">Tinggi</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7"/>
                <w:szCs w:val="17"/>
              </w:rPr>
              <w:t xml:space="preserve">Kesan strategik</w:t>
            </w:r>
          </w:p>
        </w:tc>
        <w:tc>
          <w:tcPr>
            <w:tcW w:type="dxa" w:w="366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Penyelesaian muktamad sekiranya berjaya</w:t>
            </w:r>
          </w:p>
        </w:tc>
        <w:tc>
          <w:tcPr>
            <w:tcW w:type="dxa" w:w="366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Jaga kredibiliti audit kendiri; kekal dalam kajian skim kebangsaan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7030A0" w:sz="18"/>
              <w:bottom w:val="single" w:color="C9CFD8" w:sz="4"/>
              <w:right w:val="single" w:color="C9CFD8" w:sz="4"/>
            </w:tcBorders>
            <w:shd w:fill="F1EAF8" w:color="auto" w:val="clear"/>
            <w:tcMar>
              <w:top w:type="dxa" w:w="160"/>
              <w:left w:type="dxa" w:w="220"/>
              <w:bottom w:type="dxa" w:w="160"/>
              <w:right w:type="dxa" w:w="220"/>
            </w:tcMar>
            <w:vAlign w:val="center"/>
          </w:tcPr>
          <w:p>
            <w:pPr>
              <w:spacing w:after="60"/>
            </w:pPr>
            <w:r>
              <w:rPr>
                <w:rFonts w:ascii="Cambria" w:cs="Cambria" w:eastAsia="Cambria" w:hAnsi="Cambria"/>
                <w:b/>
                <w:bCs/>
                <w:color w:val="7030A0"/>
                <w:sz w:val="20"/>
                <w:szCs w:val="20"/>
              </w:rPr>
              <w:t xml:space="preserve">Cadangan Kumpulan 4</w:t>
            </w:r>
          </w:p>
          <w:p>
            <w:pPr>
              <w:spacing w:after="40" w:line="276"/>
              <w:jc w:val="both"/>
            </w:pPr>
            <w:r>
              <w:rPr>
                <w:rFonts w:ascii="Cambria" w:cs="Cambria" w:eastAsia="Cambria" w:hAnsi="Cambria"/>
                <w:color w:val="1F2937"/>
                <w:sz w:val="20"/>
                <w:szCs w:val="20"/>
              </w:rPr>
              <w:t xml:space="preserve">Bawa Senario 2 sebagai permohonan rasmi hari ini: risiko rendah, RM0 kos tambahan, selari kedudukan Pilihan 2 diikuti Pilihan 4 yang telah disyorkan Kertas Cadangan Model Negeri Besar.</w:t>
            </w:r>
          </w:p>
          <w:p>
            <w:pPr>
              <w:spacing w:after="40" w:line="276"/>
              <w:jc w:val="both"/>
            </w:pPr>
            <w:r>
              <w:rPr>
                <w:rFonts w:ascii="Cambria" w:cs="Cambria" w:eastAsia="Cambria" w:hAnsi="Cambria"/>
                <w:color w:val="1F2937"/>
                <w:sz w:val="20"/>
                <w:szCs w:val="20"/>
              </w:rPr>
              <w:t xml:space="preserve">Bentangkan Senario 1 sebagai hala tuju jangka panjang yang disokong bukti (Perak) tetapi memerlukan penyempurnaan data 3 negeri (JD Sarawak, JD Sabah, kemas kini notasi Johor) sebelum boleh dipertahankan sepenuhnya di hadapan JPA.</w:t>
            </w:r>
          </w:p>
          <w:p>
            <w:pPr>
              <w:spacing w:after="40" w:line="276"/>
              <w:jc w:val="both"/>
            </w:pPr>
            <w:r>
              <w:rPr>
                <w:rFonts w:ascii="Cambria" w:cs="Cambria" w:eastAsia="Cambria" w:hAnsi="Cambria"/>
                <w:color w:val="1F2937"/>
                <w:sz w:val="20"/>
                <w:szCs w:val="20"/>
              </w:rPr>
              <w:t xml:space="preserve">Elak membentangkan Senario 1 sebagai permohonan segera tanpa penyempurnaan data ini: Lampiran I Kertas Cadangan Model Negeri Besar telah mengenal pasti risiko penolakan keseluruhan bagi permohonan berskala setara tanpa norma rasmi dan siri data lima tahun.</w:t>
            </w:r>
          </w:p>
        </w:tc>
      </w:tr>
    </w:tbl>
    <w:p>
      <w:pPr>
        <w:spacing w:after="160" w:before="80" w:line="300"/>
        <w:jc w:val="both"/>
      </w:pPr>
      <w:r>
        <w:rPr>
          <w:rFonts w:ascii="Cambria" w:cs="Cambria" w:eastAsia="Cambria" w:hAnsi="Cambria"/>
          <w:i/>
          <w:iCs/>
          <w:color w:val="6B7280"/>
          <w:sz w:val="17"/>
          <w:szCs w:val="17"/>
        </w:rPr>
        <w:t xml:space="preserve">Sumber: Bahagian 7.2, 8.3, 8.4, 8.5, 11.5, 11.6, Jadual 33, 48, 55, 56, 57 dan Lampiran H, I Kertas Cadangan Penstrukturan Model Negeri Besar Versi 2.2; Isu 4, 8 dan 9 kertas analisis ini.</w:t>
      </w:r>
    </w:p>
    <w:p>
      <w:r>
        <w:br w:type="page"/>
      </w:r>
    </w:p>
    <w:p>
      <w:pPr>
        <w:pStyle w:val="Heading1"/>
        <w:keepNext/>
        <w:pBdr>
          <w:bottom w:val="single" w:color="B8860B" w:sz="12" w:space="4"/>
        </w:pBdr>
        <w:spacing w:after="200" w:before="480" w:line="300"/>
      </w:pPr>
      <w:r>
        <w:rPr>
          <w:rFonts w:ascii="Cambria" w:cs="Cambria" w:eastAsia="Cambria" w:hAnsi="Cambria"/>
          <w:b/>
          <w:bCs/>
          <w:color w:val="1F3864"/>
          <w:sz w:val="28"/>
          <w:szCs w:val="28"/>
        </w:rPr>
        <w:t xml:space="preserve">RUMUSAN DAN IMPLIKASI STRATEGIK</w:t>
      </w:r>
    </w:p>
    <w:p>
      <w:pPr>
        <w:spacing w:after="120" w:line="360"/>
        <w:jc w:val="both"/>
      </w:pPr>
      <w:r>
        <w:rPr>
          <w:rFonts w:ascii="Cambria" w:cs="Cambria" w:eastAsia="Cambria" w:hAnsi="Cambria"/>
          <w:color w:val="1F2937"/>
          <w:sz w:val="20"/>
          <w:szCs w:val="20"/>
        </w:rPr>
        <w:t xml:space="preserve">Bahagian ini merumuskan implikasi strategik keseluruhan 10 isu di atas daripada tiga sudut: Tindakan (apa yang perlu dilaksanakan dan bila), Kos (kategori kos indikatif, bukan permohonan peruntukan formal) dan ROI atau Pulangan Pelaburan (faedah strategik yang disasarkan bagi KEMAS secara keseluruhan).</w:t>
      </w:r>
    </w:p>
    <w:p>
      <w:r>
        <w:br w:type="page"/>
      </w:r>
    </w:p>
    <w:p>
      <w:pPr>
        <w:pStyle w:val="Heading2"/>
        <w:keepNext/>
        <w:spacing w:after="100" w:before="320" w:line="300"/>
      </w:pPr>
      <w:r>
        <w:rPr>
          <w:rFonts w:ascii="Cambria" w:cs="Cambria" w:eastAsia="Cambria" w:hAnsi="Cambria"/>
          <w:b/>
          <w:bCs/>
          <w:color w:val="2E74B5"/>
          <w:sz w:val="24"/>
          <w:szCs w:val="24"/>
        </w:rPr>
        <w:t xml:space="preserve">1  Tindakan</w:t>
      </w:r>
    </w:p>
    <w:p>
      <w:pPr>
        <w:spacing w:after="120" w:line="360"/>
        <w:jc w:val="both"/>
      </w:pPr>
      <w:r>
        <w:rPr>
          <w:rFonts w:ascii="Cambria" w:cs="Cambria" w:eastAsia="Cambria" w:hAnsi="Cambria"/>
          <w:color w:val="1F2937"/>
          <w:sz w:val="20"/>
          <w:szCs w:val="20"/>
        </w:rPr>
        <w:t xml:space="preserve">Tindakan dicadangkan disusun mengikut tiga tempoh pelaksanaan: Segera (0 hingga 3 bulan) bagi tindakan governans data dan pembetulan dokumen yang tidak memerlukan kelulusan luaran; Sederhana (3 hingga 12 bulan) bagi tindakan yang memerlukan proses dalaman KEMAS atau permohonan kepada JPA dalam skop sedia ada; dan Jangka Panjang (melebihi 12 bulan) bagi cadangan struktur besar yang memerlukan kelulusan dasar kebangsaan.</w:t>
      </w:r>
    </w:p>
    <w:p>
      <w:pPr>
        <w:keepNext/>
        <w:spacing w:after="80" w:before="200" w:line="300"/>
        <w:jc w:val="center"/>
      </w:pPr>
      <w:r>
        <w:rPr>
          <w:rFonts w:ascii="Cambria" w:cs="Cambria" w:eastAsia="Cambria" w:hAnsi="Cambria"/>
          <w:b/>
          <w:bCs/>
          <w:color w:val="1F2937"/>
          <w:sz w:val="20"/>
          <w:szCs w:val="20"/>
        </w:rPr>
        <w:t xml:space="preserve">Jadual R.1: Pelan Tindakan Mengikut Tempoh Pelaksanaan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4250"/>
        <w:gridCol w:w="3026"/>
      </w:tblGrid>
      <w:tr>
        <w:trPr>
          <w:cantSplit/>
          <w:tblHeader/>
          <w:trHeight w:val="432" w:hRule="atLeast"/>
        </w:trPr>
        <w:tc>
          <w:tcPr>
            <w:tcW w:type="dxa" w:w="175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Tempoh</w:t>
            </w:r>
          </w:p>
        </w:tc>
        <w:tc>
          <w:tcPr>
            <w:tcW w:type="dxa" w:w="425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Tindakan Utama</w:t>
            </w:r>
          </w:p>
        </w:tc>
        <w:tc>
          <w:tcPr>
            <w:tcW w:type="dxa" w:w="3026"/>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Isu Berkaitan</w:t>
            </w:r>
          </w:p>
        </w:tc>
      </w:tr>
      <w:tr>
        <w:trPr>
          <w:cantSplit/>
          <w:trHeight w:val="500" w:hRule="atLeast"/>
        </w:trPr>
        <w:tc>
          <w:tcPr>
            <w:tcW w:type="dxa" w:w="175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Segera (0-3 bulan)</w:t>
            </w:r>
          </w:p>
        </w:tc>
        <w:tc>
          <w:tcPr>
            <w:tcW w:type="dxa" w:w="42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Sabah kemukakan Lampiran 2 dan 9 (folder kosong) serta wujudkan dan isi folder Lampiran 10 dan 11, termasuk JD teras (Pengarah, PKD, PPAK S5, PM S1)</w:t>
            </w:r>
          </w:p>
        </w:tc>
        <w:tc>
          <w:tcPr>
            <w:tcW w:type="dxa" w:w="3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Isu 1, 2, 4, 6, 10</w:t>
            </w:r>
          </w:p>
        </w:tc>
      </w:tr>
      <w:tr>
        <w:trPr>
          <w:cantSplit/>
          <w:trHeight w:val="500" w:hRule="atLeast"/>
        </w:trPr>
        <w:tc>
          <w:tcPr>
            <w:tcW w:type="dxa" w:w="175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Segera (0-3 bulan)</w:t>
            </w:r>
          </w:p>
        </w:tc>
        <w:tc>
          <w:tcPr>
            <w:tcW w:type="dxa" w:w="42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Sabah betulkan label NEGERI SEMBILAN pada Lampiran 3 dan 5, bina semula rumusan Lampiran 5 bagi 25 Parlimen dan seragamkan unit Lampiran 6</w:t>
            </w:r>
          </w:p>
        </w:tc>
        <w:tc>
          <w:tcPr>
            <w:tcW w:type="dxa" w:w="30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Isu 3, 10</w:t>
            </w:r>
          </w:p>
        </w:tc>
      </w:tr>
      <w:tr>
        <w:trPr>
          <w:cantSplit/>
          <w:trHeight w:val="500" w:hRule="atLeast"/>
        </w:trPr>
        <w:tc>
          <w:tcPr>
            <w:tcW w:type="dxa" w:w="175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Segera (0-3 bulan)</w:t>
            </w:r>
          </w:p>
        </w:tc>
        <w:tc>
          <w:tcPr>
            <w:tcW w:type="dxa" w:w="42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Perak selaraskan label folder JD PM Tabika/Taska dan gred cadangan Penolong Akauntan (W5 atau W9)</w:t>
            </w:r>
          </w:p>
        </w:tc>
        <w:tc>
          <w:tcPr>
            <w:tcW w:type="dxa" w:w="3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Isu 4, 10</w:t>
            </w:r>
          </w:p>
        </w:tc>
      </w:tr>
      <w:tr>
        <w:trPr>
          <w:cantSplit/>
          <w:trHeight w:val="500" w:hRule="atLeast"/>
        </w:trPr>
        <w:tc>
          <w:tcPr>
            <w:tcW w:type="dxa" w:w="175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Segera (0-3 bulan)</w:t>
            </w:r>
          </w:p>
        </w:tc>
        <w:tc>
          <w:tcPr>
            <w:tcW w:type="dxa" w:w="42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Johor betulkan JD Pengarah yang kosong dan label lajur unit yang tidak konsisten/bertindih (UNIT PKK berganda)</w:t>
            </w:r>
          </w:p>
        </w:tc>
        <w:tc>
          <w:tcPr>
            <w:tcW w:type="dxa" w:w="30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Isu 4, 10</w:t>
            </w:r>
          </w:p>
        </w:tc>
      </w:tr>
      <w:tr>
        <w:trPr>
          <w:cantSplit/>
          <w:trHeight w:val="500" w:hRule="atLeast"/>
        </w:trPr>
        <w:tc>
          <w:tcPr>
            <w:tcW w:type="dxa" w:w="175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Segera (0-3 bulan)</w:t>
            </w:r>
          </w:p>
        </w:tc>
        <w:tc>
          <w:tcPr>
            <w:tcW w:type="dxa" w:w="42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Johor laksanakan pemetaan dan validasi menyeluruh perjawatan, kekosongan, beban tugas, fungsi dan penempatan di peringkat Negeri/Daerah/Parlimen sebagai penanda aras pengurusan tenaga kerja, disokong pengisian segera kekosongan kritikal (PKD, PU, Penolong Pegawai)</w:t>
            </w:r>
          </w:p>
        </w:tc>
        <w:tc>
          <w:tcPr>
            <w:tcW w:type="dxa" w:w="3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Isu 1, 3, 5, 6, 7, 9, 10</w:t>
            </w:r>
          </w:p>
        </w:tc>
      </w:tr>
      <w:tr>
        <w:trPr>
          <w:cantSplit/>
          <w:trHeight w:val="500" w:hRule="atLeast"/>
        </w:trPr>
        <w:tc>
          <w:tcPr>
            <w:tcW w:type="dxa" w:w="175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Segera (0-3 bulan)</w:t>
            </w:r>
          </w:p>
        </w:tc>
        <w:tc>
          <w:tcPr>
            <w:tcW w:type="dxa" w:w="42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Wajibkan medan "keutamaan pelaksanaan" dan "fungsi tanpa pemilik/pertindihan fungsi" diisi eksplisit (bukan dibiarkan kosong) sebagai syarat penerimaan Lampiran, merentas semua negeri</w:t>
            </w:r>
          </w:p>
        </w:tc>
        <w:tc>
          <w:tcPr>
            <w:tcW w:type="dxa" w:w="30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Isu 5, 10</w:t>
            </w:r>
          </w:p>
        </w:tc>
      </w:tr>
      <w:tr>
        <w:trPr>
          <w:cantSplit/>
          <w:trHeight w:val="500" w:hRule="atLeast"/>
        </w:trPr>
        <w:tc>
          <w:tcPr>
            <w:tcW w:type="dxa" w:w="175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Segera (0-3 bulan)</w:t>
            </w:r>
          </w:p>
        </w:tc>
        <w:tc>
          <w:tcPr>
            <w:tcW w:type="dxa" w:w="42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Sarawak betulkan 165 rekod anomali data perjawatan individu (No. K/P berganda, tarikh lahir dan jantina tidak sepadan K/P, kontrak luput, JSKT berumur 60 tahun ke atas, DUN kosong atau tidak sepadan)</w:t>
            </w:r>
          </w:p>
        </w:tc>
        <w:tc>
          <w:tcPr>
            <w:tcW w:type="dxa" w:w="3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Isu 10</w:t>
            </w:r>
          </w:p>
        </w:tc>
      </w:tr>
      <w:tr>
        <w:trPr>
          <w:cantSplit/>
          <w:trHeight w:val="500" w:hRule="atLeast"/>
        </w:trPr>
        <w:tc>
          <w:tcPr>
            <w:tcW w:type="dxa" w:w="175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Segera (0-3 bulan)</w:t>
            </w:r>
          </w:p>
        </w:tc>
        <w:tc>
          <w:tcPr>
            <w:tcW w:type="dxa" w:w="42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Jalankan carian teks automatik (cth. "NEGERI SEMBILAN" dan label silang lain) sebagai semakan kualiti data minimum sebelum penerimaan rasmi Lampiran</w:t>
            </w:r>
          </w:p>
        </w:tc>
        <w:tc>
          <w:tcPr>
            <w:tcW w:type="dxa" w:w="30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Isu 10</w:t>
            </w:r>
          </w:p>
        </w:tc>
      </w:tr>
      <w:tr>
        <w:trPr>
          <w:cantSplit/>
          <w:trHeight w:val="500" w:hRule="atLeast"/>
        </w:trPr>
        <w:tc>
          <w:tcPr>
            <w:tcW w:type="dxa" w:w="175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Sederhana (3-12 bulan)</w:t>
            </w:r>
          </w:p>
        </w:tc>
        <w:tc>
          <w:tcPr>
            <w:tcW w:type="dxa" w:w="42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Percepatkan proses pelantikan tetap mengikut waran sedia ada selaras PP 1/2024 perenggan 36-38 bagi keempat-empat negeri</w:t>
            </w:r>
          </w:p>
        </w:tc>
        <w:tc>
          <w:tcPr>
            <w:tcW w:type="dxa" w:w="3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Isu 1</w:t>
            </w:r>
          </w:p>
        </w:tc>
      </w:tr>
      <w:tr>
        <w:trPr>
          <w:cantSplit/>
          <w:trHeight w:val="500" w:hRule="atLeast"/>
        </w:trPr>
        <w:tc>
          <w:tcPr>
            <w:tcW w:type="dxa" w:w="175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Sederhana (3-12 bulan)</w:t>
            </w:r>
          </w:p>
        </w:tc>
        <w:tc>
          <w:tcPr>
            <w:tcW w:type="dxa" w:w="42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Sarawak sediakan Pelan Penggantian JSKT 2026-2031 bagi 192 persaraan (62 dalam 2026-2028), termasuk permohonan mengekalkan kekosongan JSKT untuk diisi Kontrak berpengalaman</w:t>
            </w:r>
          </w:p>
        </w:tc>
        <w:tc>
          <w:tcPr>
            <w:tcW w:type="dxa" w:w="30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Isu 1, 2</w:t>
            </w:r>
          </w:p>
        </w:tc>
      </w:tr>
      <w:tr>
        <w:trPr>
          <w:cantSplit/>
          <w:trHeight w:val="500" w:hRule="atLeast"/>
        </w:trPr>
        <w:tc>
          <w:tcPr>
            <w:tcW w:type="dxa" w:w="175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Sederhana (3-12 bulan)</w:t>
            </w:r>
          </w:p>
        </w:tc>
        <w:tc>
          <w:tcPr>
            <w:tcW w:type="dxa" w:w="42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Bina Indeks Beban Operasi seragam (nisbah premis/komuniti/program berbanding bilangan jawatan) merentas 4 negeri, disambungkan kepada Lampiran 6 sedia ada</w:t>
            </w:r>
          </w:p>
        </w:tc>
        <w:tc>
          <w:tcPr>
            <w:tcW w:type="dxa" w:w="3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Isu 3</w:t>
            </w:r>
          </w:p>
        </w:tc>
      </w:tr>
      <w:tr>
        <w:trPr>
          <w:cantSplit/>
          <w:trHeight w:val="500" w:hRule="atLeast"/>
        </w:trPr>
        <w:tc>
          <w:tcPr>
            <w:tcW w:type="dxa" w:w="175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Sederhana (3-12 bulan)</w:t>
            </w:r>
          </w:p>
        </w:tc>
        <w:tc>
          <w:tcPr>
            <w:tcW w:type="dxa" w:w="42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Wujudkan SOP Penempatan Semula berstruktur bagi pegawai terapung (sekurang-kurangnya 32 kes direkodkan: 22 Sarawak, 10 Johor) dan arahan bertugas di daerah lain tanpa pengganti (Sabah), dengan had masa maksimum dan kemas kini rekod waran</w:t>
            </w:r>
          </w:p>
        </w:tc>
        <w:tc>
          <w:tcPr>
            <w:tcW w:type="dxa" w:w="30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Isu 6</w:t>
            </w:r>
          </w:p>
        </w:tc>
      </w:tr>
      <w:tr>
        <w:trPr>
          <w:cantSplit/>
          <w:trHeight w:val="500" w:hRule="atLeast"/>
        </w:trPr>
        <w:tc>
          <w:tcPr>
            <w:tcW w:type="dxa" w:w="175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Sederhana (3-12 bulan)</w:t>
            </w:r>
          </w:p>
        </w:tc>
        <w:tc>
          <w:tcPr>
            <w:tcW w:type="dxa" w:w="42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Mohon KEMAS dimasukkan dalam kajian semakan skim kebangsaan JPA yang sedang dijalankan (rujuk kenyataan Ketua Pengarah JPA, Mac 2026)</w:t>
            </w:r>
          </w:p>
        </w:tc>
        <w:tc>
          <w:tcPr>
            <w:tcW w:type="dxa" w:w="3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Isu 2</w:t>
            </w:r>
          </w:p>
        </w:tc>
      </w:tr>
      <w:tr>
        <w:trPr>
          <w:cantSplit/>
          <w:trHeight w:val="500" w:hRule="atLeast"/>
        </w:trPr>
        <w:tc>
          <w:tcPr>
            <w:tcW w:type="dxa" w:w="175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Sederhana (3-12 bulan)</w:t>
            </w:r>
          </w:p>
        </w:tc>
        <w:tc>
          <w:tcPr>
            <w:tcW w:type="dxa" w:w="42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Kuantifikasikan keperluan jawatan tambahan bagi daerah yang diakui "kurang perjawatan" (Johor Bahru, Muar, Kluang) menggunakan formula dwi-faktor</w:t>
            </w:r>
          </w:p>
        </w:tc>
        <w:tc>
          <w:tcPr>
            <w:tcW w:type="dxa" w:w="30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Isu 9</w:t>
            </w:r>
          </w:p>
        </w:tc>
      </w:tr>
      <w:tr>
        <w:trPr>
          <w:cantSplit/>
          <w:trHeight w:val="500" w:hRule="atLeast"/>
        </w:trPr>
        <w:tc>
          <w:tcPr>
            <w:tcW w:type="dxa" w:w="175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Jangka Panjang (&gt;12 bulan)</w:t>
            </w:r>
          </w:p>
        </w:tc>
        <w:tc>
          <w:tcPr>
            <w:tcW w:type="dxa" w:w="42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Ajukan SATU permohonan kebangsaan memansuh atau menggabung fungsi Pusat Sumber (dikenal pasti secara bebas oleh Johor, Perak dan Sabah) serta menilai Literasi Komputer, Bina Insan, PKK dan PLF dalam kajian yang sama</w:t>
            </w:r>
          </w:p>
        </w:tc>
        <w:tc>
          <w:tcPr>
            <w:tcW w:type="dxa" w:w="3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Isu 8</w:t>
            </w:r>
          </w:p>
        </w:tc>
      </w:tr>
      <w:tr>
        <w:trPr>
          <w:cantSplit/>
          <w:trHeight w:val="500" w:hRule="atLeast"/>
        </w:trPr>
        <w:tc>
          <w:tcPr>
            <w:tcW w:type="dxa" w:w="175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Jangka Panjang (&gt;12 bulan)</w:t>
            </w:r>
          </w:p>
        </w:tc>
        <w:tc>
          <w:tcPr>
            <w:tcW w:type="dxa" w:w="42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Wujudkan jawatan sokongan operasi (tanah dan fasiliti, aset dan perolehan) secara kluster PTJ bagi menghentikan amalan Menjalankan Tugas oleh PM dan PT (P/O)</w:t>
            </w:r>
          </w:p>
        </w:tc>
        <w:tc>
          <w:tcPr>
            <w:tcW w:type="dxa" w:w="30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Isu 5</w:t>
            </w:r>
          </w:p>
        </w:tc>
      </w:tr>
      <w:tr>
        <w:trPr>
          <w:cantSplit/>
          <w:trHeight w:val="500" w:hRule="atLeast"/>
        </w:trPr>
        <w:tc>
          <w:tcPr>
            <w:tcW w:type="dxa" w:w="175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Jangka Panjang (&gt;12 bulan)</w:t>
            </w:r>
          </w:p>
        </w:tc>
        <w:tc>
          <w:tcPr>
            <w:tcW w:type="dxa" w:w="42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Ajukan SATU permohonan kebangsaan mewujudkan skim/jawatan Komunikasi Korporat berstruktur (dikenal pasti secara bebas di Johor dan Perak)</w:t>
            </w:r>
          </w:p>
        </w:tc>
        <w:tc>
          <w:tcPr>
            <w:tcW w:type="dxa" w:w="3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Isu 5</w:t>
            </w:r>
          </w:p>
        </w:tc>
      </w:tr>
      <w:tr>
        <w:trPr>
          <w:cantSplit/>
          <w:trHeight w:val="500" w:hRule="atLeast"/>
        </w:trPr>
        <w:tc>
          <w:tcPr>
            <w:tcW w:type="dxa" w:w="175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Jangka Panjang (&gt;12 bulan)</w:t>
            </w:r>
          </w:p>
        </w:tc>
        <w:tc>
          <w:tcPr>
            <w:tcW w:type="dxa" w:w="42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Bina formula kebangsaan dwi-faktor (bilangan kelas/premis + keluasan geografi km² per daerah) menggantikan pendekatan senarai nama bagi permohonan jawatan kawasan luas/terpencil</w:t>
            </w:r>
          </w:p>
        </w:tc>
        <w:tc>
          <w:tcPr>
            <w:tcW w:type="dxa" w:w="30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Isu 9</w:t>
            </w:r>
          </w:p>
        </w:tc>
      </w:tr>
      <w:tr>
        <w:trPr>
          <w:cantSplit/>
          <w:trHeight w:val="500" w:hRule="atLeast"/>
        </w:trPr>
        <w:tc>
          <w:tcPr>
            <w:tcW w:type="dxa" w:w="175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Jangka Panjang (&gt;12 bulan)</w:t>
            </w:r>
          </w:p>
        </w:tc>
        <w:tc>
          <w:tcPr>
            <w:tcW w:type="dxa" w:w="42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Tetapkan piawai kebangsaan nisbah penyeliaan (rujuk piawai sedia ada Johor: 30 kelas:1 PPPAK) sebagai KPI rasmi seluruh negeri KEMAS</w:t>
            </w:r>
          </w:p>
        </w:tc>
        <w:tc>
          <w:tcPr>
            <w:tcW w:type="dxa" w:w="3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Isu 7</w:t>
            </w:r>
          </w:p>
        </w:tc>
      </w:tr>
      <w:tr>
        <w:trPr>
          <w:cantSplit/>
          <w:trHeight w:val="500" w:hRule="atLeast"/>
        </w:trPr>
        <w:tc>
          <w:tcPr>
            <w:tcW w:type="dxa" w:w="175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Jangka Panjang (&gt;12 bulan)</w:t>
            </w:r>
          </w:p>
        </w:tc>
        <w:tc>
          <w:tcPr>
            <w:tcW w:type="dxa" w:w="42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Standardkan proses jaminan kualiti data (semakan dua-mata: satu penyedia, satu penyemak bebas) merentas semua negeri sebelum sebarang Lampiran diserah sebagai rasmi</w:t>
            </w:r>
          </w:p>
        </w:tc>
        <w:tc>
          <w:tcPr>
            <w:tcW w:type="dxa" w:w="30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Isu 10</w:t>
            </w:r>
          </w:p>
        </w:tc>
      </w:tr>
      <w:tr>
        <w:trPr>
          <w:cantSplit/>
          <w:trHeight w:val="500" w:hRule="atLeast"/>
        </w:trPr>
        <w:tc>
          <w:tcPr>
            <w:tcW w:type="dxa" w:w="175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Jangka Panjang (&gt;12 bulan)</w:t>
            </w:r>
          </w:p>
        </w:tc>
        <w:tc>
          <w:tcPr>
            <w:tcW w:type="dxa" w:w="42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Johor membangunkan ekosistem governans dan pengurusan data perjawatan bersepadu melalui Sistem DDMS, klasifikasi fail seragam dan dashboard pemantauan perjawatan</w:t>
            </w:r>
          </w:p>
        </w:tc>
        <w:tc>
          <w:tcPr>
            <w:tcW w:type="dxa" w:w="3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Isu 4, 7, 9, 10</w:t>
            </w:r>
          </w:p>
        </w:tc>
      </w:tr>
    </w:tbl>
    <w:p>
      <w:r>
        <w:br w:type="page"/>
      </w:r>
    </w:p>
    <w:p>
      <w:pPr>
        <w:pStyle w:val="Heading2"/>
        <w:keepNext/>
        <w:spacing w:after="100" w:before="320" w:line="300"/>
      </w:pPr>
      <w:r>
        <w:rPr>
          <w:rFonts w:ascii="Cambria" w:cs="Cambria" w:eastAsia="Cambria" w:hAnsi="Cambria"/>
          <w:b/>
          <w:bCs/>
          <w:color w:val="2E74B5"/>
          <w:sz w:val="24"/>
          <w:szCs w:val="24"/>
        </w:rPr>
        <w:t xml:space="preserve">2  Kos</w:t>
      </w:r>
    </w:p>
    <w:p>
      <w:pPr>
        <w:spacing w:after="120" w:line="360"/>
        <w:jc w:val="both"/>
      </w:pPr>
      <w:r>
        <w:rPr>
          <w:rFonts w:ascii="Cambria" w:cs="Cambria" w:eastAsia="Cambria" w:hAnsi="Cambria"/>
          <w:color w:val="1F2937"/>
          <w:sz w:val="20"/>
          <w:szCs w:val="20"/>
        </w:rPr>
        <w:t xml:space="preserve">Anggaran kos di bawah bersifat indikatif dan berperingkat kualitatif (rendah/sederhana/tinggi), selaras pendirian bahawa kertas analisis ini bukan permohonan peruntukan kewangan formal. Tujuannya adalah membantu pengurusan menilai skala usaha relatif bagi setiap kategori tindakan sebelum sebarang permohonan rasmi disediakan berasingan.</w:t>
      </w:r>
    </w:p>
    <w:p>
      <w:pPr>
        <w:keepNext/>
        <w:spacing w:after="80" w:before="200" w:line="300"/>
        <w:jc w:val="center"/>
      </w:pPr>
      <w:r>
        <w:rPr>
          <w:rFonts w:ascii="Cambria" w:cs="Cambria" w:eastAsia="Cambria" w:hAnsi="Cambria"/>
          <w:b/>
          <w:bCs/>
          <w:color w:val="1F2937"/>
          <w:sz w:val="20"/>
          <w:szCs w:val="20"/>
        </w:rPr>
        <w:t xml:space="preserve">Jadual R.2: Kategori Kos Indikatif Mengikut Tindakan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800"/>
        <w:gridCol w:w="3226"/>
        <w:gridCol w:w="1100"/>
      </w:tblGrid>
      <w:tr>
        <w:trPr>
          <w:cantSplit/>
          <w:tblHeader/>
          <w:trHeight w:val="432" w:hRule="atLeast"/>
        </w:trPr>
        <w:tc>
          <w:tcPr>
            <w:tcW w:type="dxa" w:w="19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Kategori Kos</w:t>
            </w:r>
          </w:p>
        </w:tc>
        <w:tc>
          <w:tcPr>
            <w:tcW w:type="dxa" w:w="28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Skop</w:t>
            </w:r>
          </w:p>
        </w:tc>
        <w:tc>
          <w:tcPr>
            <w:tcW w:type="dxa" w:w="3226"/>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Anggaran Aras Kos (Kualitatif)</w:t>
            </w:r>
          </w:p>
        </w:tc>
        <w:tc>
          <w:tcPr>
            <w:tcW w:type="dxa" w:w="11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Isu Berkaitan</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55A11"/>
                <w:sz w:val="17"/>
                <w:szCs w:val="17"/>
              </w:rPr>
              <w:t xml:space="preserve">Governans dan kualiti data</w:t>
            </w:r>
          </w:p>
        </w:tc>
        <w:tc>
          <w:tcPr>
            <w:tcW w:type="dxa" w:w="2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Semakan dua-mata, carian automatik label/ralat, penyeragaman templat Lampiran</w:t>
            </w:r>
          </w:p>
        </w:tc>
        <w:tc>
          <w:tcPr>
            <w:tcW w:type="dxa" w:w="32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RENDAH: guna masa dan kepakaran pegawai sedia ada, tiada keperluan sistem baharu</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Isu 4, 10</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55A11"/>
                <w:sz w:val="17"/>
                <w:szCs w:val="17"/>
              </w:rPr>
              <w:t xml:space="preserve">Pelantikan tetap (JSKT ke Tetap)</w:t>
            </w:r>
          </w:p>
        </w:tc>
        <w:tc>
          <w:tcPr>
            <w:tcW w:type="dxa" w:w="28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Pemprosesan pelantikan dalam waran Tetap sedia ada mengikut PP 1/2024</w:t>
            </w:r>
          </w:p>
        </w:tc>
        <w:tc>
          <w:tcPr>
            <w:tcW w:type="dxa" w:w="32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TIADA KOS TAMBAHAN jika dalam had waran sedia ada; SEDERHANA jika melibatkan permohonan waran baharu (tertakluk kelulusan JPA/Perbendaharaan). Konteks Sarawak: gaji Kontrak dan JSKT sedia ada kira-kira RM7.81 juta sebulan (RM93.8 juta setahun) telah pun ditanggung; kos tambahan pelantikan tetap terhad kepada perbezaan faedah, tertakluk pengiraan JPA</w:t>
            </w:r>
          </w:p>
        </w:tc>
        <w:tc>
          <w:tcPr>
            <w:tcW w:type="dxa" w:w="11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Isu 1</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55A11"/>
                <w:sz w:val="17"/>
                <w:szCs w:val="17"/>
              </w:rPr>
              <w:t xml:space="preserve">Pewujudan jawatan baharu</w:t>
            </w:r>
          </w:p>
        </w:tc>
        <w:tc>
          <w:tcPr>
            <w:tcW w:type="dxa" w:w="2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Komunikasi Korporat, Penyelia Pembangunan Sosial, jawatan tambahan kawasan luas/terpencil</w:t>
            </w:r>
          </w:p>
        </w:tc>
        <w:tc>
          <w:tcPr>
            <w:tcW w:type="dxa" w:w="32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SEDERHANA HINGGA TINGGI: kos personel berulang tahunan, TIDAK dipohon secara khusus dalam kertas ini, tertakluk sepenuhnya kepada kelulusan JPA/Perbendaharaan</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Isu 2, 5, 7, 9</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55A11"/>
                <w:sz w:val="17"/>
                <w:szCs w:val="17"/>
              </w:rPr>
              <w:t xml:space="preserve">Latihan dan pembangunan kompetensi</w:t>
            </w:r>
          </w:p>
        </w:tc>
        <w:tc>
          <w:tcPr>
            <w:tcW w:type="dxa" w:w="28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Model kompetensi generik PPM S9/10-S14 sedia ada sebagai asas kenaikan berasaskan kompetensi</w:t>
            </w:r>
          </w:p>
        </w:tc>
        <w:tc>
          <w:tcPr>
            <w:tcW w:type="dxa" w:w="32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SEDERHANA: kos one-off penyediaan modul, kos penyelenggaraan berkala</w:t>
            </w:r>
          </w:p>
        </w:tc>
        <w:tc>
          <w:tcPr>
            <w:tcW w:type="dxa" w:w="11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Isu 2</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55A11"/>
                <w:sz w:val="17"/>
                <w:szCs w:val="17"/>
              </w:rPr>
              <w:t xml:space="preserve">Sistem dan infrastruktur data</w:t>
            </w:r>
          </w:p>
        </w:tc>
        <w:tc>
          <w:tcPr>
            <w:tcW w:type="dxa" w:w="2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Digitalisasi Indeks Beban Operasi dan formula dwi-faktor geografi</w:t>
            </w:r>
          </w:p>
        </w:tc>
        <w:tc>
          <w:tcPr>
            <w:tcW w:type="dxa" w:w="32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RENDAH HINGGA SEDERHANA: bergantung sama ada menggunakan platform sedia ada berbanding pembangunan sistem baharu</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Isu 3, 9</w:t>
            </w:r>
          </w:p>
        </w:tc>
      </w:tr>
    </w:tbl>
    <w:p>
      <w:pPr>
        <w:spacing w:after="160" w:before="80" w:line="300"/>
        <w:jc w:val="both"/>
      </w:pPr>
      <w:r>
        <w:rPr>
          <w:rFonts w:ascii="Cambria" w:cs="Cambria" w:eastAsia="Cambria" w:hAnsi="Cambria"/>
          <w:i/>
          <w:iCs/>
          <w:color w:val="6B7280"/>
          <w:sz w:val="17"/>
          <w:szCs w:val="17"/>
        </w:rPr>
        <w:t xml:space="preserve">Nota: Kertas analisis ini TIDAK memohon peruntukan kewangan khusus bagi mana-mana item di atas. Kos yang dibentangkan bersifat indikatif dan kualitatif semata-mata, bertujuan membantu perancangan strategik peringkat pengurusan. Sebarang permohonan jawatan baharu atau waran tambahan tertakluk sepenuhnya kepada prosedur dan kelulusan rasmi JPA serta Perbendaharaan Malaysia.</w:t>
      </w:r>
    </w:p>
    <w:p>
      <w:r>
        <w:br w:type="page"/>
      </w:r>
    </w:p>
    <w:p>
      <w:pPr>
        <w:pStyle w:val="Heading2"/>
        <w:keepNext/>
        <w:spacing w:after="100" w:before="320" w:line="300"/>
      </w:pPr>
      <w:r>
        <w:rPr>
          <w:rFonts w:ascii="Cambria" w:cs="Cambria" w:eastAsia="Cambria" w:hAnsi="Cambria"/>
          <w:b/>
          <w:bCs/>
          <w:color w:val="2E74B5"/>
          <w:sz w:val="24"/>
          <w:szCs w:val="24"/>
        </w:rPr>
        <w:t xml:space="preserve">3  ROI (Pulangan Pelaburan)</w:t>
      </w:r>
    </w:p>
    <w:p>
      <w:pPr>
        <w:spacing w:after="120" w:line="360"/>
        <w:jc w:val="both"/>
      </w:pPr>
      <w:r>
        <w:rPr>
          <w:rFonts w:ascii="Cambria" w:cs="Cambria" w:eastAsia="Cambria" w:hAnsi="Cambria"/>
          <w:color w:val="1F2937"/>
          <w:sz w:val="20"/>
          <w:szCs w:val="20"/>
        </w:rPr>
        <w:t xml:space="preserve">Pulangan pelaburan bagi kertas analisis ini bersifat strategik dan sebahagian besarnya kualitatif, memandangkan sifat perkhidmatan awam yang bukan berorientasikan keuntungan kewangan langsung. Walau demikian, setiap dimensi faedah di bawah dapat dikaitkan secara langsung dengan pengurangan risiko operasi, peningkatan kecekapan sumber sedia ada atau pengukuhan kedudukan KEMAS dalam sebarang rundingan dasar dengan JPA.</w:t>
      </w:r>
    </w:p>
    <w:p>
      <w:pPr>
        <w:keepNext/>
        <w:spacing w:after="80" w:before="200" w:line="300"/>
        <w:jc w:val="center"/>
      </w:pPr>
      <w:r>
        <w:rPr>
          <w:rFonts w:ascii="Cambria" w:cs="Cambria" w:eastAsia="Cambria" w:hAnsi="Cambria"/>
          <w:b/>
          <w:bCs/>
          <w:color w:val="1F2937"/>
          <w:sz w:val="20"/>
          <w:szCs w:val="20"/>
        </w:rPr>
        <w:t xml:space="preserve">Jadual R.3: Pulangan Pelaburan (ROI) Mengikut Dimensi Strategik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500"/>
        <w:gridCol w:w="2326"/>
      </w:tblGrid>
      <w:tr>
        <w:trPr>
          <w:cantSplit/>
          <w:tblHeader/>
          <w:trHeight w:val="432" w:hRule="atLeast"/>
        </w:trPr>
        <w:tc>
          <w:tcPr>
            <w:tcW w:type="dxa" w:w="22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Dimensi Faedah</w:t>
            </w:r>
          </w:p>
        </w:tc>
        <w:tc>
          <w:tcPr>
            <w:tcW w:type="dxa" w:w="45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Penerangan</w:t>
            </w:r>
          </w:p>
        </w:tc>
        <w:tc>
          <w:tcPr>
            <w:tcW w:type="dxa" w:w="2326"/>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Isu Berkaitan</w:t>
            </w:r>
          </w:p>
        </w:tc>
      </w:tr>
      <w:tr>
        <w:trPr>
          <w:cantSplit/>
          <w:trHeight w:val="500" w:hRule="atLeast"/>
        </w:trPr>
        <w:tc>
          <w:tcPr>
            <w:tcW w:type="dxa" w:w="22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Pengurangan risiko governans dan audit</w:t>
            </w:r>
          </w:p>
        </w:tc>
        <w:tc>
          <w:tcPr>
            <w:tcW w:type="dxa" w:w="4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JD lengkap dan data Lampiran konsisten mengurangkan risiko dapatan audit dan pertikaian pematuhan skop tugas, khususnya bagi Sabah (7/11 kelengkapan, tiada JD) dan Johor (JD Pengarah kosong)</w:t>
            </w:r>
          </w:p>
        </w:tc>
        <w:tc>
          <w:tcPr>
            <w:tcW w:type="dxa" w:w="2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Isu 4, 10</w:t>
            </w:r>
          </w:p>
        </w:tc>
      </w:tr>
      <w:tr>
        <w:trPr>
          <w:cantSplit/>
          <w:trHeight w:val="500" w:hRule="atLeast"/>
        </w:trPr>
        <w:tc>
          <w:tcPr>
            <w:tcW w:type="dxa" w:w="22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Pengekalan bakat dan motivasi</w:t>
            </w:r>
          </w:p>
        </w:tc>
        <w:tc>
          <w:tcPr>
            <w:tcW w:type="dxa" w:w="45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Laluan kerjaya yang lebih jelas mengurangkan risiko pusing ganti (turnover) dalam kalangan JSKT dan Kontrak CoS yang membentuk lebih 95% tenaga kerja di keempat-empat negeri</w:t>
            </w:r>
          </w:p>
        </w:tc>
        <w:tc>
          <w:tcPr>
            <w:tcW w:type="dxa" w:w="23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Isu 1, 2</w:t>
            </w:r>
          </w:p>
        </w:tc>
      </w:tr>
      <w:tr>
        <w:trPr>
          <w:cantSplit/>
          <w:trHeight w:val="500" w:hRule="atLeast"/>
        </w:trPr>
        <w:tc>
          <w:tcPr>
            <w:tcW w:type="dxa" w:w="22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Kesinambungan perkhidmatan</w:t>
            </w:r>
          </w:p>
        </w:tc>
        <w:tc>
          <w:tcPr>
            <w:tcW w:type="dxa" w:w="4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SOP penempatan semula sistematik menyelesaikan status sekurang-kurangnya 32 pegawai terapung yang telah dikenal pasti (22 Sarawak, 10 Johor), mengelakkan pembaziran modal insan terlatih; Pelan Penggantian JSKT Sarawak melindungi kesinambungan kelas Tabika yang diajar oleh 192 JSKT yang akan bersara menjelang 2031</w:t>
            </w:r>
          </w:p>
        </w:tc>
        <w:tc>
          <w:tcPr>
            <w:tcW w:type="dxa" w:w="2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Isu 1, 6</w:t>
            </w:r>
          </w:p>
        </w:tc>
      </w:tr>
      <w:tr>
        <w:trPr>
          <w:cantSplit/>
          <w:trHeight w:val="500" w:hRule="atLeast"/>
        </w:trPr>
        <w:tc>
          <w:tcPr>
            <w:tcW w:type="dxa" w:w="22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Kesaksamaan penyampaian perkhidmatan</w:t>
            </w:r>
          </w:p>
        </w:tc>
        <w:tc>
          <w:tcPr>
            <w:tcW w:type="dxa" w:w="45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Formula dwi-faktor (beban + geografi) memastikan peruntukan jawatan lebih sepadan dengan realiti operasi merentas kawasan seluas 124,450 km² (Sarawak) hingga 2,558 kampung (Sabah)</w:t>
            </w:r>
          </w:p>
        </w:tc>
        <w:tc>
          <w:tcPr>
            <w:tcW w:type="dxa" w:w="23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Isu 3, 9</w:t>
            </w:r>
          </w:p>
        </w:tc>
      </w:tr>
      <w:tr>
        <w:trPr>
          <w:cantSplit/>
          <w:trHeight w:val="500" w:hRule="atLeast"/>
        </w:trPr>
        <w:tc>
          <w:tcPr>
            <w:tcW w:type="dxa" w:w="22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Kecekapan operasi</w:t>
            </w:r>
          </w:p>
        </w:tc>
        <w:tc>
          <w:tcPr>
            <w:tcW w:type="dxa" w:w="4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Pemansuhan/penggabungan fungsi usang (Pusat Sumber, Literasi Komputer, Bina Insan) membebaskan kapasiti sedia ada untuk fungsi teras berprestij tinggi tanpa kos jawatan tambahan</w:t>
            </w:r>
          </w:p>
        </w:tc>
        <w:tc>
          <w:tcPr>
            <w:tcW w:type="dxa" w:w="2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Isu 5, 8</w:t>
            </w:r>
          </w:p>
        </w:tc>
      </w:tr>
      <w:tr>
        <w:trPr>
          <w:cantSplit/>
          <w:trHeight w:val="500" w:hRule="atLeast"/>
        </w:trPr>
        <w:tc>
          <w:tcPr>
            <w:tcW w:type="dxa" w:w="22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Kedudukan rundingan lebih kukuh dengan JPA</w:t>
            </w:r>
          </w:p>
        </w:tc>
        <w:tc>
          <w:tcPr>
            <w:tcW w:type="dxa" w:w="45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Bukti bersama merentas 4 negeri (cth. 3 negeri berasingan mengesahkan isu sama secara bebas) memberi justifikasi kebangsaan yang lebih meyakinkan berbanding permohonan setiap negeri berasingan</w:t>
            </w:r>
          </w:p>
        </w:tc>
        <w:tc>
          <w:tcPr>
            <w:tcW w:type="dxa" w:w="23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Isu 5, 7, 8, 9</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7030A0" w:sz="18"/>
              <w:bottom w:val="single" w:color="C9CFD8" w:sz="4"/>
              <w:right w:val="single" w:color="C9CFD8" w:sz="4"/>
            </w:tcBorders>
            <w:shd w:fill="F1EAF8" w:color="auto" w:val="clear"/>
            <w:tcMar>
              <w:top w:type="dxa" w:w="160"/>
              <w:left w:type="dxa" w:w="220"/>
              <w:bottom w:type="dxa" w:w="160"/>
              <w:right w:type="dxa" w:w="220"/>
            </w:tcMar>
            <w:vAlign w:val="center"/>
          </w:tcPr>
          <w:p>
            <w:pPr>
              <w:spacing w:after="60"/>
            </w:pPr>
            <w:r>
              <w:rPr>
                <w:rFonts w:ascii="Cambria" w:cs="Cambria" w:eastAsia="Cambria" w:hAnsi="Cambria"/>
                <w:b/>
                <w:bCs/>
                <w:color w:val="7030A0"/>
                <w:sz w:val="20"/>
                <w:szCs w:val="20"/>
              </w:rPr>
              <w:t xml:space="preserve">Kesimpulan</w:t>
            </w:r>
          </w:p>
          <w:p>
            <w:pPr>
              <w:spacing w:after="40" w:line="276"/>
              <w:jc w:val="both"/>
            </w:pPr>
            <w:r>
              <w:rPr>
                <w:rFonts w:ascii="Cambria" w:cs="Cambria" w:eastAsia="Cambria" w:hAnsi="Cambria"/>
                <w:color w:val="1F2937"/>
                <w:sz w:val="20"/>
                <w:szCs w:val="20"/>
              </w:rPr>
              <w:t xml:space="preserve">Analisis merentas 10 isu dan 4 negeri ini menunjukkan bahawa sebahagian besar cabaran struktur dan perjawatan KEMAS bukan isu setempat sesuatu negeri, tetapi corak berulang yang timbul secara bebas di lebih daripada satu negeri: PM Pusat Sumber dikenal pasti tidak lagi relevan oleh Johor, Perak dan Sabah; fungsi tanpa pemilik yang ditampung secara Menjalankan Tugas wujud di Johor, Perak dan Sabah; dan nisbah penyeliaan PPPAK melebihi piawai 30 kelas di Johor dan Sabah.</w:t>
            </w:r>
          </w:p>
          <w:p>
            <w:pPr>
              <w:spacing w:after="40" w:line="276"/>
              <w:jc w:val="both"/>
            </w:pPr>
            <w:r>
              <w:rPr>
                <w:rFonts w:ascii="Cambria" w:cs="Cambria" w:eastAsia="Cambria" w:hAnsi="Cambria"/>
                <w:color w:val="1F2937"/>
                <w:sz w:val="20"/>
                <w:szCs w:val="20"/>
              </w:rPr>
              <w:t xml:space="preserve">Corak ini memberi justifikasi kukuh bagi KEMAS mengambil pendekatan kebangsaan yang diselaraskan bagi isu-isu tersebut, berbanding permohonan berasingan setiap negeri yang berisiko tidak konsisten dan lebih sukar disokong JPA.</w:t>
            </w:r>
          </w:p>
          <w:p>
            <w:pPr>
              <w:spacing w:after="40" w:line="276"/>
              <w:jc w:val="both"/>
            </w:pPr>
            <w:r>
              <w:rPr>
                <w:rFonts w:ascii="Cambria" w:cs="Cambria" w:eastAsia="Cambria" w:hAnsi="Cambria"/>
                <w:color w:val="1F2937"/>
                <w:sz w:val="20"/>
                <w:szCs w:val="20"/>
              </w:rPr>
              <w:t xml:space="preserve">Kelengkapan data Sabah meningkat kepada 7 daripada 11 kategori, tetapi ketiadaan JD, cadangan negeri dan data pengisian, serta label NEGERI SEMBILAN pada Lampiran 3 dan 5, kekal sebagai keutamaan yang perlu ditangani sebelum cadangan struktur Sabah dapat disahkan sepenuhnya.</w:t>
            </w:r>
          </w:p>
          <w:p>
            <w:pPr>
              <w:spacing w:after="40" w:line="276"/>
              <w:jc w:val="both"/>
            </w:pPr>
            <w:r>
              <w:rPr>
                <w:rFonts w:ascii="Cambria" w:cs="Cambria" w:eastAsia="Cambria" w:hAnsi="Cambria"/>
                <w:color w:val="1F2937"/>
                <w:sz w:val="20"/>
                <w:szCs w:val="20"/>
              </w:rPr>
              <w:t xml:space="preserve">Data perjawatan individu Sarawak menambah dimensi masa kepada Isu 1: 192 JSKT (33.2%) bersara menjelang 2031, maka pelan penggantian dan pengekalan kekosongan JSKT perlu dimulakan sekarang, bukan selepas kekosongan berlaku.</w:t>
            </w:r>
          </w:p>
        </w:tc>
      </w:tr>
    </w:tbl>
    <w:p>
      <w:pPr>
        <w:spacing w:after="400"/>
      </w:pPr>
    </w:p>
    <w:p>
      <w:pPr>
        <w:spacing w:after="600"/>
      </w:pPr>
    </w:p>
    <w:p>
      <w:pPr>
        <w:spacing w:after="800"/>
      </w:pPr>
      <w:r>
        <w:rPr>
          <w:rFonts w:ascii="Cambria" w:cs="Cambria" w:eastAsia="Cambria" w:hAnsi="Cambria"/>
          <w:i/>
          <w:iCs/>
          <w:color w:val="6B7280"/>
          <w:sz w:val="20"/>
          <w:szCs w:val="20"/>
        </w:rPr>
        <w:t xml:space="preserve">Disediakan oleh :</w:t>
      </w:r>
    </w:p>
    <w:p>
      <w:pPr>
        <w:spacing w:after="0"/>
      </w:pPr>
      <w:r>
        <w:rPr>
          <w:rFonts w:ascii="Cambria" w:cs="Cambria" w:eastAsia="Cambria" w:hAnsi="Cambria"/>
          <w:b/>
          <w:bCs/>
          <w:color w:val="1F2937"/>
          <w:sz w:val="20"/>
          <w:szCs w:val="20"/>
        </w:rPr>
        <w:t xml:space="preserve">TAUFIK BIN MOHD YUSOP</w:t>
      </w:r>
    </w:p>
    <w:p>
      <w:pPr>
        <w:spacing w:after="0"/>
      </w:pPr>
      <w:r>
        <w:rPr>
          <w:rFonts w:ascii="Cambria" w:cs="Cambria" w:eastAsia="Cambria" w:hAnsi="Cambria"/>
          <w:b/>
          <w:bCs/>
          <w:color w:val="1F2937"/>
          <w:sz w:val="20"/>
          <w:szCs w:val="20"/>
        </w:rPr>
        <w:t xml:space="preserve">Pengarah KEMAS Negeri Sarawak</w:t>
      </w:r>
    </w:p>
    <w:p>
      <w:r>
        <w:rPr>
          <w:rFonts w:ascii="Cambria" w:cs="Cambria" w:eastAsia="Cambria" w:hAnsi="Cambria"/>
          <w:color w:val="6B7280"/>
          <w:sz w:val="20"/>
          <w:szCs w:val="20"/>
        </w:rPr>
        <w:t xml:space="preserve">23 September 2026 (Versi 1.6)</w:t>
      </w:r>
    </w:p>
    <w:sectPr>
      <w:headerReference w:type="default" r:id="rId9"/>
      <w:footerReference w:type="default" r:id="rId10"/>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2"/>
      </w:pBdr>
      <w:tabs>
        <w:tab w:val="right" w:pos="9026"/>
      </w:tabs>
    </w:pPr>
    <w:r>
      <w:rPr>
        <w:rFonts w:ascii="Cambria" w:cs="Cambria" w:eastAsia="Cambria" w:hAnsi="Cambria"/>
        <w:color w:val="6B7280"/>
        <w:sz w:val="11"/>
        <w:szCs w:val="11"/>
      </w:rPr>
      <w:t xml:space="preserve">KEMAS - SARAWAK, SABAH, JOHOR, PERAK</w:t>
    </w:r>
    <w:r>
      <w:rPr>
        <w:rFonts w:ascii="Cambria" w:cs="Cambria" w:eastAsia="Cambria" w:hAnsi="Cambria"/>
        <w:color w:val="6B7280"/>
        <w:sz w:val="11"/>
        <w:szCs w:val="11"/>
      </w:rPr>
      <w:t xml:space="preserve">	Halaman </w:t>
    </w:r>
    <w:r>
      <w:rPr>
        <w:rFonts w:ascii="Cambria" w:cs="Cambria" w:eastAsia="Cambria" w:hAnsi="Cambria"/>
        <w:color w:val="6B7280"/>
        <w:sz w:val="11"/>
        <w:szCs w:val="11"/>
      </w:rPr>
      <w:fldChar w:fldCharType="begin"/>
      <w:instrText xml:space="preserve">PAGE</w:instrText>
      <w:fldChar w:fldCharType="separate"/>
      <w:fldChar w:fldCharType="end"/>
    </w:r>
    <w:r>
      <w:rPr>
        <w:rFonts w:ascii="Cambria" w:cs="Cambria" w:eastAsia="Cambria" w:hAnsi="Cambria"/>
        <w:color w:val="6B7280"/>
        <w:sz w:val="11"/>
        <w:szCs w:val="11"/>
      </w:rPr>
      <w:t xml:space="preserve"> daripada </w:t>
    </w:r>
    <w:r>
      <w:rPr>
        <w:rFonts w:ascii="Cambria" w:cs="Cambria" w:eastAsia="Cambria" w:hAnsi="Cambria"/>
        <w:color w:val="6B7280"/>
        <w:sz w:val="11"/>
        <w:szCs w:val="11"/>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2"/>
      </w:pBdr>
      <w:tabs>
        <w:tab w:val="right" w:pos="9026"/>
      </w:tabs>
    </w:pPr>
    <w:r>
      <w:rPr>
        <w:rFonts w:ascii="Cambria" w:cs="Cambria" w:eastAsia="Cambria" w:hAnsi="Cambria"/>
        <w:b/>
        <w:bCs/>
        <w:color w:val="1F4E79"/>
        <w:sz w:val="11"/>
        <w:szCs w:val="11"/>
      </w:rPr>
      <w:t xml:space="preserve">ANALISIS ISU 4 NEGERI BESAR KEMAS</w:t>
    </w:r>
    <w:r>
      <w:rPr>
        <w:rFonts w:ascii="Cambria" w:cs="Cambria" w:eastAsia="Cambria" w:hAnsi="Cambria"/>
        <w:b/>
        <w:bCs/>
        <w:color w:val="1F4E79"/>
        <w:sz w:val="11"/>
        <w:szCs w:val="11"/>
      </w:rPr>
      <w:t xml:space="preserve">	VERSI 1.6 | SEPT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80" w:hanging="360"/>
      </w:pPr>
      <w:rPr>
        <w:color w:val="1F4E79"/>
        <w:sz w:val="20"/>
        <w:szCs w:val="20"/>
      </w:rPr>
    </w:lvl>
  </w:abstractNum>
  <w:abstractNum w:abstractNumId="3" w15:restartNumberingAfterBreak="0">
    <w:multiLevelType w:val="hybridMultilevel"/>
    <w:lvl w:ilvl="0" w15:tentative="1">
      <w:start w:val="1"/>
      <w:numFmt w:val="decimal"/>
      <w:lvlText w:val="%1."/>
      <w:lvlJc w:val="left"/>
      <w:pPr>
        <w:ind w:left="680" w:hanging="360"/>
      </w:pPr>
      <w:rPr>
        <w:b/>
        <w:bCs/>
        <w:color w:val="1F4E79"/>
        <w:sz w:val="20"/>
        <w:szCs w:val="20"/>
      </w:rPr>
    </w:lvl>
  </w:abstractNum>
  <w:abstractNum w:abstractNumId="4" w15:restartNumberingAfterBreak="0">
    <w:multiLevelType w:val="hybridMultilevel"/>
    <w:lvl w:ilvl="0" w15:tentative="1">
      <w:start w:val="1"/>
      <w:numFmt w:val="decimal"/>
      <w:lvlText w:val="%1."/>
      <w:lvlJc w:val="left"/>
      <w:pPr>
        <w:ind w:left="680" w:hanging="360"/>
      </w:pPr>
      <w:rPr>
        <w:color w:val="1F4E79"/>
        <w:sz w:val="20"/>
        <w:szCs w:val="20"/>
      </w:rPr>
    </w:lvl>
  </w:abstractNum>
  <w:abstractNum w:abstractNumId="5" w15:restartNumberingAfterBreak="0">
    <w:multiLevelType w:val="hybridMultilevel"/>
    <w:lvl w:ilvl="0" w15:tentative="1">
      <w:start w:val="1"/>
      <w:numFmt w:val="decimal"/>
      <w:lvlText w:val="%1."/>
      <w:lvlJc w:val="left"/>
      <w:pPr>
        <w:ind w:left="680" w:hanging="360"/>
      </w:pPr>
      <w:rPr>
        <w:color w:val="1F4E79"/>
        <w:sz w:val="20"/>
        <w:szCs w:val="20"/>
      </w:rPr>
    </w:lvl>
  </w:abstractNum>
  <w:abstractNum w:abstractNumId="6" w15:restartNumberingAfterBreak="0">
    <w:multiLevelType w:val="hybridMultilevel"/>
    <w:lvl w:ilvl="0" w15:tentative="1">
      <w:start w:val="1"/>
      <w:numFmt w:val="decimal"/>
      <w:lvlText w:val="%1."/>
      <w:lvlJc w:val="left"/>
      <w:pPr>
        <w:ind w:left="680" w:hanging="360"/>
      </w:pPr>
      <w:rPr>
        <w:color w:val="1F4E79"/>
        <w:sz w:val="20"/>
        <w:szCs w:val="20"/>
      </w:rPr>
    </w:lvl>
  </w:abstractNum>
  <w:abstractNum w:abstractNumId="7" w15:restartNumberingAfterBreak="0">
    <w:multiLevelType w:val="hybridMultilevel"/>
    <w:lvl w:ilvl="0" w15:tentative="1">
      <w:start w:val="1"/>
      <w:numFmt w:val="decimal"/>
      <w:lvlText w:val="%1."/>
      <w:lvlJc w:val="left"/>
      <w:pPr>
        <w:ind w:left="680" w:hanging="360"/>
      </w:pPr>
      <w:rPr>
        <w:color w:val="1F4E79"/>
        <w:sz w:val="20"/>
        <w:szCs w:val="20"/>
      </w:rPr>
    </w:lvl>
  </w:abstractNum>
  <w:abstractNum w:abstractNumId="8" w15:restartNumberingAfterBreak="0">
    <w:multiLevelType w:val="hybridMultilevel"/>
    <w:lvl w:ilvl="0" w15:tentative="1">
      <w:start w:val="1"/>
      <w:numFmt w:val="decimal"/>
      <w:lvlText w:val="%1."/>
      <w:lvlJc w:val="left"/>
      <w:pPr>
        <w:ind w:left="680" w:hanging="360"/>
      </w:pPr>
      <w:rPr>
        <w:color w:val="1F4E79"/>
        <w:sz w:val="20"/>
        <w:szCs w:val="20"/>
      </w:rPr>
    </w:lvl>
  </w:abstractNum>
  <w:abstractNum w:abstractNumId="9" w15:restartNumberingAfterBreak="0">
    <w:multiLevelType w:val="hybridMultilevel"/>
    <w:lvl w:ilvl="0" w15:tentative="1">
      <w:start w:val="1"/>
      <w:numFmt w:val="decimal"/>
      <w:lvlText w:val="%1."/>
      <w:lvlJc w:val="left"/>
      <w:pPr>
        <w:ind w:left="680" w:hanging="360"/>
      </w:pPr>
      <w:rPr>
        <w:color w:val="1F4E79"/>
        <w:sz w:val="20"/>
        <w:szCs w:val="20"/>
      </w:rPr>
    </w:lvl>
  </w:abstractNum>
  <w:abstractNum w:abstractNumId="10" w15:restartNumberingAfterBreak="0">
    <w:multiLevelType w:val="hybridMultilevel"/>
    <w:lvl w:ilvl="0" w15:tentative="1">
      <w:start w:val="1"/>
      <w:numFmt w:val="decimal"/>
      <w:lvlText w:val="%1."/>
      <w:lvlJc w:val="left"/>
      <w:pPr>
        <w:ind w:left="680" w:hanging="360"/>
      </w:pPr>
      <w:rPr>
        <w:color w:val="1F4E79"/>
        <w:sz w:val="20"/>
        <w:szCs w:val="20"/>
      </w:rPr>
    </w:lvl>
  </w:abstractNum>
  <w:abstractNum w:abstractNumId="11" w15:restartNumberingAfterBreak="0">
    <w:multiLevelType w:val="hybridMultilevel"/>
    <w:lvl w:ilvl="0" w15:tentative="1">
      <w:start w:val="1"/>
      <w:numFmt w:val="decimal"/>
      <w:lvlText w:val="%1."/>
      <w:lvlJc w:val="left"/>
      <w:pPr>
        <w:ind w:left="680" w:hanging="360"/>
      </w:pPr>
      <w:rPr>
        <w:color w:val="1F4E79"/>
        <w:sz w:val="20"/>
        <w:szCs w:val="20"/>
      </w:rPr>
    </w:lvl>
  </w:abstractNum>
  <w:abstractNum w:abstractNumId="12" w15:restartNumberingAfterBreak="0">
    <w:multiLevelType w:val="hybridMultilevel"/>
    <w:lvl w:ilvl="0" w15:tentative="1">
      <w:start w:val="1"/>
      <w:numFmt w:val="decimal"/>
      <w:lvlText w:val="%1."/>
      <w:lvlJc w:val="left"/>
      <w:pPr>
        <w:ind w:left="680" w:hanging="360"/>
      </w:pPr>
      <w:rPr>
        <w:color w:val="1F4E79"/>
        <w:sz w:val="20"/>
        <w:szCs w:val="20"/>
      </w:rPr>
    </w:lvl>
  </w:abstractNum>
  <w:abstractNum w:abstractNumId="13" w15:restartNumberingAfterBreak="0">
    <w:multiLevelType w:val="hybridMultilevel"/>
    <w:lvl w:ilvl="0" w15:tentative="1">
      <w:start w:val="1"/>
      <w:numFmt w:val="bullet"/>
      <w:lvlText w:val="•"/>
      <w:lvlJc w:val="left"/>
      <w:pPr>
        <w:ind w:left="680" w:hanging="360"/>
      </w:pPr>
      <w:rPr>
        <w:b/>
        <w:bCs/>
        <w:color w:val="1F4E79"/>
      </w:rPr>
    </w:lvl>
    <w:lvl w:ilvl="1" w15:tentative="1">
      <w:start w:val="1"/>
      <w:numFmt w:val="bullet"/>
      <w:lvlText w:val="–"/>
      <w:lvlJc w:val="left"/>
      <w:pPr>
        <w:ind w:left="1040" w:hanging="360"/>
      </w:pPr>
      <w:rPr>
        <w:color w:val="1F4E7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1F3864"/>
      <w:sz w:val="28"/>
      <w:szCs w:val="28"/>
    </w:rPr>
  </w:style>
  <w:style w:type="paragraph" w:styleId="Heading2">
    <w:name w:val="Heading 2"/>
    <w:basedOn w:val="Normal"/>
    <w:next w:val="Normal"/>
    <w:qFormat/>
    <w:pPr>
      <w:outlineLvl w:val="1"/>
    </w:pPr>
    <w:rPr>
      <w:rFonts w:ascii="Cambria" w:cs="Cambria" w:eastAsia="Cambria" w:hAnsi="Cambria"/>
      <w:b/>
      <w:bCs/>
      <w:color w:val="2E74B5"/>
      <w:sz w:val="24"/>
      <w:szCs w:val="24"/>
    </w:rPr>
  </w:style>
  <w:style w:type="paragraph" w:styleId="Heading3">
    <w:name w:val="Heading 3"/>
    <w:basedOn w:val="Normal"/>
    <w:next w:val="Normal"/>
    <w:qFormat/>
    <w:pPr>
      <w:outlineLvl w:val="2"/>
    </w:pPr>
    <w:rPr>
      <w:rFonts w:ascii="Cambria" w:cs="Cambria" w:eastAsia="Cambria" w:hAnsi="Cambria"/>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Isu Struktur dan Perjawatan Empat Negeri Besar KEMAS</dc:title>
  <dc:creator>Taufik Bin Mohd Yusop</dc:creator>
  <cp:lastModifiedBy>Un-named</cp:lastModifiedBy>
  <cp:revision>1</cp:revision>
  <dcterms:created xsi:type="dcterms:W3CDTF">2026-09-23T00:41:12.446Z</dcterms:created>
  <dcterms:modified xsi:type="dcterms:W3CDTF">2026-09-23T00:41:12.446Z</dcterms:modified>
</cp:coreProperties>
</file>

<file path=docProps/custom.xml><?xml version="1.0" encoding="utf-8"?>
<Properties xmlns="http://schemas.openxmlformats.org/officeDocument/2006/custom-properties" xmlns:vt="http://schemas.openxmlformats.org/officeDocument/2006/docPropsVTypes"/>
</file>