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color w:val="1F4E79"/>
          <w:sz w:val="56"/>
        </w:rPr>
        <w:t>Brother LPG</w:t>
      </w:r>
    </w:p>
    <w:p>
      <w:pPr>
        <w:spacing w:after="120"/>
        <w:jc w:val="center"/>
      </w:pPr>
      <w:r>
        <w:rPr>
          <w:rFonts w:ascii="Calibri" w:hAnsi="Calibri" w:eastAsia="Calibri"/>
          <w:b/>
          <w:color w:val="2E75B6"/>
          <w:sz w:val="32"/>
        </w:rPr>
        <w:t>Client User Guide &amp; Training Videos</w:t>
      </w:r>
    </w:p>
    <w:p>
      <w:pPr>
        <w:spacing w:after="360"/>
        <w:jc w:val="center"/>
      </w:pPr>
      <w:r>
        <w:rPr>
          <w:rFonts w:ascii="Calibri" w:hAnsi="Calibri" w:eastAsia="Calibri"/>
          <w:b w:val="0"/>
          <w:color w:val="666666"/>
          <w:sz w:val="22"/>
        </w:rPr>
        <w:t>Version 1.0  |  21 September 2026</w:t>
      </w:r>
    </w:p>
    <w:p>
      <w:pPr>
        <w:spacing w:before="80" w:after="200"/>
        <w:pBdr>
          <w:bottom w:val="single" w:sz="12" w:space="1" w:color="1F4E79"/>
        </w:pBdr>
      </w:pPr>
    </w:p>
    <w:p>
      <w:pPr>
        <w:pStyle w:val="Heading1"/>
      </w:pPr>
      <w:r>
        <w:rPr>
          <w:rFonts w:ascii="Calibri" w:hAnsi="Calibri" w:eastAsia="Calibri"/>
          <w:b/>
          <w:color w:val="1F4E79"/>
          <w:sz w:val="36"/>
        </w:rPr>
        <w:t>1. Introduction</w:t>
      </w:r>
    </w:p>
    <w:p>
      <w:pPr>
        <w:spacing w:after="160" w:before="0"/>
      </w:pPr>
      <w:r>
        <w:rPr>
          <w:rFonts w:ascii="Calibri" w:hAnsi="Calibri" w:eastAsia="Calibri"/>
          <w:b w:val="0"/>
          <w:sz w:val="22"/>
        </w:rPr>
        <w:t>This document is a simple client guide for the Brother LPG management system. It explains each main module in short, everyday language and provides a training video link so your team can learn by watching the actual screens.</w:t>
      </w:r>
    </w:p>
    <w:p>
      <w:pPr>
        <w:spacing w:after="160" w:before="0"/>
      </w:pPr>
      <w:r>
        <w:rPr>
          <w:rFonts w:ascii="Calibri" w:hAnsi="Calibri" w:eastAsia="Calibri"/>
          <w:b w:val="0"/>
          <w:sz w:val="22"/>
        </w:rPr>
        <w:t>How to use this guide: read the short description for the module you need, then open the video link and follow the same steps in your system.</w:t>
      </w:r>
    </w:p>
    <w:p>
      <w:pPr>
        <w:pStyle w:val="Heading1"/>
      </w:pPr>
      <w:r>
        <w:rPr>
          <w:rFonts w:ascii="Calibri" w:hAnsi="Calibri" w:eastAsia="Calibri"/>
          <w:b/>
          <w:color w:val="1F4E79"/>
          <w:sz w:val="36"/>
        </w:rPr>
        <w:t>2. Training Video Index</w:t>
      </w:r>
    </w:p>
    <w:p>
      <w:pPr>
        <w:spacing w:after="160" w:before="0"/>
      </w:pPr>
      <w:r>
        <w:rPr>
          <w:rFonts w:ascii="Calibri" w:hAnsi="Calibri" w:eastAsia="Calibri"/>
          <w:b w:val="0"/>
          <w:sz w:val="22"/>
        </w:rPr>
        <w:t>All training videos are listed below by module. Click any link to open the video in Google Drive.</w:t>
      </w:r>
    </w:p>
    <w:p>
      <w:pPr>
        <w:spacing w:after="40"/>
      </w:pPr>
      <w:r>
        <w:rPr>
          <w:rFonts w:ascii="Calibri" w:hAnsi="Calibri" w:eastAsia="Calibri"/>
          <w:b/>
          <w:sz w:val="22"/>
        </w:rPr>
        <w:t>1.1  Employee &amp; User</w:t>
      </w:r>
    </w:p>
    <w:p>
      <w:pPr>
        <w:spacing w:after="200"/>
      </w:pPr>
      <w:r>
        <w:rPr>
          <w:rFonts w:ascii="Calibri" w:hAnsi="Calibri" w:eastAsia="Calibri"/>
          <w:b/>
          <w:color w:val="2E7D32"/>
          <w:sz w:val="22"/>
        </w:rPr>
        <w:t xml:space="preserve">Watch video: </w:t>
      </w:r>
      <w:hyperlink r:id="rId9">
        <w:r>
          <w:rPr>
            <w:color w:val="0563C1"/>
            <w:u w:val="single"/>
            <w:sz w:val="20"/>
            <w:szCs w:val="20"/>
            <w:rFonts w:ascii="Calibri" w:hAnsi="Calibri"/>
          </w:rPr>
          <w:t>https://drive.google.com/file/d/16ldaJNz84ApzXBEQclkbATusF2kxP2fw/view?usp=drive_link</w:t>
        </w:r>
      </w:hyperlink>
    </w:p>
    <w:p>
      <w:pPr>
        <w:spacing w:after="40"/>
      </w:pPr>
      <w:r>
        <w:rPr>
          <w:rFonts w:ascii="Calibri" w:hAnsi="Calibri" w:eastAsia="Calibri"/>
          <w:b/>
          <w:sz w:val="22"/>
        </w:rPr>
        <w:t>1.2  Users, Roles &amp; Permissions</w:t>
      </w:r>
    </w:p>
    <w:p>
      <w:pPr>
        <w:spacing w:after="200"/>
      </w:pPr>
      <w:r>
        <w:rPr>
          <w:rFonts w:ascii="Calibri" w:hAnsi="Calibri" w:eastAsia="Calibri"/>
          <w:b/>
          <w:color w:val="2E7D32"/>
          <w:sz w:val="22"/>
        </w:rPr>
        <w:t xml:space="preserve">Watch video: </w:t>
      </w:r>
      <w:hyperlink r:id="rId10">
        <w:r>
          <w:rPr>
            <w:color w:val="0563C1"/>
            <w:u w:val="single"/>
            <w:sz w:val="20"/>
            <w:szCs w:val="20"/>
            <w:rFonts w:ascii="Calibri" w:hAnsi="Calibri"/>
          </w:rPr>
          <w:t>https://drive.google.com/file/d/1KyUjt_5vZ9UafsQojwDqKgf9Y26LeHG6/view?usp=drive_link</w:t>
        </w:r>
      </w:hyperlink>
    </w:p>
    <w:p>
      <w:pPr>
        <w:spacing w:after="40"/>
      </w:pPr>
      <w:r>
        <w:rPr>
          <w:rFonts w:ascii="Calibri" w:hAnsi="Calibri" w:eastAsia="Calibri"/>
          <w:b/>
          <w:sz w:val="22"/>
        </w:rPr>
        <w:t>1.3  Supplier, Storage Tank &amp; LPG Receipt</w:t>
      </w:r>
    </w:p>
    <w:p>
      <w:pPr>
        <w:spacing w:after="200"/>
      </w:pPr>
      <w:r>
        <w:rPr>
          <w:rFonts w:ascii="Calibri" w:hAnsi="Calibri" w:eastAsia="Calibri"/>
          <w:b/>
          <w:color w:val="2E7D32"/>
          <w:sz w:val="22"/>
        </w:rPr>
        <w:t xml:space="preserve">Watch video: </w:t>
      </w:r>
      <w:hyperlink r:id="rId11">
        <w:r>
          <w:rPr>
            <w:color w:val="0563C1"/>
            <w:u w:val="single"/>
            <w:sz w:val="20"/>
            <w:szCs w:val="20"/>
            <w:rFonts w:ascii="Calibri" w:hAnsi="Calibri"/>
          </w:rPr>
          <w:t>https://drive.google.com/file/d/1JkqbDrkfyvsNVROzweCxwKVRDVZxDYV9/view?usp=drive_link</w:t>
        </w:r>
      </w:hyperlink>
    </w:p>
    <w:p>
      <w:pPr>
        <w:spacing w:after="40"/>
      </w:pPr>
      <w:r>
        <w:rPr>
          <w:rFonts w:ascii="Calibri" w:hAnsi="Calibri" w:eastAsia="Calibri"/>
          <w:b/>
          <w:sz w:val="22"/>
        </w:rPr>
        <w:t>1.4  Supplier Payment &amp; Accounts</w:t>
      </w:r>
    </w:p>
    <w:p>
      <w:pPr>
        <w:spacing w:after="200"/>
      </w:pPr>
      <w:r>
        <w:rPr>
          <w:rFonts w:ascii="Calibri" w:hAnsi="Calibri" w:eastAsia="Calibri"/>
          <w:b/>
          <w:color w:val="2E7D32"/>
          <w:sz w:val="22"/>
        </w:rPr>
        <w:t xml:space="preserve">Watch video: </w:t>
      </w:r>
      <w:hyperlink r:id="rId12">
        <w:r>
          <w:rPr>
            <w:color w:val="0563C1"/>
            <w:u w:val="single"/>
            <w:sz w:val="20"/>
            <w:szCs w:val="20"/>
            <w:rFonts w:ascii="Calibri" w:hAnsi="Calibri"/>
          </w:rPr>
          <w:t>https://drive.google.com/file/d/1Kw8jVAa6VWgxgOt_BRlgmImkeOs-chWV/view?usp=drive_link</w:t>
        </w:r>
      </w:hyperlink>
    </w:p>
    <w:p>
      <w:pPr>
        <w:spacing w:after="40"/>
      </w:pPr>
      <w:r>
        <w:rPr>
          <w:rFonts w:ascii="Calibri" w:hAnsi="Calibri" w:eastAsia="Calibri"/>
          <w:b/>
          <w:sz w:val="22"/>
        </w:rPr>
        <w:t>1.5  Customer &amp; Sale</w:t>
      </w:r>
    </w:p>
    <w:p>
      <w:pPr>
        <w:spacing w:after="200"/>
      </w:pPr>
      <w:r>
        <w:rPr>
          <w:rFonts w:ascii="Calibri" w:hAnsi="Calibri" w:eastAsia="Calibri"/>
          <w:b/>
          <w:color w:val="2E7D32"/>
          <w:sz w:val="22"/>
        </w:rPr>
        <w:t xml:space="preserve">Watch video: </w:t>
      </w:r>
      <w:hyperlink r:id="rId13">
        <w:r>
          <w:rPr>
            <w:color w:val="0563C1"/>
            <w:u w:val="single"/>
            <w:sz w:val="20"/>
            <w:szCs w:val="20"/>
            <w:rFonts w:ascii="Calibri" w:hAnsi="Calibri"/>
          </w:rPr>
          <w:t>https://drive.google.com/file/d/16DXZhsAeOgPRCEoKb2ryTfHGQ_9QAykF/view?usp=drive_link</w:t>
        </w:r>
      </w:hyperlink>
    </w:p>
    <w:p>
      <w:pPr>
        <w:spacing w:after="40"/>
      </w:pPr>
      <w:r>
        <w:rPr>
          <w:rFonts w:ascii="Calibri" w:hAnsi="Calibri" w:eastAsia="Calibri"/>
          <w:b/>
          <w:sz w:val="22"/>
        </w:rPr>
        <w:t>1.6  Customer Sale Payment</w:t>
      </w:r>
    </w:p>
    <w:p>
      <w:pPr>
        <w:spacing w:after="200"/>
      </w:pPr>
      <w:r>
        <w:rPr>
          <w:rFonts w:ascii="Calibri" w:hAnsi="Calibri" w:eastAsia="Calibri"/>
          <w:b/>
          <w:color w:val="2E7D32"/>
          <w:sz w:val="22"/>
        </w:rPr>
        <w:t xml:space="preserve">Watch video: </w:t>
      </w:r>
      <w:hyperlink r:id="rId14">
        <w:r>
          <w:rPr>
            <w:color w:val="0563C1"/>
            <w:u w:val="single"/>
            <w:sz w:val="20"/>
            <w:szCs w:val="20"/>
            <w:rFonts w:ascii="Calibri" w:hAnsi="Calibri"/>
          </w:rPr>
          <w:t>https://drive.google.com/file/d/1Fz31KL8EXNRSRdN019JoBIZ3ouF1VTtf/view?usp=drive_link</w:t>
        </w:r>
      </w:hyperlink>
    </w:p>
    <w:p>
      <w:pPr>
        <w:spacing w:after="40"/>
      </w:pPr>
      <w:r>
        <w:rPr>
          <w:rFonts w:ascii="Calibri" w:hAnsi="Calibri" w:eastAsia="Calibri"/>
          <w:b/>
          <w:sz w:val="22"/>
        </w:rPr>
        <w:t>1.7  Sale Return</w:t>
      </w:r>
    </w:p>
    <w:p>
      <w:pPr>
        <w:spacing w:after="200"/>
      </w:pPr>
      <w:r>
        <w:rPr>
          <w:rFonts w:ascii="Calibri" w:hAnsi="Calibri" w:eastAsia="Calibri"/>
          <w:b/>
          <w:color w:val="2E7D32"/>
          <w:sz w:val="22"/>
        </w:rPr>
        <w:t xml:space="preserve">Watch video: </w:t>
      </w:r>
      <w:hyperlink r:id="rId15">
        <w:r>
          <w:rPr>
            <w:color w:val="0563C1"/>
            <w:u w:val="single"/>
            <w:sz w:val="20"/>
            <w:szCs w:val="20"/>
            <w:rFonts w:ascii="Calibri" w:hAnsi="Calibri"/>
          </w:rPr>
          <w:t>https://drive.google.com/file/d/11ItW2o20JEcVE33iDYPnLG4vlcFjRSXt/view?usp=drive_link</w:t>
        </w:r>
      </w:hyperlink>
    </w:p>
    <w:p>
      <w:pPr>
        <w:spacing w:after="40"/>
      </w:pPr>
      <w:r>
        <w:rPr>
          <w:rFonts w:ascii="Calibri" w:hAnsi="Calibri" w:eastAsia="Calibri"/>
          <w:b/>
          <w:sz w:val="22"/>
        </w:rPr>
        <w:t>1.8  Customer Refund Payment</w:t>
      </w:r>
    </w:p>
    <w:p>
      <w:pPr>
        <w:spacing w:after="200"/>
      </w:pPr>
      <w:r>
        <w:rPr>
          <w:rFonts w:ascii="Calibri" w:hAnsi="Calibri" w:eastAsia="Calibri"/>
          <w:b/>
          <w:color w:val="2E7D32"/>
          <w:sz w:val="22"/>
        </w:rPr>
        <w:t xml:space="preserve">Watch video: </w:t>
      </w:r>
      <w:hyperlink r:id="rId16">
        <w:r>
          <w:rPr>
            <w:color w:val="0563C1"/>
            <w:u w:val="single"/>
            <w:sz w:val="20"/>
            <w:szCs w:val="20"/>
            <w:rFonts w:ascii="Calibri" w:hAnsi="Calibri"/>
          </w:rPr>
          <w:t>https://drive.google.com/file/d/182pVc0mj7lo6UyuiJ0GGIC6c-hXNodft/view?usp=drive_link</w:t>
        </w:r>
      </w:hyperlink>
    </w:p>
    <w:p>
      <w:pPr>
        <w:spacing w:after="40"/>
      </w:pPr>
      <w:r>
        <w:rPr>
          <w:rFonts w:ascii="Calibri" w:hAnsi="Calibri" w:eastAsia="Calibri"/>
          <w:b/>
          <w:sz w:val="22"/>
        </w:rPr>
        <w:t>1.9  Dashboard &amp; Refilling Batch</w:t>
      </w:r>
    </w:p>
    <w:p>
      <w:pPr>
        <w:spacing w:after="200"/>
      </w:pPr>
      <w:r>
        <w:rPr>
          <w:rFonts w:ascii="Calibri" w:hAnsi="Calibri" w:eastAsia="Calibri"/>
          <w:b/>
          <w:color w:val="2E7D32"/>
          <w:sz w:val="22"/>
        </w:rPr>
        <w:t xml:space="preserve">Watch video: </w:t>
      </w:r>
      <w:hyperlink r:id="rId17">
        <w:r>
          <w:rPr>
            <w:color w:val="0563C1"/>
            <w:u w:val="single"/>
            <w:sz w:val="20"/>
            <w:szCs w:val="20"/>
            <w:rFonts w:ascii="Calibri" w:hAnsi="Calibri"/>
          </w:rPr>
          <w:t>https://drive.google.com/file/d/1s5xf7-fWxDCTVsqCJYc3pAFc9fiMuhBF/view?usp=drive_link</w:t>
        </w:r>
      </w:hyperlink>
    </w:p>
    <w:p>
      <w:pPr>
        <w:spacing w:before="80" w:after="200"/>
        <w:pBdr>
          <w:bottom w:val="single" w:sz="12" w:space="1" w:color="1F4E79"/>
        </w:pBdr>
      </w:pPr>
    </w:p>
    <w:p>
      <w:pPr>
        <w:pStyle w:val="Heading1"/>
      </w:pPr>
      <w:r>
        <w:rPr>
          <w:rFonts w:ascii="Calibri" w:hAnsi="Calibri" w:eastAsia="Calibri"/>
          <w:b/>
          <w:color w:val="1F4E79"/>
          <w:sz w:val="36"/>
        </w:rPr>
        <w:t>3. Module Details</w:t>
      </w:r>
    </w:p>
    <w:p>
      <w:pPr>
        <w:spacing w:after="160" w:before="0"/>
      </w:pPr>
      <w:r>
        <w:rPr>
          <w:rFonts w:ascii="Calibri" w:hAnsi="Calibri" w:eastAsia="Calibri"/>
          <w:b w:val="0"/>
          <w:sz w:val="22"/>
        </w:rPr>
        <w:t>Below is a short description of each module. Use these notes with the matching training video.</w:t>
      </w:r>
    </w:p>
    <w:p>
      <w:pPr>
        <w:pStyle w:val="Heading2"/>
      </w:pPr>
      <w:r>
        <w:rPr>
          <w:rFonts w:ascii="Calibri" w:hAnsi="Calibri" w:eastAsia="Calibri"/>
          <w:b/>
          <w:color w:val="1F4E79"/>
          <w:sz w:val="28"/>
        </w:rPr>
        <w:t>1.1  Employee &amp; User</w:t>
      </w:r>
    </w:p>
    <w:p>
      <w:pPr>
        <w:spacing w:after="160" w:before="0"/>
      </w:pPr>
      <w:r>
        <w:rPr>
          <w:rFonts w:ascii="Calibri" w:hAnsi="Calibri" w:eastAsia="Calibri"/>
          <w:b w:val="0"/>
          <w:sz w:val="22"/>
        </w:rPr>
        <w:t>This module covers creating and managing employees, and linking them with system login users. You can add employee details (department, status, contact info), create user accounts for staff, and keep employee and user records organized for daily operations.</w:t>
      </w:r>
    </w:p>
    <w:p>
      <w:pPr>
        <w:spacing w:after="80" w:before="0"/>
      </w:pPr>
      <w:r>
        <w:rPr>
          <w:rFonts w:ascii="Calibri" w:hAnsi="Calibri" w:eastAsia="Calibri"/>
          <w:b/>
          <w:sz w:val="22"/>
        </w:rPr>
        <w:t>What you can do:</w:t>
      </w:r>
    </w:p>
    <w:p>
      <w:pPr>
        <w:pStyle w:val="ListBullet"/>
        <w:spacing w:after="40"/>
      </w:pPr>
      <w:r>
        <w:rPr>
          <w:rFonts w:ascii="Calibri" w:hAnsi="Calibri" w:eastAsia="Calibri"/>
          <w:b w:val="0"/>
          <w:sz w:val="22"/>
        </w:rPr>
        <w:t>Add / edit employee profiles</w:t>
      </w:r>
    </w:p>
    <w:p>
      <w:pPr>
        <w:pStyle w:val="ListBullet"/>
        <w:spacing w:after="40"/>
      </w:pPr>
      <w:r>
        <w:rPr>
          <w:rFonts w:ascii="Calibri" w:hAnsi="Calibri" w:eastAsia="Calibri"/>
          <w:b w:val="0"/>
          <w:sz w:val="22"/>
        </w:rPr>
        <w:t>Create login users for staff</w:t>
      </w:r>
    </w:p>
    <w:p>
      <w:pPr>
        <w:pStyle w:val="ListBullet"/>
        <w:spacing w:after="40"/>
      </w:pPr>
      <w:r>
        <w:rPr>
          <w:rFonts w:ascii="Calibri" w:hAnsi="Calibri" w:eastAsia="Calibri"/>
          <w:b w:val="0"/>
          <w:sz w:val="22"/>
        </w:rPr>
        <w:t>Set employment status (Active / Inactive / Terminated)</w:t>
      </w:r>
    </w:p>
    <w:p>
      <w:pPr>
        <w:pStyle w:val="ListBullet"/>
        <w:spacing w:after="40"/>
      </w:pPr>
      <w:r>
        <w:rPr>
          <w:rFonts w:ascii="Calibri" w:hAnsi="Calibri" w:eastAsia="Calibri"/>
          <w:b w:val="0"/>
          <w:sz w:val="22"/>
        </w:rPr>
        <w:t>Connect employee records with system access</w:t>
      </w:r>
    </w:p>
    <w:p>
      <w:pPr>
        <w:spacing w:after="200"/>
      </w:pPr>
      <w:r>
        <w:rPr>
          <w:rFonts w:ascii="Calibri" w:hAnsi="Calibri" w:eastAsia="Calibri"/>
          <w:b/>
          <w:color w:val="2E7D32"/>
          <w:sz w:val="22"/>
        </w:rPr>
        <w:t xml:space="preserve">Training video: </w:t>
      </w:r>
      <w:hyperlink r:id="rId9">
        <w:r>
          <w:rPr>
            <w:color w:val="0563C1"/>
            <w:u w:val="single"/>
            <w:sz w:val="20"/>
            <w:szCs w:val="20"/>
            <w:rFonts w:ascii="Calibri" w:hAnsi="Calibri"/>
          </w:rPr>
          <w:t>https://drive.google.com/file/d/16ldaJNz84ApzXBEQclkbATusF2kxP2fw/view?usp=drive_link</w:t>
        </w:r>
      </w:hyperlink>
    </w:p>
    <w:p>
      <w:pPr>
        <w:spacing w:before="80" w:after="200"/>
        <w:pBdr>
          <w:bottom w:val="single" w:sz="12" w:space="1" w:color="1F4E79"/>
        </w:pBdr>
      </w:pPr>
    </w:p>
    <w:p>
      <w:pPr>
        <w:pStyle w:val="Heading2"/>
      </w:pPr>
      <w:r>
        <w:rPr>
          <w:rFonts w:ascii="Calibri" w:hAnsi="Calibri" w:eastAsia="Calibri"/>
          <w:b/>
          <w:color w:val="1F4E79"/>
          <w:sz w:val="28"/>
        </w:rPr>
        <w:t>1.2  Users, Roles &amp; Permissions</w:t>
      </w:r>
    </w:p>
    <w:p>
      <w:pPr>
        <w:spacing w:after="160" w:before="0"/>
      </w:pPr>
      <w:r>
        <w:rPr>
          <w:rFonts w:ascii="Calibri" w:hAnsi="Calibri" w:eastAsia="Calibri"/>
          <w:b w:val="0"/>
          <w:sz w:val="22"/>
        </w:rPr>
        <w:t>This module controls who can access what inside the system. You can manage roles (for example Admin, Sales, Accounts), assign permissions to each role, and make sure every user only sees the screens and actions allowed for their job.</w:t>
      </w:r>
    </w:p>
    <w:p>
      <w:pPr>
        <w:spacing w:after="80" w:before="0"/>
      </w:pPr>
      <w:r>
        <w:rPr>
          <w:rFonts w:ascii="Calibri" w:hAnsi="Calibri" w:eastAsia="Calibri"/>
          <w:b/>
          <w:sz w:val="22"/>
        </w:rPr>
        <w:t>What you can do:</w:t>
      </w:r>
    </w:p>
    <w:p>
      <w:pPr>
        <w:pStyle w:val="ListBullet"/>
        <w:spacing w:after="40"/>
      </w:pPr>
      <w:r>
        <w:rPr>
          <w:rFonts w:ascii="Calibri" w:hAnsi="Calibri" w:eastAsia="Calibri"/>
          <w:b w:val="0"/>
          <w:sz w:val="22"/>
        </w:rPr>
        <w:t>Create and update user accounts</w:t>
      </w:r>
    </w:p>
    <w:p>
      <w:pPr>
        <w:pStyle w:val="ListBullet"/>
        <w:spacing w:after="40"/>
      </w:pPr>
      <w:r>
        <w:rPr>
          <w:rFonts w:ascii="Calibri" w:hAnsi="Calibri" w:eastAsia="Calibri"/>
          <w:b w:val="0"/>
          <w:sz w:val="22"/>
        </w:rPr>
        <w:t>Define roles and permission sets</w:t>
      </w:r>
    </w:p>
    <w:p>
      <w:pPr>
        <w:pStyle w:val="ListBullet"/>
        <w:spacing w:after="40"/>
      </w:pPr>
      <w:r>
        <w:rPr>
          <w:rFonts w:ascii="Calibri" w:hAnsi="Calibri" w:eastAsia="Calibri"/>
          <w:b w:val="0"/>
          <w:sz w:val="22"/>
        </w:rPr>
        <w:t>Assign roles to users</w:t>
      </w:r>
    </w:p>
    <w:p>
      <w:pPr>
        <w:pStyle w:val="ListBullet"/>
        <w:spacing w:after="40"/>
      </w:pPr>
      <w:r>
        <w:rPr>
          <w:rFonts w:ascii="Calibri" w:hAnsi="Calibri" w:eastAsia="Calibri"/>
          <w:b w:val="0"/>
          <w:sz w:val="22"/>
        </w:rPr>
        <w:t>Restrict modules by access rights for better security</w:t>
      </w:r>
    </w:p>
    <w:p>
      <w:pPr>
        <w:spacing w:after="200"/>
      </w:pPr>
      <w:r>
        <w:rPr>
          <w:rFonts w:ascii="Calibri" w:hAnsi="Calibri" w:eastAsia="Calibri"/>
          <w:b/>
          <w:color w:val="2E7D32"/>
          <w:sz w:val="22"/>
        </w:rPr>
        <w:t xml:space="preserve">Training video: </w:t>
      </w:r>
      <w:hyperlink r:id="rId10">
        <w:r>
          <w:rPr>
            <w:color w:val="0563C1"/>
            <w:u w:val="single"/>
            <w:sz w:val="20"/>
            <w:szCs w:val="20"/>
            <w:rFonts w:ascii="Calibri" w:hAnsi="Calibri"/>
          </w:rPr>
          <w:t>https://drive.google.com/file/d/1KyUjt_5vZ9UafsQojwDqKgf9Y26LeHG6/view?usp=drive_link</w:t>
        </w:r>
      </w:hyperlink>
    </w:p>
    <w:p>
      <w:pPr>
        <w:spacing w:before="80" w:after="200"/>
        <w:pBdr>
          <w:bottom w:val="single" w:sz="12" w:space="1" w:color="1F4E79"/>
        </w:pBdr>
      </w:pPr>
    </w:p>
    <w:p>
      <w:pPr>
        <w:pStyle w:val="Heading2"/>
      </w:pPr>
      <w:r>
        <w:rPr>
          <w:rFonts w:ascii="Calibri" w:hAnsi="Calibri" w:eastAsia="Calibri"/>
          <w:b/>
          <w:color w:val="1F4E79"/>
          <w:sz w:val="28"/>
        </w:rPr>
        <w:t>1.3  Supplier, Storage Tank &amp; LPG Receipt</w:t>
      </w:r>
    </w:p>
    <w:p>
      <w:pPr>
        <w:spacing w:after="160" w:before="0"/>
      </w:pPr>
      <w:r>
        <w:rPr>
          <w:rFonts w:ascii="Calibri" w:hAnsi="Calibri" w:eastAsia="Calibri"/>
          <w:b w:val="0"/>
          <w:sz w:val="22"/>
        </w:rPr>
        <w:t>This module handles the purchase side of LPG operations. You can register suppliers, manage storage tank details and status, and record LPG receipts when gas is received into your tanks from suppliers.</w:t>
      </w:r>
    </w:p>
    <w:p>
      <w:pPr>
        <w:spacing w:after="80" w:before="0"/>
      </w:pPr>
      <w:r>
        <w:rPr>
          <w:rFonts w:ascii="Calibri" w:hAnsi="Calibri" w:eastAsia="Calibri"/>
          <w:b/>
          <w:sz w:val="22"/>
        </w:rPr>
        <w:t>What you can do:</w:t>
      </w:r>
    </w:p>
    <w:p>
      <w:pPr>
        <w:pStyle w:val="ListBullet"/>
        <w:spacing w:after="40"/>
      </w:pPr>
      <w:r>
        <w:rPr>
          <w:rFonts w:ascii="Calibri" w:hAnsi="Calibri" w:eastAsia="Calibri"/>
          <w:b w:val="0"/>
          <w:sz w:val="22"/>
        </w:rPr>
        <w:t>Add and manage supplier records</w:t>
      </w:r>
    </w:p>
    <w:p>
      <w:pPr>
        <w:pStyle w:val="ListBullet"/>
        <w:spacing w:after="40"/>
      </w:pPr>
      <w:r>
        <w:rPr>
          <w:rFonts w:ascii="Calibri" w:hAnsi="Calibri" w:eastAsia="Calibri"/>
          <w:b w:val="0"/>
          <w:sz w:val="22"/>
        </w:rPr>
        <w:t>Maintain storage tank capacity and status</w:t>
      </w:r>
    </w:p>
    <w:p>
      <w:pPr>
        <w:pStyle w:val="ListBullet"/>
        <w:spacing w:after="40"/>
      </w:pPr>
      <w:r>
        <w:rPr>
          <w:rFonts w:ascii="Calibri" w:hAnsi="Calibri" w:eastAsia="Calibri"/>
          <w:b w:val="0"/>
          <w:sz w:val="22"/>
        </w:rPr>
        <w:t>Record LPG receipt / inward entries</w:t>
      </w:r>
    </w:p>
    <w:p>
      <w:pPr>
        <w:pStyle w:val="ListBullet"/>
        <w:spacing w:after="40"/>
      </w:pPr>
      <w:r>
        <w:rPr>
          <w:rFonts w:ascii="Calibri" w:hAnsi="Calibri" w:eastAsia="Calibri"/>
          <w:b w:val="0"/>
          <w:sz w:val="22"/>
        </w:rPr>
        <w:t>Track supplier-linked stock intake</w:t>
      </w:r>
    </w:p>
    <w:p>
      <w:pPr>
        <w:spacing w:after="200"/>
      </w:pPr>
      <w:r>
        <w:rPr>
          <w:rFonts w:ascii="Calibri" w:hAnsi="Calibri" w:eastAsia="Calibri"/>
          <w:b/>
          <w:color w:val="2E7D32"/>
          <w:sz w:val="22"/>
        </w:rPr>
        <w:t xml:space="preserve">Training video: </w:t>
      </w:r>
      <w:hyperlink r:id="rId11">
        <w:r>
          <w:rPr>
            <w:color w:val="0563C1"/>
            <w:u w:val="single"/>
            <w:sz w:val="20"/>
            <w:szCs w:val="20"/>
            <w:rFonts w:ascii="Calibri" w:hAnsi="Calibri"/>
          </w:rPr>
          <w:t>https://drive.google.com/file/d/1JkqbDrkfyvsNVROzweCxwKVRDVZxDYV9/view?usp=drive_link</w:t>
        </w:r>
      </w:hyperlink>
    </w:p>
    <w:p>
      <w:pPr>
        <w:spacing w:before="80" w:after="200"/>
        <w:pBdr>
          <w:bottom w:val="single" w:sz="12" w:space="1" w:color="1F4E79"/>
        </w:pBdr>
      </w:pPr>
    </w:p>
    <w:p>
      <w:pPr>
        <w:pStyle w:val="Heading2"/>
      </w:pPr>
      <w:r>
        <w:rPr>
          <w:rFonts w:ascii="Calibri" w:hAnsi="Calibri" w:eastAsia="Calibri"/>
          <w:b/>
          <w:color w:val="1F4E79"/>
          <w:sz w:val="28"/>
        </w:rPr>
        <w:t>1.4  Supplier Payment &amp; Accounts</w:t>
      </w:r>
    </w:p>
    <w:p>
      <w:pPr>
        <w:spacing w:after="160" w:before="0"/>
      </w:pPr>
      <w:r>
        <w:rPr>
          <w:rFonts w:ascii="Calibri" w:hAnsi="Calibri" w:eastAsia="Calibri"/>
          <w:b w:val="0"/>
          <w:sz w:val="22"/>
        </w:rPr>
        <w:t>This module is for paying suppliers and managing finance accounts. You can record supplier payments (cash, bank, cheque, online), update payable balances, and maintain account records used across business transactions.</w:t>
      </w:r>
    </w:p>
    <w:p>
      <w:pPr>
        <w:spacing w:after="80" w:before="0"/>
      </w:pPr>
      <w:r>
        <w:rPr>
          <w:rFonts w:ascii="Calibri" w:hAnsi="Calibri" w:eastAsia="Calibri"/>
          <w:b/>
          <w:sz w:val="22"/>
        </w:rPr>
        <w:t>What you can do:</w:t>
      </w:r>
    </w:p>
    <w:p>
      <w:pPr>
        <w:pStyle w:val="ListBullet"/>
        <w:spacing w:after="40"/>
      </w:pPr>
      <w:r>
        <w:rPr>
          <w:rFonts w:ascii="Calibri" w:hAnsi="Calibri" w:eastAsia="Calibri"/>
          <w:b w:val="0"/>
          <w:sz w:val="22"/>
        </w:rPr>
        <w:t>Record supplier payments</w:t>
      </w:r>
    </w:p>
    <w:p>
      <w:pPr>
        <w:pStyle w:val="ListBullet"/>
        <w:spacing w:after="40"/>
      </w:pPr>
      <w:r>
        <w:rPr>
          <w:rFonts w:ascii="Calibri" w:hAnsi="Calibri" w:eastAsia="Calibri"/>
          <w:b w:val="0"/>
          <w:sz w:val="22"/>
        </w:rPr>
        <w:t>Choose payment method (Cash / Bank / Cheque / Online)</w:t>
      </w:r>
    </w:p>
    <w:p>
      <w:pPr>
        <w:pStyle w:val="ListBullet"/>
        <w:spacing w:after="40"/>
      </w:pPr>
      <w:r>
        <w:rPr>
          <w:rFonts w:ascii="Calibri" w:hAnsi="Calibri" w:eastAsia="Calibri"/>
          <w:b w:val="0"/>
          <w:sz w:val="22"/>
        </w:rPr>
        <w:t>Manage accounts (Cash, Bank, Payable, Receivable, etc.)</w:t>
      </w:r>
    </w:p>
    <w:p>
      <w:pPr>
        <w:pStyle w:val="ListBullet"/>
        <w:spacing w:after="40"/>
      </w:pPr>
      <w:r>
        <w:rPr>
          <w:rFonts w:ascii="Calibri" w:hAnsi="Calibri" w:eastAsia="Calibri"/>
          <w:b w:val="0"/>
          <w:sz w:val="22"/>
        </w:rPr>
        <w:t>Keep supplier dues and payment history clear</w:t>
      </w:r>
    </w:p>
    <w:p>
      <w:pPr>
        <w:spacing w:after="200"/>
      </w:pPr>
      <w:r>
        <w:rPr>
          <w:rFonts w:ascii="Calibri" w:hAnsi="Calibri" w:eastAsia="Calibri"/>
          <w:b/>
          <w:color w:val="2E7D32"/>
          <w:sz w:val="22"/>
        </w:rPr>
        <w:t xml:space="preserve">Training video: </w:t>
      </w:r>
      <w:hyperlink r:id="rId12">
        <w:r>
          <w:rPr>
            <w:color w:val="0563C1"/>
            <w:u w:val="single"/>
            <w:sz w:val="20"/>
            <w:szCs w:val="20"/>
            <w:rFonts w:ascii="Calibri" w:hAnsi="Calibri"/>
          </w:rPr>
          <w:t>https://drive.google.com/file/d/1Kw8jVAa6VWgxgOt_BRlgmImkeOs-chWV/view?usp=drive_link</w:t>
        </w:r>
      </w:hyperlink>
    </w:p>
    <w:p>
      <w:pPr>
        <w:spacing w:before="80" w:after="200"/>
        <w:pBdr>
          <w:bottom w:val="single" w:sz="12" w:space="1" w:color="1F4E79"/>
        </w:pBdr>
      </w:pPr>
    </w:p>
    <w:p>
      <w:pPr>
        <w:pStyle w:val="Heading2"/>
      </w:pPr>
      <w:r>
        <w:rPr>
          <w:rFonts w:ascii="Calibri" w:hAnsi="Calibri" w:eastAsia="Calibri"/>
          <w:b/>
          <w:color w:val="1F4E79"/>
          <w:sz w:val="28"/>
        </w:rPr>
        <w:t>1.5  Customer &amp; Sale</w:t>
      </w:r>
    </w:p>
    <w:p>
      <w:pPr>
        <w:spacing w:after="160" w:before="0"/>
      </w:pPr>
      <w:r>
        <w:rPr>
          <w:rFonts w:ascii="Calibri" w:hAnsi="Calibri" w:eastAsia="Calibri"/>
          <w:b w:val="0"/>
          <w:sz w:val="22"/>
        </w:rPr>
        <w:t>This module covers customer master data and creating sales. You can add customers, create cash or credit sales, select items (cylinders / LPG), and confirm invoices for dispatch and billing.</w:t>
      </w:r>
    </w:p>
    <w:p>
      <w:pPr>
        <w:spacing w:after="80" w:before="0"/>
      </w:pPr>
      <w:r>
        <w:rPr>
          <w:rFonts w:ascii="Calibri" w:hAnsi="Calibri" w:eastAsia="Calibri"/>
          <w:b/>
          <w:sz w:val="22"/>
        </w:rPr>
        <w:t>What you can do:</w:t>
      </w:r>
    </w:p>
    <w:p>
      <w:pPr>
        <w:pStyle w:val="ListBullet"/>
        <w:spacing w:after="40"/>
      </w:pPr>
      <w:r>
        <w:rPr>
          <w:rFonts w:ascii="Calibri" w:hAnsi="Calibri" w:eastAsia="Calibri"/>
          <w:b w:val="0"/>
          <w:sz w:val="22"/>
        </w:rPr>
        <w:t>Create and manage customer profiles</w:t>
      </w:r>
    </w:p>
    <w:p>
      <w:pPr>
        <w:pStyle w:val="ListBullet"/>
        <w:spacing w:after="40"/>
      </w:pPr>
      <w:r>
        <w:rPr>
          <w:rFonts w:ascii="Calibri" w:hAnsi="Calibri" w:eastAsia="Calibri"/>
          <w:b w:val="0"/>
          <w:sz w:val="22"/>
        </w:rPr>
        <w:t>Create sales invoices (Cash / Credit)</w:t>
      </w:r>
    </w:p>
    <w:p>
      <w:pPr>
        <w:pStyle w:val="ListBullet"/>
        <w:spacing w:after="40"/>
      </w:pPr>
      <w:r>
        <w:rPr>
          <w:rFonts w:ascii="Calibri" w:hAnsi="Calibri" w:eastAsia="Calibri"/>
          <w:b w:val="0"/>
          <w:sz w:val="22"/>
        </w:rPr>
        <w:t>Add sale items and quantities</w:t>
      </w:r>
    </w:p>
    <w:p>
      <w:pPr>
        <w:pStyle w:val="ListBullet"/>
        <w:spacing w:after="40"/>
      </w:pPr>
      <w:r>
        <w:rPr>
          <w:rFonts w:ascii="Calibri" w:hAnsi="Calibri" w:eastAsia="Calibri"/>
          <w:b w:val="0"/>
          <w:sz w:val="22"/>
        </w:rPr>
        <w:t>Confirm and track sale status</w:t>
      </w:r>
    </w:p>
    <w:p>
      <w:pPr>
        <w:spacing w:after="200"/>
      </w:pPr>
      <w:r>
        <w:rPr>
          <w:rFonts w:ascii="Calibri" w:hAnsi="Calibri" w:eastAsia="Calibri"/>
          <w:b/>
          <w:color w:val="2E7D32"/>
          <w:sz w:val="22"/>
        </w:rPr>
        <w:t xml:space="preserve">Training video: </w:t>
      </w:r>
      <w:hyperlink r:id="rId13">
        <w:r>
          <w:rPr>
            <w:color w:val="0563C1"/>
            <w:u w:val="single"/>
            <w:sz w:val="20"/>
            <w:szCs w:val="20"/>
            <w:rFonts w:ascii="Calibri" w:hAnsi="Calibri"/>
          </w:rPr>
          <w:t>https://drive.google.com/file/d/16DXZhsAeOgPRCEoKb2ryTfHGQ_9QAykF/view?usp=drive_link</w:t>
        </w:r>
      </w:hyperlink>
    </w:p>
    <w:p>
      <w:pPr>
        <w:spacing w:before="80" w:after="200"/>
        <w:pBdr>
          <w:bottom w:val="single" w:sz="12" w:space="1" w:color="1F4E79"/>
        </w:pBdr>
      </w:pPr>
    </w:p>
    <w:p>
      <w:pPr>
        <w:pStyle w:val="Heading2"/>
      </w:pPr>
      <w:r>
        <w:rPr>
          <w:rFonts w:ascii="Calibri" w:hAnsi="Calibri" w:eastAsia="Calibri"/>
          <w:b/>
          <w:color w:val="1F4E79"/>
          <w:sz w:val="28"/>
        </w:rPr>
        <w:t>1.6  Customer Sale Payment</w:t>
      </w:r>
    </w:p>
    <w:p>
      <w:pPr>
        <w:spacing w:after="160" w:before="0"/>
      </w:pPr>
      <w:r>
        <w:rPr>
          <w:rFonts w:ascii="Calibri" w:hAnsi="Calibri" w:eastAsia="Calibri"/>
          <w:b w:val="0"/>
          <w:sz w:val="22"/>
        </w:rPr>
        <w:t>This module is for collecting money from customers against sales. You can receive full or partial payments, update payment status (Unpaid / Partial / Paid), and keep customer receivable balances up to date.</w:t>
      </w:r>
    </w:p>
    <w:p>
      <w:pPr>
        <w:spacing w:after="80" w:before="0"/>
      </w:pPr>
      <w:r>
        <w:rPr>
          <w:rFonts w:ascii="Calibri" w:hAnsi="Calibri" w:eastAsia="Calibri"/>
          <w:b/>
          <w:sz w:val="22"/>
        </w:rPr>
        <w:t>What you can do:</w:t>
      </w:r>
    </w:p>
    <w:p>
      <w:pPr>
        <w:pStyle w:val="ListBullet"/>
        <w:spacing w:after="40"/>
      </w:pPr>
      <w:r>
        <w:rPr>
          <w:rFonts w:ascii="Calibri" w:hAnsi="Calibri" w:eastAsia="Calibri"/>
          <w:b w:val="0"/>
          <w:sz w:val="22"/>
        </w:rPr>
        <w:t>Receive customer payments against invoices</w:t>
      </w:r>
    </w:p>
    <w:p>
      <w:pPr>
        <w:pStyle w:val="ListBullet"/>
        <w:spacing w:after="40"/>
      </w:pPr>
      <w:r>
        <w:rPr>
          <w:rFonts w:ascii="Calibri" w:hAnsi="Calibri" w:eastAsia="Calibri"/>
          <w:b w:val="0"/>
          <w:sz w:val="22"/>
        </w:rPr>
        <w:t>Support full and partial collection</w:t>
      </w:r>
    </w:p>
    <w:p>
      <w:pPr>
        <w:pStyle w:val="ListBullet"/>
        <w:spacing w:after="40"/>
      </w:pPr>
      <w:r>
        <w:rPr>
          <w:rFonts w:ascii="Calibri" w:hAnsi="Calibri" w:eastAsia="Calibri"/>
          <w:b w:val="0"/>
          <w:sz w:val="22"/>
        </w:rPr>
        <w:t>Track payment status of each sale</w:t>
      </w:r>
    </w:p>
    <w:p>
      <w:pPr>
        <w:pStyle w:val="ListBullet"/>
        <w:spacing w:after="40"/>
      </w:pPr>
      <w:r>
        <w:rPr>
          <w:rFonts w:ascii="Calibri" w:hAnsi="Calibri" w:eastAsia="Calibri"/>
          <w:b w:val="0"/>
          <w:sz w:val="22"/>
        </w:rPr>
        <w:t>Update customer receivable balance</w:t>
      </w:r>
    </w:p>
    <w:p>
      <w:pPr>
        <w:spacing w:after="200"/>
      </w:pPr>
      <w:r>
        <w:rPr>
          <w:rFonts w:ascii="Calibri" w:hAnsi="Calibri" w:eastAsia="Calibri"/>
          <w:b/>
          <w:color w:val="2E7D32"/>
          <w:sz w:val="22"/>
        </w:rPr>
        <w:t xml:space="preserve">Training video: </w:t>
      </w:r>
      <w:hyperlink r:id="rId14">
        <w:r>
          <w:rPr>
            <w:color w:val="0563C1"/>
            <w:u w:val="single"/>
            <w:sz w:val="20"/>
            <w:szCs w:val="20"/>
            <w:rFonts w:ascii="Calibri" w:hAnsi="Calibri"/>
          </w:rPr>
          <w:t>https://drive.google.com/file/d/1Fz31KL8EXNRSRdN019JoBIZ3ouF1VTtf/view?usp=drive_link</w:t>
        </w:r>
      </w:hyperlink>
    </w:p>
    <w:p>
      <w:pPr>
        <w:spacing w:before="80" w:after="200"/>
        <w:pBdr>
          <w:bottom w:val="single" w:sz="12" w:space="1" w:color="1F4E79"/>
        </w:pBdr>
      </w:pPr>
    </w:p>
    <w:p>
      <w:pPr>
        <w:pStyle w:val="Heading2"/>
      </w:pPr>
      <w:r>
        <w:rPr>
          <w:rFonts w:ascii="Calibri" w:hAnsi="Calibri" w:eastAsia="Calibri"/>
          <w:b/>
          <w:color w:val="1F4E79"/>
          <w:sz w:val="28"/>
        </w:rPr>
        <w:t>1.7  Sale Return</w:t>
      </w:r>
    </w:p>
    <w:p>
      <w:pPr>
        <w:spacing w:after="160" w:before="0"/>
      </w:pPr>
      <w:r>
        <w:rPr>
          <w:rFonts w:ascii="Calibri" w:hAnsi="Calibri" w:eastAsia="Calibri"/>
          <w:b w:val="0"/>
          <w:sz w:val="22"/>
        </w:rPr>
        <w:t>This module handles returns after a sale is completed. You can return defective or wrong items, select a return reason (for example defective valve, damaged in transit, customer request), and adjust the related sale and customer ledger.</w:t>
      </w:r>
    </w:p>
    <w:p>
      <w:pPr>
        <w:spacing w:after="80" w:before="0"/>
      </w:pPr>
      <w:r>
        <w:rPr>
          <w:rFonts w:ascii="Calibri" w:hAnsi="Calibri" w:eastAsia="Calibri"/>
          <w:b/>
          <w:sz w:val="22"/>
        </w:rPr>
        <w:t>What you can do:</w:t>
      </w:r>
    </w:p>
    <w:p>
      <w:pPr>
        <w:pStyle w:val="ListBullet"/>
        <w:spacing w:after="40"/>
      </w:pPr>
      <w:r>
        <w:rPr>
          <w:rFonts w:ascii="Calibri" w:hAnsi="Calibri" w:eastAsia="Calibri"/>
          <w:b w:val="0"/>
          <w:sz w:val="22"/>
        </w:rPr>
        <w:t>Create sale return entries</w:t>
      </w:r>
    </w:p>
    <w:p>
      <w:pPr>
        <w:pStyle w:val="ListBullet"/>
        <w:spacing w:after="40"/>
      </w:pPr>
      <w:r>
        <w:rPr>
          <w:rFonts w:ascii="Calibri" w:hAnsi="Calibri" w:eastAsia="Calibri"/>
          <w:b w:val="0"/>
          <w:sz w:val="22"/>
        </w:rPr>
        <w:t>Select return reason and quantity</w:t>
      </w:r>
    </w:p>
    <w:p>
      <w:pPr>
        <w:pStyle w:val="ListBullet"/>
        <w:spacing w:after="40"/>
      </w:pPr>
      <w:r>
        <w:rPr>
          <w:rFonts w:ascii="Calibri" w:hAnsi="Calibri" w:eastAsia="Calibri"/>
          <w:b w:val="0"/>
          <w:sz w:val="22"/>
        </w:rPr>
        <w:t>Update sale status (Partially Returned / Returned)</w:t>
      </w:r>
    </w:p>
    <w:p>
      <w:pPr>
        <w:pStyle w:val="ListBullet"/>
        <w:spacing w:after="40"/>
      </w:pPr>
      <w:r>
        <w:rPr>
          <w:rFonts w:ascii="Calibri" w:hAnsi="Calibri" w:eastAsia="Calibri"/>
          <w:b w:val="0"/>
          <w:sz w:val="22"/>
        </w:rPr>
        <w:t>Credit customer ledger where applicable</w:t>
      </w:r>
    </w:p>
    <w:p>
      <w:pPr>
        <w:spacing w:after="200"/>
      </w:pPr>
      <w:r>
        <w:rPr>
          <w:rFonts w:ascii="Calibri" w:hAnsi="Calibri" w:eastAsia="Calibri"/>
          <w:b/>
          <w:color w:val="2E7D32"/>
          <w:sz w:val="22"/>
        </w:rPr>
        <w:t xml:space="preserve">Training video: </w:t>
      </w:r>
      <w:hyperlink r:id="rId15">
        <w:r>
          <w:rPr>
            <w:color w:val="0563C1"/>
            <w:u w:val="single"/>
            <w:sz w:val="20"/>
            <w:szCs w:val="20"/>
            <w:rFonts w:ascii="Calibri" w:hAnsi="Calibri"/>
          </w:rPr>
          <w:t>https://drive.google.com/file/d/11ItW2o20JEcVE33iDYPnLG4vlcFjRSXt/view?usp=drive_link</w:t>
        </w:r>
      </w:hyperlink>
    </w:p>
    <w:p>
      <w:pPr>
        <w:spacing w:before="80" w:after="200"/>
        <w:pBdr>
          <w:bottom w:val="single" w:sz="12" w:space="1" w:color="1F4E79"/>
        </w:pBdr>
      </w:pPr>
    </w:p>
    <w:p>
      <w:pPr>
        <w:pStyle w:val="Heading2"/>
      </w:pPr>
      <w:r>
        <w:rPr>
          <w:rFonts w:ascii="Calibri" w:hAnsi="Calibri" w:eastAsia="Calibri"/>
          <w:b/>
          <w:color w:val="1F4E79"/>
          <w:sz w:val="28"/>
        </w:rPr>
        <w:t>1.8  Customer Refund Payment</w:t>
      </w:r>
    </w:p>
    <w:p>
      <w:pPr>
        <w:spacing w:after="160" w:before="0"/>
      </w:pPr>
      <w:r>
        <w:rPr>
          <w:rFonts w:ascii="Calibri" w:hAnsi="Calibri" w:eastAsia="Calibri"/>
          <w:b w:val="0"/>
          <w:sz w:val="22"/>
        </w:rPr>
        <w:t>This module is used when money needs to be returned to the customer (for example after a return or overpayment). You can process refund payments and clear refund-due amounts against the customer account.</w:t>
      </w:r>
    </w:p>
    <w:p>
      <w:pPr>
        <w:spacing w:after="80" w:before="0"/>
      </w:pPr>
      <w:r>
        <w:rPr>
          <w:rFonts w:ascii="Calibri" w:hAnsi="Calibri" w:eastAsia="Calibri"/>
          <w:b/>
          <w:sz w:val="22"/>
        </w:rPr>
        <w:t>What you can do:</w:t>
      </w:r>
    </w:p>
    <w:p>
      <w:pPr>
        <w:pStyle w:val="ListBullet"/>
        <w:spacing w:after="40"/>
      </w:pPr>
      <w:r>
        <w:rPr>
          <w:rFonts w:ascii="Calibri" w:hAnsi="Calibri" w:eastAsia="Calibri"/>
          <w:b w:val="0"/>
          <w:sz w:val="22"/>
        </w:rPr>
        <w:t>Process customer refund payments</w:t>
      </w:r>
    </w:p>
    <w:p>
      <w:pPr>
        <w:pStyle w:val="ListBullet"/>
        <w:spacing w:after="40"/>
      </w:pPr>
      <w:r>
        <w:rPr>
          <w:rFonts w:ascii="Calibri" w:hAnsi="Calibri" w:eastAsia="Calibri"/>
          <w:b w:val="0"/>
          <w:sz w:val="22"/>
        </w:rPr>
        <w:t>Link refund with return / due amount</w:t>
      </w:r>
    </w:p>
    <w:p>
      <w:pPr>
        <w:pStyle w:val="ListBullet"/>
        <w:spacing w:after="40"/>
      </w:pPr>
      <w:r>
        <w:rPr>
          <w:rFonts w:ascii="Calibri" w:hAnsi="Calibri" w:eastAsia="Calibri"/>
          <w:b w:val="0"/>
          <w:sz w:val="22"/>
        </w:rPr>
        <w:t>Update payment and ledger status</w:t>
      </w:r>
    </w:p>
    <w:p>
      <w:pPr>
        <w:pStyle w:val="ListBullet"/>
        <w:spacing w:after="40"/>
      </w:pPr>
      <w:r>
        <w:rPr>
          <w:rFonts w:ascii="Calibri" w:hAnsi="Calibri" w:eastAsia="Calibri"/>
          <w:b w:val="0"/>
          <w:sz w:val="22"/>
        </w:rPr>
        <w:t>Maintain clear customer refund history</w:t>
      </w:r>
    </w:p>
    <w:p>
      <w:pPr>
        <w:spacing w:after="200"/>
      </w:pPr>
      <w:r>
        <w:rPr>
          <w:rFonts w:ascii="Calibri" w:hAnsi="Calibri" w:eastAsia="Calibri"/>
          <w:b/>
          <w:color w:val="2E7D32"/>
          <w:sz w:val="22"/>
        </w:rPr>
        <w:t xml:space="preserve">Training video: </w:t>
      </w:r>
      <w:hyperlink r:id="rId16">
        <w:r>
          <w:rPr>
            <w:color w:val="0563C1"/>
            <w:u w:val="single"/>
            <w:sz w:val="20"/>
            <w:szCs w:val="20"/>
            <w:rFonts w:ascii="Calibri" w:hAnsi="Calibri"/>
          </w:rPr>
          <w:t>https://drive.google.com/file/d/182pVc0mj7lo6UyuiJ0GGIC6c-hXNodft/view?usp=drive_link</w:t>
        </w:r>
      </w:hyperlink>
    </w:p>
    <w:p>
      <w:pPr>
        <w:spacing w:before="80" w:after="200"/>
        <w:pBdr>
          <w:bottom w:val="single" w:sz="12" w:space="1" w:color="1F4E79"/>
        </w:pBdr>
      </w:pPr>
    </w:p>
    <w:p>
      <w:pPr>
        <w:pStyle w:val="Heading2"/>
      </w:pPr>
      <w:r>
        <w:rPr>
          <w:rFonts w:ascii="Calibri" w:hAnsi="Calibri" w:eastAsia="Calibri"/>
          <w:b/>
          <w:color w:val="1F4E79"/>
          <w:sz w:val="28"/>
        </w:rPr>
        <w:t>1.9  Dashboard &amp; Refilling Batch</w:t>
      </w:r>
    </w:p>
    <w:p>
      <w:pPr>
        <w:spacing w:after="160" w:before="0"/>
      </w:pPr>
      <w:r>
        <w:rPr>
          <w:rFonts w:ascii="Calibri" w:hAnsi="Calibri" w:eastAsia="Calibri"/>
          <w:b w:val="0"/>
          <w:sz w:val="22"/>
        </w:rPr>
        <w:t>This module shows business overview on the dashboard and manages cylinder refilling batches. The dashboard helps you quickly see key numbers, while filling batches record production / refilling work against available LPG stock and cylinder inventory.</w:t>
      </w:r>
    </w:p>
    <w:p>
      <w:pPr>
        <w:spacing w:after="80" w:before="0"/>
      </w:pPr>
      <w:r>
        <w:rPr>
          <w:rFonts w:ascii="Calibri" w:hAnsi="Calibri" w:eastAsia="Calibri"/>
          <w:b/>
          <w:sz w:val="22"/>
        </w:rPr>
        <w:t>What you can do:</w:t>
      </w:r>
    </w:p>
    <w:p>
      <w:pPr>
        <w:pStyle w:val="ListBullet"/>
        <w:spacing w:after="40"/>
      </w:pPr>
      <w:r>
        <w:rPr>
          <w:rFonts w:ascii="Calibri" w:hAnsi="Calibri" w:eastAsia="Calibri"/>
          <w:b w:val="0"/>
          <w:sz w:val="22"/>
        </w:rPr>
        <w:t>View dashboard summary for quick monitoring</w:t>
      </w:r>
    </w:p>
    <w:p>
      <w:pPr>
        <w:pStyle w:val="ListBullet"/>
        <w:spacing w:after="40"/>
      </w:pPr>
      <w:r>
        <w:rPr>
          <w:rFonts w:ascii="Calibri" w:hAnsi="Calibri" w:eastAsia="Calibri"/>
          <w:b w:val="0"/>
          <w:sz w:val="22"/>
        </w:rPr>
        <w:t>Create and manage refilling / filling batches</w:t>
      </w:r>
    </w:p>
    <w:p>
      <w:pPr>
        <w:pStyle w:val="ListBullet"/>
        <w:spacing w:after="40"/>
      </w:pPr>
      <w:r>
        <w:rPr>
          <w:rFonts w:ascii="Calibri" w:hAnsi="Calibri" w:eastAsia="Calibri"/>
          <w:b w:val="0"/>
          <w:sz w:val="22"/>
        </w:rPr>
        <w:t>Track filled vs empty cylinder movement</w:t>
      </w:r>
    </w:p>
    <w:p>
      <w:pPr>
        <w:pStyle w:val="ListBullet"/>
        <w:spacing w:after="40"/>
      </w:pPr>
      <w:r>
        <w:rPr>
          <w:rFonts w:ascii="Calibri" w:hAnsi="Calibri" w:eastAsia="Calibri"/>
          <w:b w:val="0"/>
          <w:sz w:val="22"/>
        </w:rPr>
        <w:t>Connect plant operations with stock status</w:t>
      </w:r>
    </w:p>
    <w:p>
      <w:pPr>
        <w:spacing w:after="200"/>
      </w:pPr>
      <w:r>
        <w:rPr>
          <w:rFonts w:ascii="Calibri" w:hAnsi="Calibri" w:eastAsia="Calibri"/>
          <w:b/>
          <w:color w:val="2E7D32"/>
          <w:sz w:val="22"/>
        </w:rPr>
        <w:t xml:space="preserve">Training video: </w:t>
      </w:r>
      <w:hyperlink r:id="rId17">
        <w:r>
          <w:rPr>
            <w:color w:val="0563C1"/>
            <w:u w:val="single"/>
            <w:sz w:val="20"/>
            <w:szCs w:val="20"/>
            <w:rFonts w:ascii="Calibri" w:hAnsi="Calibri"/>
          </w:rPr>
          <w:t>https://drive.google.com/file/d/1s5xf7-fWxDCTVsqCJYc3pAFc9fiMuhBF/view?usp=drive_link</w:t>
        </w:r>
      </w:hyperlink>
    </w:p>
    <w:p>
      <w:pPr>
        <w:spacing w:before="80" w:after="200"/>
        <w:pBdr>
          <w:bottom w:val="single" w:sz="12" w:space="1" w:color="1F4E79"/>
        </w:pBdr>
      </w:pPr>
    </w:p>
    <w:p>
      <w:pPr>
        <w:pStyle w:val="Heading1"/>
      </w:pPr>
      <w:r>
        <w:rPr>
          <w:rFonts w:ascii="Calibri" w:hAnsi="Calibri" w:eastAsia="Calibri"/>
          <w:b/>
          <w:color w:val="1F4E79"/>
          <w:sz w:val="36"/>
        </w:rPr>
        <w:t>4. Quick Tips for Client Team</w:t>
      </w:r>
    </w:p>
    <w:p>
      <w:pPr>
        <w:pStyle w:val="ListBullet"/>
      </w:pPr>
      <w:r>
        <w:rPr>
          <w:rFonts w:ascii="Calibri" w:hAnsi="Calibri" w:eastAsia="Calibri"/>
          <w:b w:val="0"/>
          <w:sz w:val="22"/>
        </w:rPr>
        <w:t>Always create master data first (Employees, Users, Suppliers, Customers, Accounts, Tanks) before daily transactions.</w:t>
      </w:r>
    </w:p>
    <w:p>
      <w:pPr>
        <w:pStyle w:val="ListBullet"/>
      </w:pPr>
      <w:r>
        <w:rPr>
          <w:rFonts w:ascii="Calibri" w:hAnsi="Calibri" w:eastAsia="Calibri"/>
          <w:b w:val="0"/>
          <w:sz w:val="22"/>
        </w:rPr>
        <w:t>Use Roles &amp; Permissions carefully so staff only access the modules needed for their work.</w:t>
      </w:r>
    </w:p>
    <w:p>
      <w:pPr>
        <w:pStyle w:val="ListBullet"/>
      </w:pPr>
      <w:r>
        <w:rPr>
          <w:rFonts w:ascii="Calibri" w:hAnsi="Calibri" w:eastAsia="Calibri"/>
          <w:b w:val="0"/>
          <w:sz w:val="22"/>
        </w:rPr>
        <w:t>Record LPG receipts before creating filling batches, so stock remains accurate.</w:t>
      </w:r>
    </w:p>
    <w:p>
      <w:pPr>
        <w:pStyle w:val="ListBullet"/>
      </w:pPr>
      <w:r>
        <w:rPr>
          <w:rFonts w:ascii="Calibri" w:hAnsi="Calibri" w:eastAsia="Calibri"/>
          <w:b w:val="0"/>
          <w:sz w:val="22"/>
        </w:rPr>
        <w:t>For credit sales, regularly collect customer payments to keep receivables under control.</w:t>
      </w:r>
    </w:p>
    <w:p>
      <w:pPr>
        <w:pStyle w:val="ListBullet"/>
      </w:pPr>
      <w:r>
        <w:rPr>
          <w:rFonts w:ascii="Calibri" w:hAnsi="Calibri" w:eastAsia="Calibri"/>
          <w:b w:val="0"/>
          <w:sz w:val="22"/>
        </w:rPr>
        <w:t>Use Sale Return and Refund modules only when needed, and select the correct reason for clear records.</w:t>
      </w:r>
    </w:p>
    <w:p>
      <w:pPr>
        <w:pStyle w:val="ListBullet"/>
      </w:pPr>
      <w:r>
        <w:rPr>
          <w:rFonts w:ascii="Calibri" w:hAnsi="Calibri" w:eastAsia="Calibri"/>
          <w:b w:val="0"/>
          <w:sz w:val="22"/>
        </w:rPr>
        <w:t>If a video link asks for Google sign-in, open it with the Google account that has access to the shared Drive folder.</w:t>
      </w:r>
    </w:p>
    <w:p>
      <w:pPr>
        <w:pStyle w:val="Heading1"/>
      </w:pPr>
      <w:r>
        <w:rPr>
          <w:rFonts w:ascii="Calibri" w:hAnsi="Calibri" w:eastAsia="Calibri"/>
          <w:b/>
          <w:color w:val="1F4E79"/>
          <w:sz w:val="36"/>
        </w:rPr>
        <w:t>5. Support</w:t>
      </w:r>
    </w:p>
    <w:p>
      <w:pPr>
        <w:spacing w:after="160" w:before="0"/>
      </w:pPr>
      <w:r>
        <w:rPr>
          <w:rFonts w:ascii="Calibri" w:hAnsi="Calibri" w:eastAsia="Calibri"/>
          <w:b w:val="0"/>
          <w:sz w:val="22"/>
        </w:rPr>
        <w:t>If you face any issue while using a module, note the screen name and what you were trying to do, then contact your Brother LPG support team with that detail. You can also re-watch the related video from Section 2.</w:t>
      </w:r>
    </w:p>
    <w:p>
      <w:pPr>
        <w:spacing w:before="480"/>
        <w:jc w:val="center"/>
      </w:pPr>
      <w:r>
        <w:rPr>
          <w:rFonts w:ascii="Calibri" w:hAnsi="Calibri" w:eastAsia="Calibri"/>
          <w:b w:val="0"/>
          <w:color w:val="888888"/>
          <w:sz w:val="20"/>
        </w:rPr>
        <w:t>— End of Client User Guide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6ldaJNz84ApzXBEQclkbATusF2kxP2fw/view?usp=drive_link" TargetMode="External"/><Relationship Id="rId10" Type="http://schemas.openxmlformats.org/officeDocument/2006/relationships/hyperlink" Target="https://drive.google.com/file/d/1KyUjt_5vZ9UafsQojwDqKgf9Y26LeHG6/view?usp=drive_link" TargetMode="External"/><Relationship Id="rId11" Type="http://schemas.openxmlformats.org/officeDocument/2006/relationships/hyperlink" Target="https://drive.google.com/file/d/1JkqbDrkfyvsNVROzweCxwKVRDVZxDYV9/view?usp=drive_link" TargetMode="External"/><Relationship Id="rId12" Type="http://schemas.openxmlformats.org/officeDocument/2006/relationships/hyperlink" Target="https://drive.google.com/file/d/1Kw8jVAa6VWgxgOt_BRlgmImkeOs-chWV/view?usp=drive_link" TargetMode="External"/><Relationship Id="rId13" Type="http://schemas.openxmlformats.org/officeDocument/2006/relationships/hyperlink" Target="https://drive.google.com/file/d/16DXZhsAeOgPRCEoKb2ryTfHGQ_9QAykF/view?usp=drive_link" TargetMode="External"/><Relationship Id="rId14" Type="http://schemas.openxmlformats.org/officeDocument/2006/relationships/hyperlink" Target="https://drive.google.com/file/d/1Fz31KL8EXNRSRdN019JoBIZ3ouF1VTtf/view?usp=drive_link" TargetMode="External"/><Relationship Id="rId15" Type="http://schemas.openxmlformats.org/officeDocument/2006/relationships/hyperlink" Target="https://drive.google.com/file/d/11ItW2o20JEcVE33iDYPnLG4vlcFjRSXt/view?usp=drive_link" TargetMode="External"/><Relationship Id="rId16" Type="http://schemas.openxmlformats.org/officeDocument/2006/relationships/hyperlink" Target="https://drive.google.com/file/d/182pVc0mj7lo6UyuiJ0GGIC6c-hXNodft/view?usp=drive_link" TargetMode="External"/><Relationship Id="rId17" Type="http://schemas.openxmlformats.org/officeDocument/2006/relationships/hyperlink" Target="https://drive.google.com/file/d/1s5xf7-fWxDCTVsqCJYc3pAFc9fiMuhBF/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