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Buy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Bid</w:t>
      </w:r>
      <w:r>
        <w:t xml:space="preserve"> </w:t>
      </w:r>
      <w:r>
        <w:t xml:space="preserve">Price,</w:t>
      </w:r>
      <w:r>
        <w:t xml:space="preserve"> </w:t>
      </w:r>
      <w:r>
        <w:t xml:space="preserve">Sell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Offer</w:t>
      </w:r>
      <w:r>
        <w:t xml:space="preserve"> </w:t>
      </w:r>
      <w:r>
        <w:t xml:space="preserve">Price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19,</w:t>
      </w:r>
      <w:r>
        <w:t xml:space="preserve"> </w:t>
      </w:r>
      <w:r>
        <w:t xml:space="preserve">2019</w:t>
      </w:r>
    </w:p>
    <w:p>
      <w:pPr>
        <w:pStyle w:val="Compact"/>
        <w:pStyle w:val="Abstract"/>
      </w:pPr>
      <w:r>
        <w:t xml:space="preserve">In</w:t>
      </w:r>
      <w:r>
        <w:t xml:space="preserve"> </w:t>
      </w:r>
      <w:r>
        <w:t xml:space="preserve">this</w:t>
      </w:r>
      <w:r>
        <w:t xml:space="preserve"> </w:t>
      </w:r>
      <w:r>
        <w:t xml:space="preserve">article</w:t>
      </w:r>
      <w:r>
        <w:t xml:space="preserve"> </w:t>
      </w:r>
      <w:r>
        <w:t xml:space="preserve">…</w:t>
      </w:r>
    </w:p>
    <w:p>
      <w:pPr>
        <w:pStyle w:val="BlockText"/>
      </w:pPr>
      <w:r>
        <w:rPr>
          <w:i/>
        </w:rPr>
        <w:t xml:space="preserve">From time to time it is probably necessary to detach oneself from the technicalities of the argument and</w:t>
      </w:r>
      <w:r>
        <w:rPr>
          <w:i/>
        </w:rPr>
        <w:t xml:space="preserve"> </w:t>
      </w:r>
      <w:r>
        <w:rPr>
          <w:i/>
        </w:rPr>
        <w:t xml:space="preserve">to ask quite naively what it is all about.</w:t>
      </w:r>
      <w:r>
        <w:t xml:space="preserve"> </w:t>
      </w:r>
      <w:r>
        <w:t xml:space="preserve">– F.A. Hayek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It was the lowest volatility period, it was the highest volatility period.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It all starts in</w:t>
      </w:r>
      <w:r>
        <w:t xml:space="preserve"> </w:t>
      </w:r>
      <w:r>
        <w:t xml:space="preserve">Buchanan (1964)</w:t>
      </w:r>
      <w:r>
        <w:t xml:space="preserve"> </w:t>
      </w:r>
      <w:r>
        <w:t xml:space="preserve">…</w:t>
      </w:r>
    </w:p>
    <w:p>
      <w:pPr>
        <w:pStyle w:val="Bibliography"/>
      </w:pPr>
      <w:r>
        <w:t xml:space="preserve">Buchanan, James M. 1964. “What Should Economists Do?”</w:t>
      </w:r>
      <w:r>
        <w:t xml:space="preserve"> </w:t>
      </w:r>
      <w:r>
        <w:rPr>
          <w:i/>
        </w:rPr>
        <w:t xml:space="preserve">The Southern Economic Journal</w:t>
      </w:r>
      <w:r>
        <w:t xml:space="preserve"> </w:t>
      </w:r>
      <w:r>
        <w:t xml:space="preserve">30 (3): 213–22.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With apologies to Mr. Dickens. This is an example of a footnote.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c383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Buy at the Bid Price, Sell at the Offer Price</dc:title>
  <dc:creator/>
  <dcterms:created xsi:type="dcterms:W3CDTF">2019-04-19T14:27:38Z</dcterms:created>
  <dcterms:modified xsi:type="dcterms:W3CDTF">2019-04-19T14:27:38Z</dcterms:modified>
</cp:coreProperties>
</file>