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Oliver Springs, TN 37840 • (865) 742-9443 • </w:t>
      </w:r>
      <w:hyperlink r:id="rId2">
        <w:r>
          <w:rPr>
            <w:rStyle w:val="InternetLink"/>
            <w:rFonts w:cs="Arial" w:ascii="Arial" w:hAnsi="Arial"/>
            <w:sz w:val="18"/>
            <w:szCs w:val="18"/>
          </w:rPr>
          <w:t>kimberly.broughton@gmail.com</w:t>
        </w:r>
      </w:hyperlink>
      <w:r>
        <w:rPr>
          <w:rStyle w:val="InternetLink"/>
          <w:rFonts w:cs="Arial" w:ascii="Arial" w:hAnsi="Arial"/>
          <w:sz w:val="18"/>
          <w:szCs w:val="18"/>
        </w:rPr>
        <w:t xml:space="preserve"> • </w:t>
      </w:r>
      <w:hyperlink r:id="rId3">
        <w:r>
          <w:rPr>
            <w:rStyle w:val="InternetLink"/>
            <w:rFonts w:cs="Arial" w:ascii="Arial" w:hAnsi="Arial"/>
            <w:sz w:val="18"/>
            <w:szCs w:val="18"/>
          </w:rPr>
          <w:t>LinkedIn</w:t>
        </w:r>
      </w:hyperlink>
      <w:r>
        <w:rPr>
          <w:rStyle w:val="InternetLink"/>
          <w:rFonts w:cs="Arial" w:ascii="Arial" w:hAnsi="Arial"/>
          <w:sz w:val="18"/>
          <w:szCs w:val="18"/>
        </w:rPr>
        <w:t xml:space="preserve"> • </w:t>
      </w:r>
      <w:hyperlink r:id="rId4">
        <w:r>
          <w:rPr>
            <w:rStyle w:val="InternetLink"/>
            <w:rFonts w:cs="Arial" w:ascii="Arial" w:hAnsi="Arial"/>
            <w:sz w:val="18"/>
            <w:szCs w:val="18"/>
          </w:rPr>
          <w:t>GitHub</w:t>
        </w:r>
      </w:hyperlink>
      <w:r>
        <w:rPr>
          <w:rStyle w:val="InternetLink"/>
          <w:rFonts w:cs="Arial" w:ascii="Arial" w:hAnsi="Arial"/>
          <w:sz w:val="18"/>
          <w:szCs w:val="18"/>
        </w:rPr>
        <w:t xml:space="preserve"> • </w:t>
      </w:r>
      <w:hyperlink r:id="rId5">
        <w:r>
          <w:rPr>
            <w:rStyle w:val="InternetLink"/>
            <w:rFonts w:cs="Arial" w:ascii="Arial" w:hAnsi="Arial"/>
            <w:sz w:val="18"/>
            <w:szCs w:val="18"/>
          </w:rPr>
          <w:t>Portfolio</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Sole architect and lead developer of NASA Earthdata Pub Overview and Forms applications used by all 12 NASA DAACs and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jc w:val="left"/>
        <w:rPr>
          <w:rFonts w:ascii="Arial" w:hAnsi="Arial" w:cs="Arial"/>
          <w:b/>
          <w:b/>
          <w:sz w:val="20"/>
          <w:szCs w:val="20"/>
          <w:u w:val="none"/>
        </w:rPr>
      </w:pPr>
      <w:r>
        <w:rPr>
          <w:rFonts w:cs="Arial" w:ascii="Arial" w:hAnsi="Arial"/>
          <w:b/>
          <w:sz w:val="20"/>
          <w:szCs w:val="20"/>
          <w:u w:val="none"/>
        </w:rPr>
        <w:t>Automated publishing workflows from hours of manual work to a single button click, virtually eliminating errors and improving costs</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 as one of three assigned developers.</w:t>
      </w:r>
      <w:r>
        <w:rPr>
          <w:rFonts w:cs="Arial" w:ascii="Arial" w:hAnsi="Arial"/>
        </w:rPr>
        <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C#, C++, Java, HTML5, CSS3, XML, Shell, AWK</w:t>
      </w:r>
    </w:p>
    <w:p>
      <w:pPr>
        <w:pStyle w:val="TextBody"/>
        <w:spacing w:before="0" w:after="283"/>
        <w:rPr/>
      </w:pPr>
      <w:r>
        <w:rPr>
          <w:rStyle w:val="StrongEmphasis"/>
          <w:rFonts w:cs="Arial"/>
          <w:sz w:val="20"/>
          <w:szCs w:val="20"/>
        </w:rPr>
        <w:t>Frameworks:</w:t>
      </w:r>
      <w:r>
        <w:rPr>
          <w:rFonts w:cs="Arial"/>
          <w:sz w:val="20"/>
          <w:szCs w:val="20"/>
        </w:rPr>
        <w:t xml:space="preserve"> Flask, Vue.js, React, SQLAlchemy, Angular, Bootstrap, jQuery, Jinja2, Cypress</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w:t>
        <w:br/>
      </w:r>
      <w:r>
        <w:rPr>
          <w:rStyle w:val="StrongEmphasis"/>
          <w:rFonts w:cs="Arial"/>
          <w:sz w:val="20"/>
          <w:szCs w:val="20"/>
        </w:rPr>
        <w:t>Development Tools:</w:t>
      </w:r>
      <w:r>
        <w:rPr>
          <w:rFonts w:cs="Arial"/>
          <w:sz w:val="20"/>
          <w:szCs w:val="20"/>
        </w:rPr>
        <w:t xml:space="preserve"> VS Code, DBVisualizer, Visual Studio, Swagger, SpectaQL, Sphinx, Vuese</w:t>
        <w:br/>
      </w:r>
      <w:r>
        <w:rPr>
          <w:rStyle w:val="StrongEmphasis"/>
          <w:rFonts w:cs="Arial"/>
          <w:sz w:val="20"/>
          <w:szCs w:val="20"/>
        </w:rPr>
        <w:t>Content Management:</w:t>
      </w:r>
      <w:r>
        <w:rPr>
          <w:rFonts w:cs="Arial"/>
          <w:sz w:val="20"/>
          <w:szCs w:val="20"/>
        </w:rPr>
        <w:t xml:space="preserve"> Drupal</w:t>
        <w:br/>
      </w:r>
      <w:r>
        <w:rPr>
          <w:rStyle w:val="StrongEmphasis"/>
          <w:rFonts w:cs="Arial"/>
          <w:sz w:val="20"/>
          <w:szCs w:val="20"/>
        </w:rPr>
        <w:t>AI Development Tools:</w:t>
      </w:r>
      <w:r>
        <w:rPr>
          <w:rFonts w:cs="Arial"/>
          <w:sz w:val="20"/>
          <w:szCs w:val="20"/>
        </w:rPr>
        <w:t xml:space="preserve"> Cline, DUO AI, GitHub Copilot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NASA / ORNL DAAC </w:t>
      </w:r>
      <w:r>
        <w:rPr>
          <w:rFonts w:cs="Arial" w:ascii="Arial" w:hAnsi="Arial"/>
        </w:rPr>
        <w:t xml:space="preserve">– Oak Ridge, TN  </w:t>
        <w:tab/>
        <w:t xml:space="preserve">        </w:t>
        <w:tab/>
        <w:tab/>
        <w:tab/>
        <w:tab/>
        <w:tab/>
        <w:tab/>
        <w:tab/>
        <w:t xml:space="preserve">           </w:t>
      </w:r>
      <w:r>
        <w:rPr>
          <w:rFonts w:cs="Arial" w:ascii="Arial" w:hAnsi="Arial"/>
          <w:b/>
        </w:rPr>
        <w:t>04/18 – Present</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Developed in: Python, JavaScript (above frameworks and DevOps), SQLAlchemy, GraphQL, AWS Cloud, Perl, HTML, CSS, SQL, Drupal, DBVisualizer, VS 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as the </w:t>
      </w:r>
      <w:hyperlink r:id="rId6">
        <w:r>
          <w:rPr>
            <w:rStyle w:val="InternetLink"/>
            <w:rFonts w:cs="Arial" w:ascii="Arial" w:hAnsi="Arial"/>
            <w:color w:val="222222"/>
          </w:rPr>
          <w:t>NASA’s Earthdata Pub Dashboard</w:t>
        </w:r>
      </w:hyperlink>
      <w:r>
        <w:rPr>
          <w:rFonts w:cs="Arial" w:ascii="Arial" w:hAnsi="Arial"/>
          <w:color w:val="222222"/>
        </w:rPr>
        <w:t xml:space="preserve"> powering </w:t>
      </w:r>
      <w:hyperlink r:id="rId7">
        <w:r>
          <w:rPr>
            <w:rStyle w:val="InternetLink"/>
            <w:rFonts w:cs="Arial" w:ascii="Arial" w:hAnsi="Arial"/>
            <w:color w:val="222222"/>
          </w:rPr>
          <w:t>Overview</w:t>
        </w:r>
      </w:hyperlink>
      <w:r>
        <w:rPr>
          <w:rFonts w:cs="Arial" w:ascii="Arial" w:hAnsi="Arial"/>
          <w:color w:val="222222"/>
        </w:rPr>
        <w:t xml:space="preserve"> and </w:t>
      </w:r>
      <w:hyperlink r:id="rId8">
        <w:r>
          <w:rPr>
            <w:rStyle w:val="InternetLink"/>
            <w:rFonts w:cs="Arial" w:ascii="Arial" w:hAnsi="Arial"/>
            <w:color w:val="222222"/>
          </w:rPr>
          <w:t>Forms</w:t>
        </w:r>
      </w:hyperlink>
      <w:r>
        <w:rPr>
          <w:rFonts w:cs="Arial" w:ascii="Arial" w:hAnsi="Arial"/>
          <w:color w:val="222222"/>
        </w:rPr>
        <w:t xml:space="preserve"> applications (Vue, React) for all 12 NASA DAACs and all data producers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refactoring and expanding River Function Indicator Questionnaire (RFIQ) to a generalized  </w:t>
      </w:r>
      <w:hyperlink r:id="rId9">
        <w:r>
          <w:rPr>
            <w:rStyle w:val="InternetLink"/>
            <w:rFonts w:cs="Arial" w:ascii="Arial" w:hAnsi="Arial"/>
            <w:color w:val="222222"/>
          </w:rPr>
          <w:t>Environmental Decision Support Toolkit</w:t>
        </w:r>
      </w:hyperlink>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MyWorkSpace, a modular data order application expanding user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Delivered an Ingest Dashboard with a three-developer team for ORNL DAAC ingest operations (MVP live), architected to interface with Earthdata Pub for QA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processing workflows, reducing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to improve deployment confidence and reduce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metadata import/export pipelines supporting multiple formats and standards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Normal"/>
        <w:rPr>
          <w:rFonts w:ascii="Arial" w:hAnsi="Arial" w:cs="Arial"/>
          <w:b/>
          <w:b/>
        </w:rPr>
      </w:pPr>
      <w:r>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publishing workflows from hours of manual work to a single button click, virtually eliminating errors and improving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Standardized data across multiple formats through automated import/export pipelines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across multiple environments and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and enhanced custom, publication, and company web platforms with feature and framework improvements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Developer</w:t>
      </w:r>
    </w:p>
    <w:p>
      <w:pPr>
        <w:pStyle w:val="Normal"/>
        <w:tabs>
          <w:tab w:val="clear" w:pos="720"/>
          <w:tab w:val="left" w:pos="2520" w:leader="none"/>
        </w:tabs>
        <w:rPr>
          <w:rFonts w:ascii="Arial" w:hAnsi="Arial" w:cs="Arial"/>
        </w:rPr>
      </w:pPr>
      <w:r>
        <w:rPr>
          <w:rFonts w:cs="Arial" w:ascii="Arial" w:hAnsi="Arial"/>
        </w:rPr>
        <w:t>Developed in: VB.NET / 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statewide Vocational Rehabilitation program updates affecting all agencies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enabling agency end users to access timely reporting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unit testing for statewide Vocational Rehabilitation program updates supporting developers across the state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end users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database operations at peak performance, protecting secured information and ensuring data integrity</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daily jobs and import/export routines routing high-volume data in and out of production systems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users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Indirectly led other EHR programmers on client-facing clinical software projects</w:t>
      </w:r>
    </w:p>
    <w:p>
      <w:pPr>
        <w:pStyle w:val="Normal"/>
        <w:numPr>
          <w:ilvl w:val="0"/>
          <w:numId w:val="3"/>
        </w:numPr>
        <w:ind w:left="1080" w:right="0" w:hanging="360"/>
        <w:rPr>
          <w:rFonts w:ascii="Arial" w:hAnsi="Arial" w:cs="Arial"/>
        </w:rPr>
      </w:pPr>
      <w:r>
        <w:rPr>
          <w:rFonts w:cs="Arial" w:ascii="Arial" w:hAnsi="Arial"/>
        </w:rPr>
        <w:t>Contributed to ONC Stage 1 and Stage 2 Electronic Health Record certification as one of three assigned developers.</w:t>
      </w:r>
    </w:p>
    <w:p>
      <w:pPr>
        <w:pStyle w:val="Normal"/>
        <w:numPr>
          <w:ilvl w:val="0"/>
          <w:numId w:val="3"/>
        </w:numPr>
        <w:ind w:left="1080" w:right="0" w:hanging="360"/>
        <w:rPr>
          <w:rFonts w:ascii="Arial" w:hAnsi="Arial" w:cs="Arial"/>
        </w:rPr>
      </w:pPr>
      <w:r>
        <w:rPr>
          <w:rFonts w:cs="Arial" w:ascii="Arial" w:hAnsi="Arial"/>
        </w:rPr>
        <w:t>Designed Standard Form Sets / Notes tailored to doctor specialty</w:t>
      </w:r>
    </w:p>
    <w:p>
      <w:pPr>
        <w:pStyle w:val="Normal"/>
        <w:numPr>
          <w:ilvl w:val="0"/>
          <w:numId w:val="3"/>
        </w:numPr>
        <w:ind w:left="1080" w:right="0" w:hanging="360"/>
        <w:rPr>
          <w:rFonts w:ascii="Arial" w:hAnsi="Arial" w:cs="Arial"/>
        </w:rPr>
      </w:pPr>
      <w:r>
        <w:rPr>
          <w:rFonts w:cs="Arial" w:ascii="Arial" w:hAnsi="Arial"/>
        </w:rPr>
        <w:t>Worked directly with doctors to determine practice needs and translate them into software solutions</w:t>
        <w:tab/>
      </w:r>
    </w:p>
    <w:p>
      <w:pPr>
        <w:pStyle w:val="Normal"/>
        <w:numPr>
          <w:ilvl w:val="0"/>
          <w:numId w:val="3"/>
        </w:numPr>
        <w:ind w:left="1080" w:right="0" w:hanging="360"/>
        <w:rPr/>
      </w:pPr>
      <w:r>
        <w:rPr>
          <w:rFonts w:cs="Arial" w:ascii="Arial" w:hAnsi="Arial"/>
        </w:rPr>
        <w:t>Provided Tier 2 product support, resolving escalated client issues</w:t>
      </w:r>
    </w:p>
    <w:p>
      <w:pPr>
        <w:pStyle w:val="Normal"/>
        <w:numPr>
          <w:ilvl w:val="0"/>
          <w:numId w:val="3"/>
        </w:numPr>
        <w:ind w:left="1080" w:right="0" w:hanging="360"/>
        <w:rPr>
          <w:rFonts w:ascii="Arial" w:hAnsi="Arial" w:cs="Arial"/>
        </w:rPr>
      </w:pPr>
      <w:r>
        <w:rPr>
          <w:rFonts w:cs="Arial" w:ascii="Arial" w:hAnsi="Arial"/>
        </w:rPr>
        <w:t>Created documentation and instructional videos training clients on Meaningful Use compliance and adoption</w:t>
      </w:r>
    </w:p>
    <w:p>
      <w:pPr>
        <w:pStyle w:val="Normal"/>
        <w:numPr>
          <w:ilvl w:val="0"/>
          <w:numId w:val="3"/>
        </w:numPr>
        <w:tabs>
          <w:tab w:val="clear" w:pos="720"/>
          <w:tab w:val="left" w:pos="1080" w:leader="none"/>
        </w:tabs>
        <w:ind w:left="720" w:right="0" w:hanging="0"/>
        <w:rPr/>
      </w:pPr>
      <w:r>
        <w:rPr>
          <w:rFonts w:cs="Arial" w:ascii="Arial" w:hAnsi="Arial"/>
        </w:rPr>
        <w:t>Implemented HL7 interfaces and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back-end and front-end interfaces and custom programs based on client needs</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w:t>
      </w:r>
      <w:r>
        <w:rPr>
          <w:rFonts w:cs="Arial" w:ascii="Arial" w:hAnsi="Arial"/>
          <w:b w:val="false"/>
          <w:bCs w:val="false"/>
          <w:sz w:val="20"/>
          <w:szCs w:val="20"/>
          <w:u w:val="none"/>
        </w:rPr>
        <w:t>Nielsen Norman Group</w:t>
      </w:r>
      <w:r>
        <w:rPr>
          <w:rFonts w:cs="Arial" w:ascii="Arial" w:hAnsi="Arial"/>
          <w:sz w:val="20"/>
          <w:szCs w:val="20"/>
        </w:rPr>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inkedin.com/in/kim-broughton" TargetMode="External"/><Relationship Id="rId4" Type="http://schemas.openxmlformats.org/officeDocument/2006/relationships/hyperlink" Target="https://github.com/broughtonkkornl/Portfolio" TargetMode="External"/><Relationship Id="rId5" Type="http://schemas.openxmlformats.org/officeDocument/2006/relationships/hyperlink" Target="https://broughtonkkornl.github.io/Portfolio/" TargetMode="External"/><Relationship Id="rId6" Type="http://schemas.openxmlformats.org/officeDocument/2006/relationships/hyperlink" Target="https://www.loom.com/share/45e124b4b3104e08b042582d9afc929d?sid=7eb3c62e-3c1b-4acc-8c6d-cb0840170fb1" TargetMode="External"/><Relationship Id="rId7" Type="http://schemas.openxmlformats.org/officeDocument/2006/relationships/hyperlink" Target="https://pub.earthdata.nasa.gov/" TargetMode="External"/><Relationship Id="rId8" Type="http://schemas.openxmlformats.org/officeDocument/2006/relationships/hyperlink" Target="https://www.loom.com/share/45e124b4b3104e08b042582d9afc929d?sid=7eb3c62e-3c1b-4acc-8c6d-cb0840170fb1" TargetMode="External"/><Relationship Id="rId9" Type="http://schemas.openxmlformats.org/officeDocument/2006/relationships/hyperlink" Target="https://hydroeds.ornl.gov/"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192</TotalTime>
  <Application>LibreOffice/7.3.7.2$Linux_X86_64 LibreOffice_project/30$Build-2</Application>
  <AppVersion>15.0000</AppVersion>
  <Pages>2</Pages>
  <Words>886</Words>
  <Characters>5545</Characters>
  <CharactersWithSpaces>6433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2026-08-18T12:16:37Z</dcterms:modified>
  <cp:revision>62</cp:revision>
  <dc:subject/>
  <dc:title>KIMBERLY K</dc:title>
</cp:coreProperties>
</file>

<file path=docProps/custom.xml><?xml version="1.0" encoding="utf-8"?>
<Properties xmlns="http://schemas.openxmlformats.org/officeDocument/2006/custom-properties" xmlns:vt="http://schemas.openxmlformats.org/officeDocument/2006/docPropsVTypes"/>
</file>