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charts/chart6.xml" ContentType="application/vnd.openxmlformats-officedocument.drawingml.chart+xml"/>
  <Override PartName="/word/theme/themeOverride5.xml" ContentType="application/vnd.openxmlformats-officedocument.themeOverride+xml"/>
  <Override PartName="/word/charts/chart7.xml" ContentType="application/vnd.openxmlformats-officedocument.drawingml.chart+xml"/>
  <Override PartName="/word/theme/themeOverride6.xml" ContentType="application/vnd.openxmlformats-officedocument.themeOverride+xml"/>
  <Override PartName="/word/charts/chart8.xml" ContentType="application/vnd.openxmlformats-officedocument.drawingml.chart+xml"/>
  <Override PartName="/word/theme/themeOverride7.xml" ContentType="application/vnd.openxmlformats-officedocument.themeOverride+xml"/>
  <Override PartName="/word/charts/chart9.xml" ContentType="application/vnd.openxmlformats-officedocument.drawingml.chart+xml"/>
  <Override PartName="/word/theme/themeOverride8.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0F8" w:rsidRDefault="005450F8" w:rsidP="005450F8">
      <w:pPr>
        <w:spacing w:line="480" w:lineRule="auto"/>
      </w:pPr>
    </w:p>
    <w:p w:rsidR="00B1626F" w:rsidRDefault="00A43AF3" w:rsidP="005450F8">
      <w:pPr>
        <w:spacing w:line="480" w:lineRule="auto"/>
      </w:pPr>
      <w:r>
        <w:t xml:space="preserve">AVIAN </w:t>
      </w:r>
      <w:r w:rsidR="00DE6543">
        <w:t>COMMUNITY CHARACTERISTICS AND</w:t>
      </w:r>
      <w:r w:rsidR="00B1626F">
        <w:t xml:space="preserve"> DEMOGRAPHICS </w:t>
      </w:r>
      <w:r w:rsidR="00EF749F">
        <w:t xml:space="preserve">REVEAL </w:t>
      </w:r>
      <w:r w:rsidR="0044394E">
        <w:t xml:space="preserve">HOW </w:t>
      </w:r>
      <w:r w:rsidR="00EF749F">
        <w:t>CONSERVATION VALUE OF</w:t>
      </w:r>
      <w:r w:rsidR="00B1626F">
        <w:t xml:space="preserve"> REGENERATING </w:t>
      </w:r>
      <w:r w:rsidR="00EF749F">
        <w:t xml:space="preserve">TROPICAL </w:t>
      </w:r>
      <w:r w:rsidR="00DE6543">
        <w:t>DRY</w:t>
      </w:r>
      <w:r w:rsidR="00B1626F">
        <w:t xml:space="preserve"> FORESTS CHANGE</w:t>
      </w:r>
      <w:r w:rsidR="00EF749F">
        <w:t>S</w:t>
      </w:r>
      <w:r w:rsidR="00B1626F">
        <w:t xml:space="preserve"> WITH FOREST AGE</w:t>
      </w:r>
    </w:p>
    <w:p w:rsidR="00B1626F" w:rsidRPr="00707843" w:rsidRDefault="00B1626F" w:rsidP="005450F8">
      <w:pPr>
        <w:spacing w:line="480" w:lineRule="auto"/>
        <w:rPr>
          <w:rFonts w:ascii="Times New Roman" w:hAnsi="Times New Roman"/>
          <w:caps/>
          <w:szCs w:val="24"/>
        </w:rPr>
      </w:pPr>
    </w:p>
    <w:p w:rsidR="00B1626F" w:rsidRPr="00707843" w:rsidRDefault="00B1626F" w:rsidP="005450F8">
      <w:pPr>
        <w:pStyle w:val="BodyText"/>
        <w:outlineLvl w:val="0"/>
        <w:rPr>
          <w:rFonts w:ascii="Times New Roman" w:hAnsi="Times New Roman"/>
          <w:szCs w:val="24"/>
        </w:rPr>
      </w:pPr>
      <w:r w:rsidRPr="00707843">
        <w:rPr>
          <w:rFonts w:ascii="Times New Roman" w:hAnsi="Times New Roman"/>
          <w:szCs w:val="24"/>
        </w:rPr>
        <w:t xml:space="preserve">Steven C. Latta, </w:t>
      </w:r>
      <w:r>
        <w:rPr>
          <w:rFonts w:ascii="Times New Roman" w:hAnsi="Times New Roman"/>
          <w:szCs w:val="24"/>
        </w:rPr>
        <w:t>Danilo A. Mejia</w:t>
      </w:r>
      <w:r w:rsidRPr="00707843">
        <w:rPr>
          <w:rFonts w:ascii="Times New Roman" w:hAnsi="Times New Roman"/>
          <w:szCs w:val="24"/>
        </w:rPr>
        <w:t xml:space="preserve">, </w:t>
      </w:r>
      <w:r>
        <w:rPr>
          <w:rFonts w:ascii="Times New Roman" w:hAnsi="Times New Roman"/>
          <w:szCs w:val="24"/>
        </w:rPr>
        <w:t xml:space="preserve">and Maria </w:t>
      </w:r>
      <w:r w:rsidR="00DE6543">
        <w:rPr>
          <w:rFonts w:ascii="Times New Roman" w:hAnsi="Times New Roman"/>
          <w:szCs w:val="24"/>
        </w:rPr>
        <w:t xml:space="preserve">M. </w:t>
      </w:r>
      <w:r>
        <w:rPr>
          <w:rFonts w:ascii="Times New Roman" w:hAnsi="Times New Roman"/>
          <w:szCs w:val="24"/>
        </w:rPr>
        <w:t>Paulino</w:t>
      </w:r>
    </w:p>
    <w:p w:rsidR="00B1626F" w:rsidRPr="00707843" w:rsidRDefault="00B1626F" w:rsidP="005450F8">
      <w:pPr>
        <w:spacing w:line="480" w:lineRule="auto"/>
        <w:rPr>
          <w:rFonts w:ascii="Times New Roman" w:hAnsi="Times New Roman"/>
          <w:szCs w:val="24"/>
        </w:rPr>
      </w:pPr>
    </w:p>
    <w:p w:rsidR="005450F8" w:rsidRDefault="005450F8" w:rsidP="005450F8">
      <w:pPr>
        <w:spacing w:line="480" w:lineRule="auto"/>
      </w:pPr>
      <w:r>
        <w:t>Steven Latta (Corresponding author)</w:t>
      </w:r>
    </w:p>
    <w:p w:rsidR="005450F8" w:rsidRDefault="00136D71" w:rsidP="005450F8">
      <w:pPr>
        <w:spacing w:line="480" w:lineRule="auto"/>
      </w:pPr>
      <w:r>
        <w:t>National Aviary</w:t>
      </w:r>
    </w:p>
    <w:p w:rsidR="005450F8" w:rsidRDefault="00B1626F" w:rsidP="005450F8">
      <w:pPr>
        <w:spacing w:line="480" w:lineRule="auto"/>
      </w:pPr>
      <w:r w:rsidRPr="005450F8">
        <w:t xml:space="preserve">Allegheny Commons </w:t>
      </w:r>
      <w:r w:rsidR="005450F8">
        <w:t>West</w:t>
      </w:r>
    </w:p>
    <w:p w:rsidR="005450F8" w:rsidRPr="005450F8" w:rsidRDefault="00B1626F" w:rsidP="005450F8">
      <w:pPr>
        <w:spacing w:line="480" w:lineRule="auto"/>
      </w:pPr>
      <w:r w:rsidRPr="005450F8">
        <w:t xml:space="preserve">Pittsburgh, </w:t>
      </w:r>
      <w:r w:rsidR="005450F8">
        <w:t>Pennsylvania</w:t>
      </w:r>
      <w:r w:rsidRPr="005450F8">
        <w:t xml:space="preserve"> 1521</w:t>
      </w:r>
      <w:r w:rsidR="005450F8">
        <w:t>, USA</w:t>
      </w:r>
    </w:p>
    <w:p w:rsidR="005450F8" w:rsidRDefault="005450F8" w:rsidP="005450F8">
      <w:pPr>
        <w:pStyle w:val="Header"/>
        <w:tabs>
          <w:tab w:val="clear" w:pos="4320"/>
          <w:tab w:val="clear" w:pos="8640"/>
        </w:tabs>
        <w:spacing w:line="480" w:lineRule="auto"/>
        <w:outlineLvl w:val="0"/>
        <w:rPr>
          <w:rStyle w:val="Hyperlink"/>
          <w:color w:val="auto"/>
          <w:u w:val="none"/>
        </w:rPr>
      </w:pPr>
      <w:r w:rsidRPr="005450F8">
        <w:rPr>
          <w:szCs w:val="24"/>
        </w:rPr>
        <w:t>E-mail:</w:t>
      </w:r>
      <w:r w:rsidRPr="005450F8">
        <w:rPr>
          <w:vertAlign w:val="superscript"/>
        </w:rPr>
        <w:t xml:space="preserve"> </w:t>
      </w:r>
      <w:hyperlink r:id="rId9" w:history="1">
        <w:r w:rsidRPr="005450F8">
          <w:rPr>
            <w:rStyle w:val="Hyperlink"/>
            <w:color w:val="auto"/>
            <w:u w:val="none"/>
          </w:rPr>
          <w:t>steven.latta@aviary.org</w:t>
        </w:r>
      </w:hyperlink>
    </w:p>
    <w:p w:rsidR="00B1626F" w:rsidRDefault="005450F8" w:rsidP="005450F8">
      <w:pPr>
        <w:pStyle w:val="Header"/>
        <w:tabs>
          <w:tab w:val="clear" w:pos="4320"/>
          <w:tab w:val="clear" w:pos="8640"/>
        </w:tabs>
        <w:spacing w:line="480" w:lineRule="auto"/>
        <w:outlineLvl w:val="0"/>
        <w:rPr>
          <w:rStyle w:val="Hyperlink"/>
          <w:color w:val="auto"/>
          <w:u w:val="none"/>
        </w:rPr>
      </w:pPr>
      <w:r w:rsidRPr="005450F8">
        <w:rPr>
          <w:rStyle w:val="Hyperlink"/>
          <w:color w:val="auto"/>
          <w:u w:val="none"/>
        </w:rPr>
        <w:t>Tel. 412-258-9451; Fax 412-246-0490</w:t>
      </w:r>
    </w:p>
    <w:p w:rsidR="005450F8" w:rsidRPr="005450F8" w:rsidRDefault="005450F8" w:rsidP="005450F8">
      <w:pPr>
        <w:pStyle w:val="Header"/>
        <w:tabs>
          <w:tab w:val="clear" w:pos="4320"/>
          <w:tab w:val="clear" w:pos="8640"/>
        </w:tabs>
        <w:spacing w:line="480" w:lineRule="auto"/>
        <w:outlineLvl w:val="0"/>
      </w:pPr>
    </w:p>
    <w:p w:rsidR="005450F8" w:rsidRDefault="005450F8" w:rsidP="005450F8">
      <w:pPr>
        <w:spacing w:line="480" w:lineRule="auto"/>
      </w:pPr>
      <w:r>
        <w:rPr>
          <w:rFonts w:ascii="Times New Roman" w:hAnsi="Times New Roman"/>
          <w:szCs w:val="24"/>
        </w:rPr>
        <w:t>Danilo A. Mejia</w:t>
      </w:r>
      <w:r w:rsidRPr="00707843">
        <w:rPr>
          <w:rFonts w:ascii="Times New Roman" w:hAnsi="Times New Roman"/>
          <w:szCs w:val="24"/>
        </w:rPr>
        <w:t xml:space="preserve"> </w:t>
      </w:r>
      <w:r>
        <w:rPr>
          <w:rFonts w:ascii="Times New Roman" w:hAnsi="Times New Roman"/>
          <w:szCs w:val="24"/>
        </w:rPr>
        <w:t>and Maria M. Paulino</w:t>
      </w:r>
    </w:p>
    <w:p w:rsidR="005450F8" w:rsidRDefault="00B1626F" w:rsidP="005450F8">
      <w:pPr>
        <w:spacing w:line="480" w:lineRule="auto"/>
      </w:pPr>
      <w:r w:rsidRPr="005450F8">
        <w:t>Grupo Acci</w:t>
      </w:r>
      <w:r w:rsidR="009D04F5" w:rsidRPr="005450F8">
        <w:rPr>
          <w:rFonts w:cs="Times"/>
        </w:rPr>
        <w:t>ó</w:t>
      </w:r>
      <w:r w:rsidR="005450F8">
        <w:t>n Ecologica</w:t>
      </w:r>
    </w:p>
    <w:p w:rsidR="005450F8" w:rsidRDefault="005450F8" w:rsidP="005450F8">
      <w:pPr>
        <w:spacing w:line="480" w:lineRule="auto"/>
      </w:pPr>
      <w:r>
        <w:t>La Joya, Duarte Province</w:t>
      </w:r>
    </w:p>
    <w:p w:rsidR="005450F8" w:rsidRPr="008836AE" w:rsidRDefault="00B1626F" w:rsidP="005F6733">
      <w:pPr>
        <w:spacing w:line="480" w:lineRule="auto"/>
      </w:pPr>
      <w:r w:rsidRPr="005450F8">
        <w:t>Dominican Republic</w:t>
      </w:r>
      <w:bookmarkStart w:id="0" w:name="_GoBack"/>
      <w:bookmarkEnd w:id="0"/>
    </w:p>
    <w:p w:rsidR="005450F8" w:rsidRDefault="005450F8" w:rsidP="005F6733">
      <w:pPr>
        <w:spacing w:line="480" w:lineRule="auto"/>
        <w:rPr>
          <w:i/>
          <w:iCs/>
        </w:rPr>
      </w:pPr>
    </w:p>
    <w:p w:rsidR="00AB78D8" w:rsidRDefault="00AB78D8" w:rsidP="005F6733">
      <w:pPr>
        <w:spacing w:line="480" w:lineRule="auto"/>
        <w:rPr>
          <w:i/>
          <w:iCs/>
        </w:rPr>
        <w:sectPr w:rsidR="00AB78D8" w:rsidSect="00F16A1E">
          <w:headerReference w:type="default" r:id="rId10"/>
          <w:pgSz w:w="12240" w:h="15840"/>
          <w:pgMar w:top="1440" w:right="1440" w:bottom="1440" w:left="1440" w:header="720" w:footer="720" w:gutter="0"/>
          <w:cols w:space="720"/>
          <w:docGrid w:linePitch="360"/>
        </w:sectPr>
      </w:pPr>
    </w:p>
    <w:p w:rsidR="00117118" w:rsidRPr="00117118" w:rsidRDefault="00117118" w:rsidP="005F6733">
      <w:pPr>
        <w:spacing w:line="480" w:lineRule="auto"/>
        <w:rPr>
          <w:b/>
          <w:iCs/>
        </w:rPr>
      </w:pPr>
      <w:r w:rsidRPr="00117118">
        <w:rPr>
          <w:b/>
          <w:iCs/>
        </w:rPr>
        <w:lastRenderedPageBreak/>
        <w:t>ABSTRACT</w:t>
      </w:r>
    </w:p>
    <w:p w:rsidR="00721F47" w:rsidRDefault="00721F47" w:rsidP="00721F47">
      <w:pPr>
        <w:spacing w:line="480" w:lineRule="auto"/>
      </w:pPr>
      <w:r>
        <w:t>E</w:t>
      </w:r>
      <w:r w:rsidRPr="00DE6543">
        <w:t xml:space="preserve">xpansion </w:t>
      </w:r>
      <w:r>
        <w:t>of secondary forests following the abandonment of agriculture may have</w:t>
      </w:r>
      <w:r w:rsidRPr="00DE6543">
        <w:t xml:space="preserve"> important implications for </w:t>
      </w:r>
      <w:r>
        <w:t>bird conservation</w:t>
      </w:r>
      <w:r w:rsidRPr="00DE6543">
        <w:t xml:space="preserve">, </w:t>
      </w:r>
      <w:r>
        <w:t>but</w:t>
      </w:r>
      <w:r w:rsidRPr="00DE6543">
        <w:t xml:space="preserve"> few studies </w:t>
      </w:r>
      <w:r>
        <w:t xml:space="preserve">have </w:t>
      </w:r>
      <w:r w:rsidRPr="00DE6543">
        <w:t>examine</w:t>
      </w:r>
      <w:r>
        <w:t>d</w:t>
      </w:r>
      <w:r w:rsidRPr="00DE6543">
        <w:t xml:space="preserve"> </w:t>
      </w:r>
      <w:r>
        <w:t>the dynamics of this process</w:t>
      </w:r>
      <w:r w:rsidRPr="00DE6543">
        <w:t>.</w:t>
      </w:r>
      <w:r>
        <w:t xml:space="preserve"> We studied bird use of differently-aged abandoned pastures regenerating to dry forest to better understand how the value of these habitats to birds changes over time. In a 5-yr study on Hispaniola, w</w:t>
      </w:r>
      <w:r w:rsidRPr="005E1B2B">
        <w:t xml:space="preserve">e recorded </w:t>
      </w:r>
      <w:r>
        <w:t>7,315</w:t>
      </w:r>
      <w:r w:rsidRPr="005E1B2B">
        <w:t xml:space="preserve"> net captures </w:t>
      </w:r>
      <w:r>
        <w:t>of 60</w:t>
      </w:r>
      <w:r w:rsidRPr="005E1B2B">
        <w:t xml:space="preserve"> species of landbirds in </w:t>
      </w:r>
      <w:r>
        <w:t xml:space="preserve">study sites 2, 5, 10, and 20-yr post-abandonment, and in mature dry forest. 25 species made up 97% of all net captures. Highest capture rates were </w:t>
      </w:r>
      <w:r w:rsidRPr="005E1B2B">
        <w:t xml:space="preserve">in </w:t>
      </w:r>
      <w:r>
        <w:t xml:space="preserve">2-yr and 5-yr old sites. Early-successional habitats had many over-wintering Neotropical migrants; among residents, granivores and frugivores predominated. In contrast, both the 20-yr old and mature forest sites had few migrants, more resident insectivores and omnivorous species, and a greater proportion of endemics. Age and sex ratios, body condition and site persistence suggest early successional sites were sub-optimal for over-wintering migrants; results for permanent residents varied among species. Remnant trees and understory shrubs in the agroecological matrix contributed to avian diversity in regenerating dry forest sites, and proximity to mature forest also affected the diversity and abundance of birds in regenerating habitat. Our study shows that regenerating forests do not fully compensate for loss of mature dry forest habitat; </w:t>
      </w:r>
      <w:r>
        <w:rPr>
          <w:rFonts w:ascii="Times New Roman" w:eastAsia="Calibri" w:hAnsi="Times New Roman"/>
          <w:szCs w:val="24"/>
        </w:rPr>
        <w:t xml:space="preserve">natural restoration of </w:t>
      </w:r>
      <w:r>
        <w:t>complex microhabitats in dry forest sites converted to agriculture may take decades or longer. The highest value of regenerating forests may be their role in creating a buffer zone that enhances biodiversity conservation by re-integrating these lands into the protected tracts of mature forest needed by the islands more unique and endemic bird species.</w:t>
      </w:r>
    </w:p>
    <w:p w:rsidR="00B1626F" w:rsidRPr="008856CF" w:rsidRDefault="00AB78D8" w:rsidP="00B1626F">
      <w:pPr>
        <w:autoSpaceDE w:val="0"/>
        <w:autoSpaceDN w:val="0"/>
        <w:adjustRightInd w:val="0"/>
        <w:spacing w:line="480" w:lineRule="auto"/>
        <w:rPr>
          <w:rFonts w:ascii="Times New Roman" w:eastAsia="Times New Roman" w:hAnsi="Times New Roman"/>
          <w:i/>
          <w:szCs w:val="24"/>
        </w:rPr>
      </w:pPr>
      <w:r w:rsidRPr="00AB78D8">
        <w:rPr>
          <w:rFonts w:ascii="Times New Roman" w:hAnsi="Times New Roman"/>
          <w:b/>
          <w:i/>
          <w:szCs w:val="24"/>
        </w:rPr>
        <w:t>Key</w:t>
      </w:r>
      <w:r w:rsidR="00B1626F" w:rsidRPr="00AB78D8">
        <w:rPr>
          <w:rFonts w:ascii="Times New Roman" w:hAnsi="Times New Roman"/>
          <w:b/>
          <w:i/>
          <w:szCs w:val="24"/>
        </w:rPr>
        <w:t>words:</w:t>
      </w:r>
      <w:r w:rsidR="00B1626F">
        <w:rPr>
          <w:rFonts w:ascii="Times New Roman" w:hAnsi="Times New Roman"/>
          <w:i/>
          <w:szCs w:val="24"/>
        </w:rPr>
        <w:t xml:space="preserve"> </w:t>
      </w:r>
      <w:r w:rsidR="009D04F5">
        <w:rPr>
          <w:rFonts w:ascii="Times New Roman" w:hAnsi="Times New Roman"/>
          <w:i/>
          <w:szCs w:val="24"/>
        </w:rPr>
        <w:t xml:space="preserve">agroecosystems, </w:t>
      </w:r>
      <w:r w:rsidR="00B1626F" w:rsidRPr="008856CF">
        <w:rPr>
          <w:rFonts w:ascii="Times New Roman" w:hAnsi="Times New Roman"/>
          <w:i/>
          <w:szCs w:val="24"/>
        </w:rPr>
        <w:t>avian abundance</w:t>
      </w:r>
      <w:r w:rsidR="00B1626F">
        <w:rPr>
          <w:rFonts w:ascii="Times New Roman" w:hAnsi="Times New Roman"/>
          <w:i/>
          <w:szCs w:val="24"/>
        </w:rPr>
        <w:t>,</w:t>
      </w:r>
      <w:r w:rsidR="00B1626F" w:rsidRPr="008856CF">
        <w:rPr>
          <w:rFonts w:ascii="Times New Roman" w:hAnsi="Times New Roman"/>
          <w:i/>
          <w:szCs w:val="24"/>
        </w:rPr>
        <w:t xml:space="preserve"> </w:t>
      </w:r>
      <w:r w:rsidR="009D04F5">
        <w:rPr>
          <w:rFonts w:ascii="Times New Roman" w:hAnsi="Times New Roman"/>
          <w:i/>
          <w:szCs w:val="24"/>
        </w:rPr>
        <w:t xml:space="preserve">buffer zones, Dominican Republic, endemics, </w:t>
      </w:r>
      <w:r w:rsidR="00B1626F" w:rsidRPr="008856CF">
        <w:rPr>
          <w:rFonts w:ascii="Times New Roman" w:hAnsi="Times New Roman"/>
          <w:i/>
          <w:szCs w:val="24"/>
        </w:rPr>
        <w:t>habitat</w:t>
      </w:r>
      <w:r w:rsidR="00B1626F" w:rsidRPr="008856CF">
        <w:rPr>
          <w:rFonts w:ascii="Times New Roman" w:eastAsia="Times New Roman" w:hAnsi="Times New Roman"/>
          <w:i/>
          <w:szCs w:val="24"/>
        </w:rPr>
        <w:t xml:space="preserve"> change</w:t>
      </w:r>
      <w:r w:rsidR="00B1626F">
        <w:rPr>
          <w:rFonts w:ascii="Times New Roman" w:eastAsia="Times New Roman" w:hAnsi="Times New Roman"/>
          <w:i/>
          <w:szCs w:val="24"/>
        </w:rPr>
        <w:t>,</w:t>
      </w:r>
      <w:r w:rsidR="00B1626F" w:rsidRPr="008856CF">
        <w:rPr>
          <w:rFonts w:ascii="Times New Roman" w:eastAsia="Times New Roman" w:hAnsi="Times New Roman"/>
          <w:i/>
          <w:szCs w:val="24"/>
        </w:rPr>
        <w:t xml:space="preserve"> </w:t>
      </w:r>
      <w:r w:rsidR="00EF749F">
        <w:rPr>
          <w:rFonts w:ascii="Times New Roman" w:eastAsia="Times New Roman" w:hAnsi="Times New Roman"/>
          <w:i/>
          <w:szCs w:val="24"/>
        </w:rPr>
        <w:t xml:space="preserve">Hispaniola, </w:t>
      </w:r>
      <w:r w:rsidR="00B1626F" w:rsidRPr="008856CF">
        <w:rPr>
          <w:rFonts w:ascii="Times New Roman" w:eastAsia="Times New Roman" w:hAnsi="Times New Roman"/>
          <w:i/>
          <w:szCs w:val="24"/>
        </w:rPr>
        <w:t>land use</w:t>
      </w:r>
      <w:r w:rsidR="009D04F5">
        <w:rPr>
          <w:rFonts w:ascii="Times New Roman" w:eastAsia="Times New Roman" w:hAnsi="Times New Roman"/>
          <w:i/>
          <w:szCs w:val="24"/>
        </w:rPr>
        <w:t>, landscape matrix, Neotropical migratory birds.</w:t>
      </w:r>
    </w:p>
    <w:p w:rsidR="00AB0BDF" w:rsidRPr="0002244A" w:rsidRDefault="00AB0BDF" w:rsidP="00AB0BDF">
      <w:pPr>
        <w:spacing w:line="480" w:lineRule="auto"/>
        <w:rPr>
          <w:b/>
        </w:rPr>
      </w:pPr>
      <w:r w:rsidRPr="0002244A">
        <w:rPr>
          <w:b/>
        </w:rPr>
        <w:lastRenderedPageBreak/>
        <w:t>INTRODUCTION</w:t>
      </w:r>
    </w:p>
    <w:p w:rsidR="00527E7B" w:rsidRDefault="000B06EF" w:rsidP="00AB78D8">
      <w:pPr>
        <w:spacing w:line="480" w:lineRule="auto"/>
        <w:rPr>
          <w:rFonts w:ascii="Times New Roman" w:eastAsia="MS Mincho" w:hAnsi="Times New Roman"/>
          <w:szCs w:val="24"/>
        </w:rPr>
      </w:pPr>
      <w:r>
        <w:rPr>
          <w:rFonts w:ascii="Times New Roman" w:eastAsia="MS Mincho" w:hAnsi="Times New Roman"/>
          <w:szCs w:val="24"/>
        </w:rPr>
        <w:t xml:space="preserve">Human activity has directly affected </w:t>
      </w:r>
      <w:r w:rsidR="00B67AAB" w:rsidRPr="002B1B2B">
        <w:rPr>
          <w:rFonts w:ascii="Times New Roman" w:eastAsia="MS Mincho" w:hAnsi="Times New Roman"/>
          <w:szCs w:val="24"/>
        </w:rPr>
        <w:t>half of th</w:t>
      </w:r>
      <w:r>
        <w:rPr>
          <w:rFonts w:ascii="Times New Roman" w:eastAsia="MS Mincho" w:hAnsi="Times New Roman"/>
          <w:szCs w:val="24"/>
        </w:rPr>
        <w:t xml:space="preserve">e earth’s ice-free land surface, with approximately 40% </w:t>
      </w:r>
      <w:r w:rsidR="00B67AAB" w:rsidRPr="002B1B2B">
        <w:rPr>
          <w:rFonts w:ascii="Times New Roman" w:eastAsia="MS Mincho" w:hAnsi="Times New Roman"/>
          <w:szCs w:val="24"/>
        </w:rPr>
        <w:t xml:space="preserve">of land </w:t>
      </w:r>
      <w:r w:rsidR="00E6124C">
        <w:rPr>
          <w:rFonts w:ascii="Times New Roman" w:eastAsia="MS Mincho" w:hAnsi="Times New Roman"/>
          <w:szCs w:val="24"/>
        </w:rPr>
        <w:t>now dedicated to</w:t>
      </w:r>
      <w:r w:rsidR="00B67AAB" w:rsidRPr="002B1B2B">
        <w:rPr>
          <w:rFonts w:ascii="Times New Roman" w:eastAsia="MS Mincho" w:hAnsi="Times New Roman"/>
          <w:szCs w:val="24"/>
        </w:rPr>
        <w:t xml:space="preserve"> agricultur</w:t>
      </w:r>
      <w:r>
        <w:rPr>
          <w:rFonts w:ascii="Times New Roman" w:eastAsia="MS Mincho" w:hAnsi="Times New Roman"/>
          <w:szCs w:val="24"/>
        </w:rPr>
        <w:t xml:space="preserve">al </w:t>
      </w:r>
      <w:r w:rsidR="00B67AAB" w:rsidRPr="002B1B2B">
        <w:rPr>
          <w:rFonts w:ascii="Times New Roman" w:eastAsia="MS Mincho" w:hAnsi="Times New Roman"/>
          <w:szCs w:val="24"/>
        </w:rPr>
        <w:t xml:space="preserve">crops </w:t>
      </w:r>
      <w:r>
        <w:rPr>
          <w:rFonts w:ascii="Times New Roman" w:eastAsia="MS Mincho" w:hAnsi="Times New Roman"/>
          <w:szCs w:val="24"/>
        </w:rPr>
        <w:t>or pasture (</w:t>
      </w:r>
      <w:r w:rsidR="0044394E">
        <w:rPr>
          <w:rFonts w:ascii="Times New Roman" w:eastAsia="MS Mincho" w:hAnsi="Times New Roman"/>
          <w:szCs w:val="24"/>
        </w:rPr>
        <w:t>GEF</w:t>
      </w:r>
      <w:r>
        <w:rPr>
          <w:rFonts w:ascii="Times New Roman" w:eastAsia="MS Mincho" w:hAnsi="Times New Roman"/>
          <w:szCs w:val="24"/>
        </w:rPr>
        <w:t xml:space="preserve"> </w:t>
      </w:r>
      <w:r w:rsidR="002234F3" w:rsidRPr="002B1B2B">
        <w:rPr>
          <w:rFonts w:ascii="Times New Roman" w:eastAsia="MS Mincho" w:hAnsi="Times New Roman"/>
          <w:szCs w:val="24"/>
        </w:rPr>
        <w:t>2012</w:t>
      </w:r>
      <w:r>
        <w:rPr>
          <w:rFonts w:ascii="Times New Roman" w:eastAsia="MS Mincho" w:hAnsi="Times New Roman"/>
          <w:szCs w:val="24"/>
        </w:rPr>
        <w:t>).</w:t>
      </w:r>
      <w:r w:rsidR="00313AD4">
        <w:rPr>
          <w:rFonts w:ascii="Times New Roman" w:eastAsia="MS Mincho" w:hAnsi="Times New Roman"/>
          <w:szCs w:val="24"/>
        </w:rPr>
        <w:t xml:space="preserve"> </w:t>
      </w:r>
      <w:r w:rsidR="00691601" w:rsidRPr="00DE6543">
        <w:t xml:space="preserve">The </w:t>
      </w:r>
      <w:r w:rsidR="00527E7B">
        <w:t xml:space="preserve">resulting </w:t>
      </w:r>
      <w:r w:rsidR="00691601" w:rsidRPr="00DE6543">
        <w:t xml:space="preserve">expansion of degraded and deforested lands </w:t>
      </w:r>
      <w:r w:rsidR="00EF749F">
        <w:t>has</w:t>
      </w:r>
      <w:r w:rsidR="00691601" w:rsidRPr="00DE6543">
        <w:t xml:space="preserve"> important implications for long-term conservation of wildlife (Daily</w:t>
      </w:r>
      <w:r w:rsidR="009D04F5">
        <w:t xml:space="preserve"> et al.</w:t>
      </w:r>
      <w:r w:rsidR="001602F7">
        <w:t xml:space="preserve"> 2001</w:t>
      </w:r>
      <w:r w:rsidR="00EF749F">
        <w:t xml:space="preserve">). </w:t>
      </w:r>
      <w:r w:rsidR="00527E7B">
        <w:t>But i</w:t>
      </w:r>
      <w:r w:rsidR="00691601" w:rsidRPr="00DE6543">
        <w:t>ncreasing</w:t>
      </w:r>
      <w:r w:rsidR="00DE6543" w:rsidRPr="00DE6543">
        <w:t>ly,</w:t>
      </w:r>
      <w:r w:rsidR="00691601" w:rsidRPr="00DE6543">
        <w:t xml:space="preserve"> attention is being paid to maximizing the conservation value of </w:t>
      </w:r>
      <w:r w:rsidR="00DE6543" w:rsidRPr="00DE6543">
        <w:t>agricultural lands</w:t>
      </w:r>
      <w:r w:rsidR="00691601" w:rsidRPr="00DE6543">
        <w:t xml:space="preserve"> (Vandermeer and Perfecto 1997</w:t>
      </w:r>
      <w:r w:rsidR="008F2C44">
        <w:t>,</w:t>
      </w:r>
      <w:r w:rsidR="00691601" w:rsidRPr="00DE6543">
        <w:t xml:space="preserve"> Petit an</w:t>
      </w:r>
      <w:r w:rsidR="0044394E">
        <w:t>d Petit 2003), with i</w:t>
      </w:r>
      <w:r w:rsidR="0096035F">
        <w:t xml:space="preserve">nvestigations </w:t>
      </w:r>
      <w:r w:rsidR="0044394E">
        <w:t>seeking</w:t>
      </w:r>
      <w:r w:rsidR="0096035F">
        <w:t xml:space="preserve"> to understand how birds respond to changes in land use in the agricultural matrix (Daily et al. 2001</w:t>
      </w:r>
      <w:r w:rsidR="008F2C44">
        <w:t>,</w:t>
      </w:r>
      <w:r w:rsidR="0096035F">
        <w:t xml:space="preserve"> Hughes et al. 2</w:t>
      </w:r>
      <w:r w:rsidR="0044394E">
        <w:t>002</w:t>
      </w:r>
      <w:r w:rsidR="008F2C44">
        <w:t>,</w:t>
      </w:r>
      <w:r w:rsidR="0044394E">
        <w:t xml:space="preserve"> Sekercioglu et al. 2002). S</w:t>
      </w:r>
      <w:r w:rsidR="002173F3">
        <w:t>everal</w:t>
      </w:r>
      <w:r w:rsidR="00E04F48">
        <w:t xml:space="preserve"> studies </w:t>
      </w:r>
      <w:r w:rsidR="0044394E">
        <w:t>have shown</w:t>
      </w:r>
      <w:r w:rsidR="00E04F48">
        <w:t xml:space="preserve"> that </w:t>
      </w:r>
      <w:r w:rsidR="002173F3">
        <w:t>tropical forest bird</w:t>
      </w:r>
      <w:r w:rsidR="009D04F5">
        <w:t xml:space="preserve">s </w:t>
      </w:r>
      <w:r w:rsidR="00E04F48">
        <w:t>are not entirely isolated from the agricultural matrix</w:t>
      </w:r>
      <w:r w:rsidR="00A71B19">
        <w:rPr>
          <w:rFonts w:ascii="Times New Roman" w:eastAsia="MS Mincho" w:hAnsi="Times New Roman"/>
          <w:szCs w:val="24"/>
        </w:rPr>
        <w:t xml:space="preserve"> (Greenberg et al. 1997</w:t>
      </w:r>
      <w:r w:rsidR="008F2C44">
        <w:rPr>
          <w:rFonts w:ascii="Times New Roman" w:eastAsia="MS Mincho" w:hAnsi="Times New Roman"/>
          <w:szCs w:val="24"/>
        </w:rPr>
        <w:t>,</w:t>
      </w:r>
      <w:r w:rsidR="00A71B19">
        <w:rPr>
          <w:rFonts w:ascii="Times New Roman" w:eastAsia="MS Mincho" w:hAnsi="Times New Roman"/>
          <w:szCs w:val="24"/>
        </w:rPr>
        <w:t xml:space="preserve"> Daily et al. 2001</w:t>
      </w:r>
      <w:r w:rsidR="008F2C44">
        <w:rPr>
          <w:rFonts w:ascii="Times New Roman" w:eastAsia="MS Mincho" w:hAnsi="Times New Roman"/>
          <w:szCs w:val="24"/>
        </w:rPr>
        <w:t>,</w:t>
      </w:r>
      <w:r w:rsidR="00A71B19">
        <w:rPr>
          <w:rFonts w:ascii="Times New Roman" w:eastAsia="MS Mincho" w:hAnsi="Times New Roman"/>
          <w:szCs w:val="24"/>
        </w:rPr>
        <w:t xml:space="preserve"> </w:t>
      </w:r>
      <w:r w:rsidR="00527E7B">
        <w:t>Sekercioglu et al. 2007), and that</w:t>
      </w:r>
      <w:r w:rsidR="0044394E">
        <w:t xml:space="preserve"> t</w:t>
      </w:r>
      <w:r w:rsidR="00741EC8">
        <w:rPr>
          <w:rFonts w:ascii="Times New Roman" w:eastAsia="MS Mincho" w:hAnsi="Times New Roman"/>
          <w:szCs w:val="24"/>
        </w:rPr>
        <w:t>his</w:t>
      </w:r>
      <w:r w:rsidR="009D04F5">
        <w:rPr>
          <w:rFonts w:ascii="Times New Roman" w:eastAsia="MS Mincho" w:hAnsi="Times New Roman"/>
          <w:szCs w:val="24"/>
        </w:rPr>
        <w:t xml:space="preserve"> matrix may </w:t>
      </w:r>
      <w:r w:rsidR="00527E7B">
        <w:rPr>
          <w:rFonts w:ascii="Times New Roman" w:eastAsia="MS Mincho" w:hAnsi="Times New Roman"/>
          <w:szCs w:val="24"/>
        </w:rPr>
        <w:t>provide an important</w:t>
      </w:r>
      <w:r w:rsidR="009D04F5">
        <w:rPr>
          <w:rFonts w:ascii="Times New Roman" w:eastAsia="MS Mincho" w:hAnsi="Times New Roman"/>
          <w:szCs w:val="24"/>
        </w:rPr>
        <w:t xml:space="preserve"> buffer between forested reserves and other, more intensive anthropogenic land uses </w:t>
      </w:r>
      <w:r w:rsidR="009D04F5" w:rsidRPr="00F13E9A">
        <w:rPr>
          <w:rFonts w:ascii="Times New Roman" w:eastAsia="MS Mincho" w:hAnsi="Times New Roman"/>
          <w:szCs w:val="24"/>
        </w:rPr>
        <w:t>(Lynagh and Urich 2002)</w:t>
      </w:r>
      <w:r w:rsidR="009D04F5">
        <w:rPr>
          <w:rFonts w:ascii="Times New Roman" w:eastAsia="MS Mincho" w:hAnsi="Times New Roman"/>
          <w:szCs w:val="24"/>
        </w:rPr>
        <w:t xml:space="preserve">. </w:t>
      </w:r>
      <w:r w:rsidR="0096035F" w:rsidRPr="00DE6543">
        <w:rPr>
          <w:rFonts w:ascii="Times New Roman" w:eastAsia="MS Mincho" w:hAnsi="Times New Roman"/>
          <w:szCs w:val="24"/>
        </w:rPr>
        <w:t>The</w:t>
      </w:r>
      <w:r w:rsidR="0096035F">
        <w:rPr>
          <w:rFonts w:ascii="Times New Roman" w:eastAsia="MS Mincho" w:hAnsi="Times New Roman"/>
          <w:szCs w:val="24"/>
        </w:rPr>
        <w:t xml:space="preserve"> conservation of biodiversity, and even the functioning of national parks and reserves as repositories of species diversity, is thus increasingly seen to be dependent upon how we manage agricultural landscapes (Vandermeer and Perfecto 1997</w:t>
      </w:r>
      <w:r w:rsidR="008F2C44">
        <w:rPr>
          <w:rFonts w:ascii="Times New Roman" w:eastAsia="MS Mincho" w:hAnsi="Times New Roman"/>
          <w:szCs w:val="24"/>
        </w:rPr>
        <w:t>,</w:t>
      </w:r>
      <w:r w:rsidR="0096035F">
        <w:rPr>
          <w:rFonts w:ascii="Times New Roman" w:eastAsia="MS Mincho" w:hAnsi="Times New Roman"/>
          <w:szCs w:val="24"/>
        </w:rPr>
        <w:t xml:space="preserve"> Daily et al. 2001</w:t>
      </w:r>
      <w:r w:rsidR="008F2C44">
        <w:rPr>
          <w:rFonts w:ascii="Times New Roman" w:eastAsia="MS Mincho" w:hAnsi="Times New Roman"/>
          <w:szCs w:val="24"/>
        </w:rPr>
        <w:t>,</w:t>
      </w:r>
      <w:r w:rsidR="0096035F">
        <w:rPr>
          <w:rFonts w:ascii="Times New Roman" w:eastAsia="MS Mincho" w:hAnsi="Times New Roman"/>
          <w:szCs w:val="24"/>
        </w:rPr>
        <w:t xml:space="preserve"> Green et al. 2005</w:t>
      </w:r>
      <w:r w:rsidR="008F2C44">
        <w:rPr>
          <w:rFonts w:ascii="Times New Roman" w:eastAsia="MS Mincho" w:hAnsi="Times New Roman"/>
          <w:szCs w:val="24"/>
        </w:rPr>
        <w:t>,</w:t>
      </w:r>
      <w:r w:rsidR="0096035F">
        <w:rPr>
          <w:rFonts w:ascii="Times New Roman" w:eastAsia="MS Mincho" w:hAnsi="Times New Roman"/>
          <w:szCs w:val="24"/>
        </w:rPr>
        <w:t xml:space="preserve"> </w:t>
      </w:r>
      <w:r w:rsidR="0096035F">
        <w:t>Sekercioglu et al. 2007</w:t>
      </w:r>
      <w:r w:rsidR="0096035F">
        <w:rPr>
          <w:rFonts w:ascii="Times New Roman" w:eastAsia="MS Mincho" w:hAnsi="Times New Roman"/>
          <w:szCs w:val="24"/>
        </w:rPr>
        <w:t>).</w:t>
      </w:r>
    </w:p>
    <w:p w:rsidR="00527E7B" w:rsidRPr="00527E7B" w:rsidRDefault="0044394E" w:rsidP="00527E7B">
      <w:pPr>
        <w:spacing w:line="480" w:lineRule="auto"/>
        <w:ind w:firstLine="720"/>
      </w:pPr>
      <w:r>
        <w:t xml:space="preserve">As </w:t>
      </w:r>
      <w:r w:rsidR="00527E7B">
        <w:t>a component</w:t>
      </w:r>
      <w:r>
        <w:t xml:space="preserve"> of the agricultural matrix, p</w:t>
      </w:r>
      <w:r w:rsidR="0008683D">
        <w:t xml:space="preserve">astures are </w:t>
      </w:r>
      <w:r w:rsidR="00E54517">
        <w:t xml:space="preserve">one of the most abundant </w:t>
      </w:r>
      <w:r w:rsidR="002173F3">
        <w:t xml:space="preserve">agricultural </w:t>
      </w:r>
      <w:r w:rsidR="00E54517">
        <w:t>habitats worldwide</w:t>
      </w:r>
      <w:r w:rsidR="00C40630">
        <w:t>, but t</w:t>
      </w:r>
      <w:r w:rsidR="00F5040D">
        <w:t xml:space="preserve">he potential </w:t>
      </w:r>
      <w:r w:rsidR="00527E7B">
        <w:t xml:space="preserve">conservation value of pastures </w:t>
      </w:r>
      <w:r w:rsidR="00F5040D">
        <w:t>has been generally overlooked (Harvey et al. 2006).</w:t>
      </w:r>
      <w:r w:rsidR="00AB78D8">
        <w:t xml:space="preserve"> Abandoned p</w:t>
      </w:r>
      <w:r w:rsidR="00527E7B">
        <w:t>astures also represent one of our best opportunities for restoration of forests, especially when some remnant tree cover has been retained. Shifting agricultural priorities and economic markets, as well as widespread slash-and-burn agricultural practices, can result in local or landscape-scale abandonment of pastures, resulting in a patchwork of pastures, scrub and early-successional regeneration within the agricultural matrix</w:t>
      </w:r>
      <w:r w:rsidR="00CD5511">
        <w:t xml:space="preserve"> (Harvey et al. 2006)</w:t>
      </w:r>
      <w:r w:rsidR="00527E7B">
        <w:t xml:space="preserve">. Studies have documented presence/absence or </w:t>
      </w:r>
      <w:r w:rsidR="00527E7B">
        <w:lastRenderedPageBreak/>
        <w:t xml:space="preserve">behavioral attributes of birds in scrub or agricultural habitats </w:t>
      </w:r>
      <w:r w:rsidR="00CD5511">
        <w:rPr>
          <w:rFonts w:ascii="Times New Roman" w:eastAsia="MS Mincho" w:hAnsi="Times New Roman"/>
          <w:szCs w:val="24"/>
        </w:rPr>
        <w:t>(</w:t>
      </w:r>
      <w:r w:rsidR="00527E7B">
        <w:rPr>
          <w:rFonts w:ascii="Times New Roman" w:eastAsia="MS Mincho" w:hAnsi="Times New Roman"/>
          <w:szCs w:val="24"/>
        </w:rPr>
        <w:t>Johnson and Sherry 2001</w:t>
      </w:r>
      <w:r w:rsidR="008F2C44">
        <w:rPr>
          <w:rFonts w:ascii="Times New Roman" w:eastAsia="MS Mincho" w:hAnsi="Times New Roman"/>
          <w:szCs w:val="24"/>
        </w:rPr>
        <w:t>,</w:t>
      </w:r>
      <w:r w:rsidR="00527E7B">
        <w:rPr>
          <w:rFonts w:ascii="Times New Roman" w:eastAsia="MS Mincho" w:hAnsi="Times New Roman"/>
          <w:szCs w:val="24"/>
        </w:rPr>
        <w:t xml:space="preserve"> Komar 2006),</w:t>
      </w:r>
      <w:r w:rsidR="00527E7B">
        <w:t xml:space="preserve"> but few researchers have evaluated the conservation value of regenerating pastures, and the employment of avian survival or other demographic variables in these studies is seldom realized despite its importance in </w:t>
      </w:r>
      <w:r w:rsidR="00CD5511">
        <w:t>assessing</w:t>
      </w:r>
      <w:r w:rsidR="00527E7B">
        <w:t xml:space="preserve"> habitat quality for birds (but see Wunderle and Latta 2000</w:t>
      </w:r>
      <w:r w:rsidR="008F2C44">
        <w:t>,</w:t>
      </w:r>
      <w:r w:rsidR="00527E7B">
        <w:t xml:space="preserve"> Johnson et al. 2006).</w:t>
      </w:r>
    </w:p>
    <w:p w:rsidR="00DA702C" w:rsidRDefault="00730E6A" w:rsidP="00C40630">
      <w:pPr>
        <w:spacing w:line="480" w:lineRule="auto"/>
        <w:ind w:firstLine="720"/>
      </w:pPr>
      <w:r>
        <w:t xml:space="preserve">Pastures </w:t>
      </w:r>
      <w:r w:rsidR="00097781">
        <w:t>are</w:t>
      </w:r>
      <w:r>
        <w:t xml:space="preserve"> also one of the most common land use types on the island of Hispaniola (Tolentino and Pe</w:t>
      </w:r>
      <w:r>
        <w:rPr>
          <w:rFonts w:cs="Times"/>
        </w:rPr>
        <w:t>ñ</w:t>
      </w:r>
      <w:r>
        <w:t>a 1998).</w:t>
      </w:r>
      <w:r w:rsidR="00313AD4">
        <w:t xml:space="preserve"> </w:t>
      </w:r>
      <w:r w:rsidR="00EF749F">
        <w:t xml:space="preserve">The </w:t>
      </w:r>
      <w:r w:rsidR="00EF749F" w:rsidRPr="00422AD7">
        <w:rPr>
          <w:rFonts w:ascii="Times New Roman" w:hAnsi="Times New Roman"/>
          <w:szCs w:val="24"/>
        </w:rPr>
        <w:t>island's two nations, Haiti and the Dominican Republic,</w:t>
      </w:r>
      <w:r w:rsidR="00EF749F">
        <w:t xml:space="preserve"> harbor</w:t>
      </w:r>
      <w:r w:rsidR="0003186F">
        <w:t xml:space="preserve"> one of the most diverse assemblages of birds in the Caribbean</w:t>
      </w:r>
      <w:r w:rsidR="00EF749F">
        <w:t>,</w:t>
      </w:r>
      <w:r w:rsidR="0003186F">
        <w:t xml:space="preserve"> with more endemic bird species </w:t>
      </w:r>
      <w:r w:rsidR="00EF749F">
        <w:t>than any other Caribbean island</w:t>
      </w:r>
      <w:r w:rsidR="009E4248">
        <w:t xml:space="preserve">. </w:t>
      </w:r>
      <w:r w:rsidR="00C275ED">
        <w:t>I</w:t>
      </w:r>
      <w:r w:rsidR="00EF749F">
        <w:t xml:space="preserve">ts contribution to global biodiversity has earned Hispaniola the highest ranking of importance in a worldwide assessment of bird protection priorities (Stattersfield et al. 1998). </w:t>
      </w:r>
      <w:r w:rsidR="00A004E6">
        <w:t>Over</w:t>
      </w:r>
      <w:r w:rsidR="00197399">
        <w:t>-</w:t>
      </w:r>
      <w:r w:rsidR="00A004E6">
        <w:t>wintering Neotropical migratory birds are also an important seasonal component of the avifauna (</w:t>
      </w:r>
      <w:r w:rsidR="001F0C8D">
        <w:t>Latta et al. 2006</w:t>
      </w:r>
      <w:r w:rsidR="00A004E6">
        <w:t>).</w:t>
      </w:r>
      <w:r w:rsidR="007A0FC5" w:rsidRPr="007A0FC5">
        <w:rPr>
          <w:rFonts w:ascii="Times New Roman" w:hAnsi="Times New Roman"/>
          <w:szCs w:val="24"/>
        </w:rPr>
        <w:t xml:space="preserve"> </w:t>
      </w:r>
      <w:r w:rsidR="00C275ED">
        <w:t>F</w:t>
      </w:r>
      <w:r w:rsidR="0003186F">
        <w:t>orest</w:t>
      </w:r>
      <w:r w:rsidR="00C275ED">
        <w:t xml:space="preserve"> habitats are</w:t>
      </w:r>
      <w:r w:rsidR="0003186F">
        <w:t xml:space="preserve"> vital to the survival of many e</w:t>
      </w:r>
      <w:r w:rsidR="00EF749F">
        <w:t xml:space="preserve">ndemic and migrant bird species, </w:t>
      </w:r>
      <w:r w:rsidR="00C275ED">
        <w:t>but</w:t>
      </w:r>
      <w:r w:rsidR="0003186F">
        <w:t xml:space="preserve"> the loss of these habitats </w:t>
      </w:r>
      <w:r w:rsidR="00C40630">
        <w:t xml:space="preserve">on Hispaniola </w:t>
      </w:r>
      <w:r w:rsidR="0003186F">
        <w:t>has been estimated as &gt;</w:t>
      </w:r>
      <w:r w:rsidR="00EF749F">
        <w:t>90% (Stattersfield et al. 1998)</w:t>
      </w:r>
      <w:r w:rsidR="00DA702C">
        <w:t>.</w:t>
      </w:r>
      <w:r w:rsidR="00313AD4">
        <w:t xml:space="preserve"> </w:t>
      </w:r>
      <w:r w:rsidR="0003186F">
        <w:t>In response to this crisis, the Dominican government has established a number of protected areas.</w:t>
      </w:r>
      <w:r w:rsidR="00313AD4">
        <w:t xml:space="preserve"> </w:t>
      </w:r>
      <w:r w:rsidR="009E4248">
        <w:t>But t</w:t>
      </w:r>
      <w:r w:rsidR="00C275ED">
        <w:t xml:space="preserve">he </w:t>
      </w:r>
      <w:r w:rsidR="001C6A8A" w:rsidRPr="001C6A8A">
        <w:t>value of</w:t>
      </w:r>
      <w:r w:rsidR="00A72540" w:rsidRPr="001C6A8A">
        <w:t xml:space="preserve"> regenerating pastures and other agricultural </w:t>
      </w:r>
      <w:r w:rsidR="001C6A8A" w:rsidRPr="001C6A8A">
        <w:t xml:space="preserve">lands, or how they </w:t>
      </w:r>
      <w:r w:rsidR="00C275ED">
        <w:t>can</w:t>
      </w:r>
      <w:r w:rsidR="00A72540" w:rsidRPr="001C6A8A">
        <w:t xml:space="preserve"> be </w:t>
      </w:r>
      <w:r w:rsidR="00AB78D8">
        <w:t xml:space="preserve">managed or </w:t>
      </w:r>
      <w:r w:rsidR="001C6A8A" w:rsidRPr="001C6A8A">
        <w:t>restored</w:t>
      </w:r>
      <w:r w:rsidR="00AB78D8">
        <w:t xml:space="preserve"> for birds</w:t>
      </w:r>
      <w:r w:rsidR="00C275ED">
        <w:t>, ha</w:t>
      </w:r>
      <w:r w:rsidR="00C40630">
        <w:t>s received almost no attention.</w:t>
      </w:r>
    </w:p>
    <w:p w:rsidR="0008683D" w:rsidRDefault="00F84500" w:rsidP="0008683D">
      <w:pPr>
        <w:spacing w:line="480" w:lineRule="auto"/>
        <w:ind w:firstLine="720"/>
      </w:pPr>
      <w:r>
        <w:t>The</w:t>
      </w:r>
      <w:r w:rsidR="005671AD">
        <w:t xml:space="preserve"> primary objective</w:t>
      </w:r>
      <w:r>
        <w:t>s</w:t>
      </w:r>
      <w:r w:rsidR="005671AD">
        <w:t xml:space="preserve"> </w:t>
      </w:r>
      <w:r>
        <w:t>of this research were</w:t>
      </w:r>
      <w:r w:rsidR="005671AD">
        <w:t xml:space="preserve"> to</w:t>
      </w:r>
      <w:r w:rsidR="007A0FC5">
        <w:t>:</w:t>
      </w:r>
      <w:r w:rsidR="00973705">
        <w:t xml:space="preserve"> </w:t>
      </w:r>
      <w:r>
        <w:t xml:space="preserve">(1) </w:t>
      </w:r>
      <w:r w:rsidR="00973705">
        <w:t xml:space="preserve">determine </w:t>
      </w:r>
      <w:r w:rsidR="005671AD">
        <w:t xml:space="preserve">the </w:t>
      </w:r>
      <w:r w:rsidR="00973705">
        <w:t xml:space="preserve">abundance and </w:t>
      </w:r>
      <w:r>
        <w:t>diversity of birds associated with</w:t>
      </w:r>
      <w:r w:rsidR="005671AD">
        <w:t xml:space="preserve"> </w:t>
      </w:r>
      <w:r w:rsidR="0073614C">
        <w:t xml:space="preserve">different-aged </w:t>
      </w:r>
      <w:r>
        <w:t>dry forest</w:t>
      </w:r>
      <w:r w:rsidR="0044394E">
        <w:t xml:space="preserve"> regenerating from pastures</w:t>
      </w:r>
      <w:r w:rsidR="007A0FC5">
        <w:t>;</w:t>
      </w:r>
      <w:r>
        <w:t xml:space="preserve"> (2) </w:t>
      </w:r>
      <w:r w:rsidR="00973705">
        <w:t>determine how</w:t>
      </w:r>
      <w:r>
        <w:t xml:space="preserve"> </w:t>
      </w:r>
      <w:r w:rsidR="00973705">
        <w:t xml:space="preserve">endemics, </w:t>
      </w:r>
      <w:r>
        <w:t>permanent resident</w:t>
      </w:r>
      <w:r w:rsidR="00973705">
        <w:t xml:space="preserve">s, </w:t>
      </w:r>
      <w:r>
        <w:t>over</w:t>
      </w:r>
      <w:r w:rsidR="00197399">
        <w:t>-</w:t>
      </w:r>
      <w:r>
        <w:t>wintering migratory birds, and</w:t>
      </w:r>
      <w:r w:rsidR="00973705">
        <w:t xml:space="preserve"> birds representing different foraging guilds respond to regenerating dry </w:t>
      </w:r>
      <w:r w:rsidR="007A0FC5">
        <w:t>forest habitats;</w:t>
      </w:r>
      <w:r w:rsidR="00973705">
        <w:t xml:space="preserve"> </w:t>
      </w:r>
      <w:r w:rsidR="00264CED">
        <w:t xml:space="preserve">(3) determine if there are differences in demographic structure or site persistence among </w:t>
      </w:r>
      <w:r w:rsidR="00DE6543">
        <w:t>birds occurring</w:t>
      </w:r>
      <w:r w:rsidR="00264CED">
        <w:t xml:space="preserve"> </w:t>
      </w:r>
      <w:r w:rsidR="00DE6543">
        <w:t>in</w:t>
      </w:r>
      <w:r w:rsidR="00264CED">
        <w:t xml:space="preserve"> th</w:t>
      </w:r>
      <w:r w:rsidR="007A0FC5">
        <w:t>ese early-successional habitats;</w:t>
      </w:r>
      <w:r w:rsidR="00264CED">
        <w:t xml:space="preserve"> </w:t>
      </w:r>
      <w:r w:rsidR="00973705">
        <w:t xml:space="preserve">and </w:t>
      </w:r>
      <w:r>
        <w:t>(</w:t>
      </w:r>
      <w:r w:rsidR="00264CED">
        <w:t>4</w:t>
      </w:r>
      <w:r>
        <w:t>) compare these results to similar data from mature dry forests.</w:t>
      </w:r>
      <w:r w:rsidR="00313AD4">
        <w:t xml:space="preserve"> </w:t>
      </w:r>
      <w:r w:rsidR="00C275ED">
        <w:lastRenderedPageBreak/>
        <w:t xml:space="preserve">Based on these </w:t>
      </w:r>
      <w:r>
        <w:t>findin</w:t>
      </w:r>
      <w:r w:rsidR="00973705">
        <w:t>gs</w:t>
      </w:r>
      <w:r w:rsidR="00C275ED">
        <w:t xml:space="preserve">, we discuss the </w:t>
      </w:r>
      <w:r w:rsidR="00C40630">
        <w:t xml:space="preserve">conservation </w:t>
      </w:r>
      <w:r w:rsidR="00C275ED">
        <w:t xml:space="preserve">value of </w:t>
      </w:r>
      <w:r w:rsidR="00C40630">
        <w:t>regenerating dry forest</w:t>
      </w:r>
      <w:r>
        <w:t xml:space="preserve"> </w:t>
      </w:r>
      <w:r w:rsidR="00C40630">
        <w:t>in an agroecological matrix</w:t>
      </w:r>
      <w:r>
        <w:t>.</w:t>
      </w:r>
    </w:p>
    <w:p w:rsidR="009563CC" w:rsidRDefault="009563CC" w:rsidP="008C5F30">
      <w:pPr>
        <w:spacing w:line="480" w:lineRule="auto"/>
      </w:pPr>
    </w:p>
    <w:p w:rsidR="008C5F30" w:rsidRPr="00AB78D8" w:rsidRDefault="008C5F30" w:rsidP="008C5F30">
      <w:pPr>
        <w:spacing w:line="480" w:lineRule="auto"/>
        <w:rPr>
          <w:b/>
        </w:rPr>
      </w:pPr>
      <w:r w:rsidRPr="00AB78D8">
        <w:rPr>
          <w:b/>
        </w:rPr>
        <w:t>METHODS</w:t>
      </w:r>
    </w:p>
    <w:p w:rsidR="006A3DC0" w:rsidRDefault="00CB70B2" w:rsidP="00AB78D8">
      <w:pPr>
        <w:spacing w:line="480" w:lineRule="auto"/>
      </w:pPr>
      <w:r w:rsidRPr="00CB70B2">
        <w:rPr>
          <w:i/>
        </w:rPr>
        <w:t>Study sites</w:t>
      </w:r>
      <w:r w:rsidR="006B742F">
        <w:t>.</w:t>
      </w:r>
      <w:r>
        <w:t xml:space="preserve"> We studied bird communities </w:t>
      </w:r>
      <w:r w:rsidR="00A772E9">
        <w:t xml:space="preserve">during the northern winters of 2003-04 through 2007-08 </w:t>
      </w:r>
      <w:r w:rsidR="00DC5088">
        <w:t>in the buffer zone of S</w:t>
      </w:r>
      <w:r w:rsidR="00E8567A">
        <w:t xml:space="preserve">ierra de Bahoruco National Park, Dominican Republic </w:t>
      </w:r>
      <w:r w:rsidR="00DC5088">
        <w:t>where a growing human population and associated agricultural activities often conflict with park protection goals</w:t>
      </w:r>
      <w:r w:rsidR="00AB0BDF">
        <w:t>.</w:t>
      </w:r>
      <w:r w:rsidR="00313AD4">
        <w:t xml:space="preserve"> </w:t>
      </w:r>
      <w:r w:rsidR="006A3DC0">
        <w:t>Four s</w:t>
      </w:r>
      <w:r w:rsidR="00652276">
        <w:t>tudy sites of</w:t>
      </w:r>
      <w:r w:rsidR="00313AD4">
        <w:t xml:space="preserve"> </w:t>
      </w:r>
      <w:r w:rsidR="00652276">
        <w:t>&gt;</w:t>
      </w:r>
      <w:r w:rsidR="00A024AB">
        <w:t xml:space="preserve">15 ha were established </w:t>
      </w:r>
      <w:r w:rsidR="00A67AB5">
        <w:t xml:space="preserve">at elevations of </w:t>
      </w:r>
      <w:r w:rsidR="00123C94">
        <w:t>~400</w:t>
      </w:r>
      <w:r w:rsidR="00A67AB5">
        <w:t xml:space="preserve"> m </w:t>
      </w:r>
      <w:r w:rsidR="00AF141F">
        <w:t xml:space="preserve">within </w:t>
      </w:r>
      <w:r w:rsidR="009D04F5">
        <w:t>2</w:t>
      </w:r>
      <w:r w:rsidR="00AF141F">
        <w:t xml:space="preserve"> km of</w:t>
      </w:r>
      <w:r w:rsidR="006A3DC0">
        <w:t xml:space="preserve"> the </w:t>
      </w:r>
      <w:r w:rsidR="009D04F5">
        <w:t>village</w:t>
      </w:r>
      <w:r w:rsidR="006A3DC0">
        <w:t xml:space="preserve"> of Mencia</w:t>
      </w:r>
      <w:r w:rsidR="00A67AB5">
        <w:t xml:space="preserve"> (</w:t>
      </w:r>
      <w:r w:rsidR="007F40AD">
        <w:t>18.176, -71.737</w:t>
      </w:r>
      <w:r w:rsidR="00A67AB5">
        <w:t>)</w:t>
      </w:r>
      <w:r w:rsidR="006A3DC0">
        <w:t>.</w:t>
      </w:r>
      <w:r w:rsidR="00313AD4">
        <w:t xml:space="preserve"> </w:t>
      </w:r>
      <w:r w:rsidR="007944F3">
        <w:t>S</w:t>
      </w:r>
      <w:r w:rsidR="00916D24">
        <w:t xml:space="preserve">ites were chosen based on age </w:t>
      </w:r>
      <w:r w:rsidR="007944F3">
        <w:t>since</w:t>
      </w:r>
      <w:r w:rsidR="00916D24">
        <w:t xml:space="preserve"> disturbance</w:t>
      </w:r>
      <w:r w:rsidR="007944F3">
        <w:t xml:space="preserve"> (</w:t>
      </w:r>
      <w:r w:rsidR="00AF141F">
        <w:t>confirmed through interviews with landowners and long-term residents</w:t>
      </w:r>
      <w:r w:rsidR="007944F3">
        <w:t>)</w:t>
      </w:r>
      <w:r w:rsidR="00916D24">
        <w:t>.</w:t>
      </w:r>
      <w:r w:rsidR="00313AD4">
        <w:t xml:space="preserve"> </w:t>
      </w:r>
      <w:r w:rsidR="007944F3">
        <w:t>T</w:t>
      </w:r>
      <w:r w:rsidR="00916D24">
        <w:t xml:space="preserve">he sites </w:t>
      </w:r>
      <w:r w:rsidR="007944F3">
        <w:t>were</w:t>
      </w:r>
      <w:r w:rsidR="005C3FE9">
        <w:t xml:space="preserve"> </w:t>
      </w:r>
      <w:r w:rsidR="009D04F5">
        <w:t>originally</w:t>
      </w:r>
      <w:r w:rsidR="00916D24">
        <w:t xml:space="preserve"> cleared for agriculture (primarily beans, squash), and then </w:t>
      </w:r>
      <w:r w:rsidR="009D04F5">
        <w:t xml:space="preserve">utilized for occasional </w:t>
      </w:r>
      <w:r w:rsidR="007944F3">
        <w:t xml:space="preserve">low-density </w:t>
      </w:r>
      <w:r w:rsidR="00916D24">
        <w:t xml:space="preserve">grazing by small numbers </w:t>
      </w:r>
      <w:r w:rsidR="009D04F5">
        <w:t xml:space="preserve">of </w:t>
      </w:r>
      <w:r w:rsidR="007944F3">
        <w:t>livestock</w:t>
      </w:r>
      <w:r w:rsidR="00916D24">
        <w:t>.</w:t>
      </w:r>
      <w:r w:rsidR="00313AD4">
        <w:t xml:space="preserve"> </w:t>
      </w:r>
      <w:r w:rsidR="009D04F5">
        <w:t xml:space="preserve">Remnant trees and living fences were characteristic of all sites. </w:t>
      </w:r>
      <w:r w:rsidR="007944F3">
        <w:t>S</w:t>
      </w:r>
      <w:r w:rsidR="00916D24">
        <w:t xml:space="preserve">ites </w:t>
      </w:r>
      <w:r w:rsidR="00E8567A">
        <w:t>contained</w:t>
      </w:r>
      <w:r w:rsidR="007944F3">
        <w:t xml:space="preserve"> </w:t>
      </w:r>
      <w:r w:rsidR="00A67AB5">
        <w:t>two replicate mist netting arrays</w:t>
      </w:r>
      <w:r w:rsidR="007944F3">
        <w:t>,</w:t>
      </w:r>
      <w:r w:rsidR="00A86924">
        <w:t xml:space="preserve"> </w:t>
      </w:r>
      <w:r w:rsidR="00E8567A">
        <w:t>and</w:t>
      </w:r>
      <w:r w:rsidR="00BA2FBF">
        <w:t xml:space="preserve"> contiguous blocks of</w:t>
      </w:r>
      <w:r w:rsidR="00AF141F">
        <w:t xml:space="preserve"> habitat for at least 150 m</w:t>
      </w:r>
      <w:r w:rsidR="00A86924">
        <w:t xml:space="preserve"> on each side minimize</w:t>
      </w:r>
      <w:r w:rsidR="00E8567A">
        <w:t>d</w:t>
      </w:r>
      <w:r w:rsidR="00A86924">
        <w:t xml:space="preserve"> possible edge effects</w:t>
      </w:r>
      <w:r w:rsidR="00AF141F">
        <w:t>.</w:t>
      </w:r>
      <w:r w:rsidR="00313AD4">
        <w:t xml:space="preserve"> </w:t>
      </w:r>
      <w:r w:rsidR="009D04F5">
        <w:t xml:space="preserve">Because of their proximity to one another, all sites shared a </w:t>
      </w:r>
      <w:r w:rsidR="007944F3">
        <w:t xml:space="preserve">similar </w:t>
      </w:r>
      <w:r w:rsidR="009D04F5">
        <w:t>landscape matrix includ</w:t>
      </w:r>
      <w:r w:rsidR="007944F3">
        <w:t>ing</w:t>
      </w:r>
      <w:r w:rsidR="009D04F5">
        <w:t xml:space="preserve"> mature forest, shade coffee, mixed agriculture, pasture and village. </w:t>
      </w:r>
      <w:r w:rsidR="00DC5088">
        <w:t>S</w:t>
      </w:r>
      <w:r w:rsidR="00AF141F">
        <w:t>tudy sites (</w:t>
      </w:r>
      <w:r w:rsidR="00123C94">
        <w:t xml:space="preserve">with </w:t>
      </w:r>
      <w:r w:rsidR="00AF141F">
        <w:t>age since disturbance</w:t>
      </w:r>
      <w:r w:rsidR="00A772E9">
        <w:t xml:space="preserve"> at initiation of study</w:t>
      </w:r>
      <w:r w:rsidR="00AF141F">
        <w:t xml:space="preserve">) </w:t>
      </w:r>
      <w:r w:rsidR="007944F3">
        <w:t xml:space="preserve">were </w:t>
      </w:r>
      <w:r w:rsidR="00FA0FD3" w:rsidRPr="00AF141F">
        <w:rPr>
          <w:iCs/>
        </w:rPr>
        <w:t>La Cueva (2-yr)</w:t>
      </w:r>
      <w:r w:rsidR="00AF141F" w:rsidRPr="00AF141F">
        <w:rPr>
          <w:iCs/>
        </w:rPr>
        <w:t xml:space="preserve">, </w:t>
      </w:r>
      <w:r w:rsidR="00FA0FD3" w:rsidRPr="00AF141F">
        <w:rPr>
          <w:iCs/>
        </w:rPr>
        <w:t>La Caoba (5-yr)</w:t>
      </w:r>
      <w:r w:rsidR="00AF141F">
        <w:t>, Morelia (10-yr), and El Corral (20-yr).</w:t>
      </w:r>
      <w:r w:rsidR="00DC5088">
        <w:t xml:space="preserve"> </w:t>
      </w:r>
      <w:r w:rsidR="0099237A">
        <w:t xml:space="preserve">A fifth site </w:t>
      </w:r>
      <w:r w:rsidR="00A772E9">
        <w:t>in mature dry forest studied during the winters of 1996-</w:t>
      </w:r>
      <w:r>
        <w:t>97 through 200</w:t>
      </w:r>
      <w:r w:rsidR="00A772E9">
        <w:t>0-</w:t>
      </w:r>
      <w:r>
        <w:t>01</w:t>
      </w:r>
      <w:r w:rsidR="007944F3">
        <w:t xml:space="preserve"> </w:t>
      </w:r>
      <w:r w:rsidR="0099237A">
        <w:t xml:space="preserve">represented </w:t>
      </w:r>
      <w:r w:rsidR="00A772E9">
        <w:t>native habitat of the Mencia sites prior to deforestation</w:t>
      </w:r>
      <w:r>
        <w:t>.</w:t>
      </w:r>
      <w:r w:rsidR="00313AD4">
        <w:t xml:space="preserve"> </w:t>
      </w:r>
      <w:r w:rsidR="0099237A">
        <w:t xml:space="preserve">This </w:t>
      </w:r>
      <w:r w:rsidR="00E8567A">
        <w:t>control</w:t>
      </w:r>
      <w:r w:rsidR="00F279AB">
        <w:t xml:space="preserve"> </w:t>
      </w:r>
      <w:r w:rsidR="0099237A">
        <w:t>site</w:t>
      </w:r>
      <w:r w:rsidR="00A67AB5">
        <w:t>, Aceitillar (</w:t>
      </w:r>
      <w:r w:rsidR="007F40AD">
        <w:t>18.098, -71.635</w:t>
      </w:r>
      <w:r w:rsidR="00A67AB5">
        <w:t>),</w:t>
      </w:r>
      <w:r w:rsidR="0099237A">
        <w:t xml:space="preserve"> was</w:t>
      </w:r>
      <w:r>
        <w:t xml:space="preserve"> </w:t>
      </w:r>
      <w:r w:rsidR="00F279AB">
        <w:t xml:space="preserve">located </w:t>
      </w:r>
      <w:r w:rsidR="009E4248">
        <w:t>~</w:t>
      </w:r>
      <w:r w:rsidR="007F40AD">
        <w:t xml:space="preserve">14 km east of Mencia and </w:t>
      </w:r>
      <w:r w:rsidR="00A772E9">
        <w:t>at a similar elevation (</w:t>
      </w:r>
      <w:r w:rsidR="00123C94">
        <w:t>~350</w:t>
      </w:r>
      <w:r w:rsidR="00A772E9">
        <w:t xml:space="preserve"> m)</w:t>
      </w:r>
      <w:r w:rsidR="007F40AD">
        <w:t>.</w:t>
      </w:r>
      <w:r w:rsidR="00313AD4">
        <w:t xml:space="preserve"> </w:t>
      </w:r>
      <w:r w:rsidR="00DC5088">
        <w:t>T</w:t>
      </w:r>
      <w:r w:rsidR="00A772E9">
        <w:t>he Aceitillar site was also</w:t>
      </w:r>
      <w:r w:rsidR="0095386A">
        <w:t xml:space="preserve"> affected by occ</w:t>
      </w:r>
      <w:r w:rsidR="00DC5088">
        <w:t>asional grazing by stray cattle</w:t>
      </w:r>
      <w:r w:rsidR="0095386A">
        <w:t xml:space="preserve"> </w:t>
      </w:r>
      <w:r w:rsidR="00DC5088">
        <w:t>and</w:t>
      </w:r>
      <w:r w:rsidR="0095386A">
        <w:t xml:space="preserve"> tree</w:t>
      </w:r>
      <w:r w:rsidR="00A772E9">
        <w:t xml:space="preserve"> cutting for charcoal, </w:t>
      </w:r>
      <w:r w:rsidR="00DC5088">
        <w:t>but</w:t>
      </w:r>
      <w:r w:rsidR="0095386A">
        <w:t xml:space="preserve"> </w:t>
      </w:r>
      <w:r w:rsidR="00A772E9">
        <w:t>represent</w:t>
      </w:r>
      <w:r w:rsidR="00DC5088">
        <w:t>s</w:t>
      </w:r>
      <w:r w:rsidR="00A772E9">
        <w:t xml:space="preserve"> some of the best </w:t>
      </w:r>
      <w:r w:rsidR="00F279AB">
        <w:t xml:space="preserve">remaining </w:t>
      </w:r>
      <w:r w:rsidR="00A772E9">
        <w:t xml:space="preserve">dry forest in the </w:t>
      </w:r>
      <w:r w:rsidR="00C40630">
        <w:t>region</w:t>
      </w:r>
      <w:r w:rsidR="00A772E9">
        <w:t>.</w:t>
      </w:r>
    </w:p>
    <w:p w:rsidR="00DC5088" w:rsidRPr="00E12E11" w:rsidRDefault="00DC5088" w:rsidP="00DC5088">
      <w:pPr>
        <w:spacing w:line="480" w:lineRule="auto"/>
        <w:ind w:firstLine="720"/>
      </w:pPr>
      <w:r w:rsidRPr="00DC5088">
        <w:rPr>
          <w:i/>
          <w:iCs/>
        </w:rPr>
        <w:lastRenderedPageBreak/>
        <w:t>La Cueva (2-yr) and La Caoba (5-yr)</w:t>
      </w:r>
      <w:r w:rsidRPr="00E12E11">
        <w:t xml:space="preserve">. Vegetation </w:t>
      </w:r>
      <w:r>
        <w:t xml:space="preserve">at </w:t>
      </w:r>
      <w:r w:rsidR="00C56FB4">
        <w:rPr>
          <w:iCs/>
        </w:rPr>
        <w:t>these sites</w:t>
      </w:r>
      <w:r w:rsidRPr="00E12E11">
        <w:t xml:space="preserve"> </w:t>
      </w:r>
      <w:r>
        <w:t>is</w:t>
      </w:r>
      <w:r w:rsidRPr="00E12E11">
        <w:t xml:space="preserve"> similar and dom</w:t>
      </w:r>
      <w:r>
        <w:t xml:space="preserve">inated by grasses, </w:t>
      </w:r>
      <w:r w:rsidRPr="00E12E11">
        <w:t xml:space="preserve">forbs, and woody shrubs </w:t>
      </w:r>
      <w:r w:rsidR="00C56FB4">
        <w:t xml:space="preserve">in height categories &lt;1.5 m, </w:t>
      </w:r>
      <w:r>
        <w:t>including</w:t>
      </w:r>
      <w:r w:rsidRPr="00E12E11">
        <w:t xml:space="preserve"> </w:t>
      </w:r>
      <w:r w:rsidRPr="00E12E11">
        <w:rPr>
          <w:i/>
        </w:rPr>
        <w:t>Chrysophyllum oliviforme</w:t>
      </w:r>
      <w:r w:rsidRPr="00E12E11">
        <w:t xml:space="preserve">, </w:t>
      </w:r>
      <w:r w:rsidRPr="00E12E11">
        <w:rPr>
          <w:i/>
        </w:rPr>
        <w:t>Guettarda preneloupii</w:t>
      </w:r>
      <w:r w:rsidRPr="00E12E11">
        <w:t xml:space="preserve">, </w:t>
      </w:r>
      <w:r w:rsidRPr="00E12E11">
        <w:rPr>
          <w:i/>
        </w:rPr>
        <w:t>Chromolaena odorata</w:t>
      </w:r>
      <w:r w:rsidRPr="00E12E11">
        <w:t xml:space="preserve">, </w:t>
      </w:r>
      <w:r w:rsidRPr="00E12E11">
        <w:rPr>
          <w:i/>
        </w:rPr>
        <w:t>Trichilia hirta</w:t>
      </w:r>
      <w:r w:rsidRPr="00E12E11">
        <w:t xml:space="preserve">, </w:t>
      </w:r>
      <w:r w:rsidRPr="00E12E11">
        <w:rPr>
          <w:i/>
        </w:rPr>
        <w:t>Eugenia monticola</w:t>
      </w:r>
      <w:r w:rsidRPr="00E12E11">
        <w:t xml:space="preserve">, and </w:t>
      </w:r>
      <w:r w:rsidRPr="00E12E11">
        <w:rPr>
          <w:i/>
        </w:rPr>
        <w:t>Ehretia tinifolia</w:t>
      </w:r>
      <w:r w:rsidRPr="00E12E11">
        <w:t xml:space="preserve">. Trees </w:t>
      </w:r>
      <w:r>
        <w:t>are</w:t>
      </w:r>
      <w:r w:rsidRPr="00E12E11">
        <w:t xml:space="preserve"> scarce but </w:t>
      </w:r>
      <w:r>
        <w:t>consist</w:t>
      </w:r>
      <w:r w:rsidRPr="00E12E11">
        <w:t xml:space="preserve"> primarily of very young </w:t>
      </w:r>
      <w:r w:rsidRPr="00E12E11">
        <w:rPr>
          <w:i/>
        </w:rPr>
        <w:t>Senna spectabilis</w:t>
      </w:r>
      <w:r w:rsidRPr="00E12E11">
        <w:t xml:space="preserve"> and scattered remnant </w:t>
      </w:r>
      <w:r w:rsidRPr="00E12E11">
        <w:rPr>
          <w:i/>
        </w:rPr>
        <w:t>Bursera simaruba</w:t>
      </w:r>
      <w:r w:rsidRPr="00E12E11">
        <w:t xml:space="preserve">. </w:t>
      </w:r>
      <w:r w:rsidR="00C56FB4">
        <w:t>These</w:t>
      </w:r>
      <w:r w:rsidRPr="00E12E11">
        <w:t xml:space="preserve"> site</w:t>
      </w:r>
      <w:r w:rsidR="00C56FB4">
        <w:t>s</w:t>
      </w:r>
      <w:r w:rsidRPr="00E12E11">
        <w:t xml:space="preserve"> </w:t>
      </w:r>
      <w:r w:rsidR="00C56FB4">
        <w:t>have</w:t>
      </w:r>
      <w:r w:rsidRPr="00E12E11">
        <w:t xml:space="preserve"> the lowest diversity and density of shrubs of all sites, as well as the lowest mean canopy height </w:t>
      </w:r>
      <w:r w:rsidR="00C40630">
        <w:t xml:space="preserve">(3.6 m; 3.9 m) </w:t>
      </w:r>
      <w:r w:rsidRPr="00E12E11">
        <w:t>and canopy cover</w:t>
      </w:r>
      <w:r w:rsidR="00C40630">
        <w:t xml:space="preserve"> (18%; 22%)</w:t>
      </w:r>
      <w:r w:rsidRPr="00E12E11">
        <w:t>.</w:t>
      </w:r>
    </w:p>
    <w:p w:rsidR="00C56FB4" w:rsidRDefault="00DC5088" w:rsidP="00DC5088">
      <w:pPr>
        <w:spacing w:line="480" w:lineRule="auto"/>
        <w:ind w:firstLine="720"/>
      </w:pPr>
      <w:r w:rsidRPr="00C56FB4">
        <w:rPr>
          <w:i/>
        </w:rPr>
        <w:t>Morelia (10-yr)</w:t>
      </w:r>
      <w:r w:rsidR="00C56FB4">
        <w:t>. V</w:t>
      </w:r>
      <w:r w:rsidRPr="00E12E11">
        <w:t xml:space="preserve">egetative cover </w:t>
      </w:r>
      <w:r w:rsidR="00C56FB4">
        <w:t xml:space="preserve">occurs primarily </w:t>
      </w:r>
      <w:r w:rsidRPr="00E12E11">
        <w:t xml:space="preserve">in </w:t>
      </w:r>
      <w:r w:rsidR="00C56FB4">
        <w:t>height categories &lt;4.0 m. T</w:t>
      </w:r>
      <w:r w:rsidR="00C56FB4" w:rsidRPr="00E12E11">
        <w:t xml:space="preserve">he </w:t>
      </w:r>
      <w:r w:rsidR="00C56FB4">
        <w:t>diversity</w:t>
      </w:r>
      <w:r w:rsidR="00C56FB4" w:rsidRPr="00E12E11">
        <w:t xml:space="preserve"> of shrub species </w:t>
      </w:r>
      <w:r w:rsidR="00C56FB4">
        <w:t>is</w:t>
      </w:r>
      <w:r w:rsidR="00C56FB4" w:rsidRPr="00E12E11">
        <w:t xml:space="preserve"> the highest of all study sites</w:t>
      </w:r>
      <w:r w:rsidR="00C56FB4">
        <w:t>,</w:t>
      </w:r>
      <w:r w:rsidR="00C56FB4" w:rsidRPr="00E12E11">
        <w:t xml:space="preserve"> </w:t>
      </w:r>
      <w:r w:rsidR="00C56FB4">
        <w:t xml:space="preserve">and includes </w:t>
      </w:r>
      <w:r w:rsidRPr="00E12E11">
        <w:rPr>
          <w:i/>
        </w:rPr>
        <w:t>Chrysophyllum oliviforme</w:t>
      </w:r>
      <w:r w:rsidRPr="00E12E11">
        <w:t xml:space="preserve">, </w:t>
      </w:r>
      <w:r w:rsidRPr="00E12E11">
        <w:rPr>
          <w:i/>
        </w:rPr>
        <w:t>Trichilia hirta</w:t>
      </w:r>
      <w:r w:rsidRPr="00E12E11">
        <w:t xml:space="preserve">, </w:t>
      </w:r>
      <w:r w:rsidRPr="00E12E11">
        <w:rPr>
          <w:i/>
        </w:rPr>
        <w:t>Psychotria berteroana</w:t>
      </w:r>
      <w:r w:rsidRPr="00E12E11">
        <w:t xml:space="preserve">, </w:t>
      </w:r>
      <w:r w:rsidRPr="00E12E11">
        <w:rPr>
          <w:i/>
        </w:rPr>
        <w:t>Piper aduncum</w:t>
      </w:r>
      <w:r w:rsidRPr="00E12E11">
        <w:t xml:space="preserve">, and </w:t>
      </w:r>
      <w:r w:rsidRPr="00E12E11">
        <w:rPr>
          <w:i/>
        </w:rPr>
        <w:t>Casearia aculeata</w:t>
      </w:r>
      <w:r w:rsidRPr="00E12E11">
        <w:t xml:space="preserve">. Trees </w:t>
      </w:r>
      <w:r w:rsidR="00C56FB4">
        <w:t>are</w:t>
      </w:r>
      <w:r w:rsidRPr="00E12E11">
        <w:t xml:space="preserve"> small and dominated by </w:t>
      </w:r>
      <w:r w:rsidRPr="00E12E11">
        <w:rPr>
          <w:i/>
        </w:rPr>
        <w:t>Senna spectabilis</w:t>
      </w:r>
      <w:r w:rsidR="00C56FB4">
        <w:t>, but include</w:t>
      </w:r>
      <w:r w:rsidRPr="00E12E11">
        <w:t xml:space="preserve"> scattered </w:t>
      </w:r>
      <w:r w:rsidRPr="00E12E11">
        <w:rPr>
          <w:i/>
        </w:rPr>
        <w:t>Bursera simaruba</w:t>
      </w:r>
      <w:r w:rsidRPr="00E12E11">
        <w:t>,</w:t>
      </w:r>
      <w:r w:rsidRPr="00E12E11">
        <w:rPr>
          <w:i/>
        </w:rPr>
        <w:t xml:space="preserve"> Ocotea coriacea</w:t>
      </w:r>
      <w:r w:rsidRPr="00E12E11">
        <w:t xml:space="preserve">, and </w:t>
      </w:r>
      <w:r w:rsidRPr="00E12E11">
        <w:rPr>
          <w:i/>
        </w:rPr>
        <w:t>Zanthoxylum martinicense</w:t>
      </w:r>
      <w:r w:rsidRPr="00E12E11">
        <w:t xml:space="preserve">. </w:t>
      </w:r>
      <w:r w:rsidR="00C56FB4">
        <w:t xml:space="preserve">Mean </w:t>
      </w:r>
      <w:r w:rsidR="00E8567A">
        <w:t xml:space="preserve">canopy height is 5.2 m and mean </w:t>
      </w:r>
      <w:r w:rsidR="00C56FB4">
        <w:t>canopy cover is</w:t>
      </w:r>
      <w:r w:rsidR="00113252">
        <w:t xml:space="preserve"> 54</w:t>
      </w:r>
      <w:r w:rsidR="00C56FB4">
        <w:t>%.</w:t>
      </w:r>
    </w:p>
    <w:p w:rsidR="00DC5088" w:rsidRPr="00E12E11" w:rsidRDefault="00DC5088" w:rsidP="00DC5088">
      <w:pPr>
        <w:spacing w:line="480" w:lineRule="auto"/>
        <w:ind w:firstLine="720"/>
      </w:pPr>
      <w:r w:rsidRPr="00C56FB4">
        <w:rPr>
          <w:i/>
        </w:rPr>
        <w:t>El Corral (20-yr)</w:t>
      </w:r>
      <w:r w:rsidR="00C56FB4">
        <w:t>. S</w:t>
      </w:r>
      <w:r w:rsidRPr="00E12E11">
        <w:t>hrub</w:t>
      </w:r>
      <w:r w:rsidR="006166F3">
        <w:t xml:space="preserve"> density and diversity decrease</w:t>
      </w:r>
      <w:r w:rsidRPr="00E12E11">
        <w:t xml:space="preserve"> </w:t>
      </w:r>
      <w:r w:rsidR="006166F3">
        <w:t>but include</w:t>
      </w:r>
      <w:r w:rsidRPr="00E12E11">
        <w:t xml:space="preserve"> </w:t>
      </w:r>
      <w:r w:rsidRPr="00E12E11">
        <w:rPr>
          <w:i/>
        </w:rPr>
        <w:t>Trichilia hirta</w:t>
      </w:r>
      <w:r w:rsidRPr="00E12E11">
        <w:t xml:space="preserve">, </w:t>
      </w:r>
      <w:r w:rsidRPr="00E12E11">
        <w:rPr>
          <w:i/>
        </w:rPr>
        <w:t>Casearia aculeate</w:t>
      </w:r>
      <w:r w:rsidRPr="00E12E11">
        <w:t xml:space="preserve">, </w:t>
      </w:r>
      <w:r w:rsidRPr="00E12E11">
        <w:rPr>
          <w:i/>
        </w:rPr>
        <w:t>Eugenia monticola</w:t>
      </w:r>
      <w:r w:rsidRPr="00E12E11">
        <w:t xml:space="preserve">, </w:t>
      </w:r>
      <w:r w:rsidRPr="00E12E11">
        <w:rPr>
          <w:i/>
        </w:rPr>
        <w:t>Licaria triandra</w:t>
      </w:r>
      <w:r w:rsidRPr="00E12E11">
        <w:t xml:space="preserve">, and </w:t>
      </w:r>
      <w:r w:rsidRPr="00E12E11">
        <w:rPr>
          <w:i/>
        </w:rPr>
        <w:t>Nectandra hihua</w:t>
      </w:r>
      <w:r w:rsidRPr="00E12E11">
        <w:t xml:space="preserve">. </w:t>
      </w:r>
      <w:r w:rsidR="006166F3">
        <w:t>M</w:t>
      </w:r>
      <w:r w:rsidRPr="00E12E11">
        <w:t xml:space="preserve">ean canopy height (6.4 m) </w:t>
      </w:r>
      <w:r w:rsidR="006166F3">
        <w:t>and canopy cover (</w:t>
      </w:r>
      <w:r w:rsidR="00113252">
        <w:t>76</w:t>
      </w:r>
      <w:r w:rsidRPr="00E12E11">
        <w:t>%)</w:t>
      </w:r>
      <w:r w:rsidR="006166F3">
        <w:t xml:space="preserve"> increases with trees that include</w:t>
      </w:r>
      <w:r w:rsidRPr="00E12E11">
        <w:t xml:space="preserve"> </w:t>
      </w:r>
      <w:r w:rsidRPr="00E12E11">
        <w:rPr>
          <w:i/>
        </w:rPr>
        <w:t>Eugenia monticola, Nectandra hihua, Licaria triandra, Acacia farnesiana</w:t>
      </w:r>
      <w:r w:rsidRPr="006166F3">
        <w:t>,</w:t>
      </w:r>
      <w:r w:rsidRPr="00E12E11">
        <w:rPr>
          <w:i/>
        </w:rPr>
        <w:t xml:space="preserve"> Leucaena leucocephala</w:t>
      </w:r>
      <w:r w:rsidRPr="006166F3">
        <w:t>,</w:t>
      </w:r>
      <w:r w:rsidR="00E8567A">
        <w:rPr>
          <w:i/>
        </w:rPr>
        <w:t xml:space="preserve"> Bauhinia divaricate</w:t>
      </w:r>
      <w:r w:rsidRPr="00E12E11">
        <w:rPr>
          <w:i/>
        </w:rPr>
        <w:t xml:space="preserve">, </w:t>
      </w:r>
      <w:r w:rsidRPr="00E12E11">
        <w:t>and</w:t>
      </w:r>
      <w:r w:rsidRPr="00E12E11">
        <w:rPr>
          <w:i/>
        </w:rPr>
        <w:t xml:space="preserve"> Trichilia pallida</w:t>
      </w:r>
      <w:r w:rsidRPr="006166F3">
        <w:t>.</w:t>
      </w:r>
      <w:r w:rsidRPr="00E12E11">
        <w:rPr>
          <w:i/>
        </w:rPr>
        <w:t xml:space="preserve"> </w:t>
      </w:r>
    </w:p>
    <w:p w:rsidR="00DC5088" w:rsidRPr="009D04F5" w:rsidRDefault="006166F3" w:rsidP="00DC5088">
      <w:pPr>
        <w:spacing w:line="480" w:lineRule="auto"/>
        <w:ind w:firstLine="720"/>
      </w:pPr>
      <w:r w:rsidRPr="006166F3">
        <w:rPr>
          <w:i/>
        </w:rPr>
        <w:t>Aceitillar</w:t>
      </w:r>
      <w:r>
        <w:t>. The</w:t>
      </w:r>
      <w:r w:rsidR="00DC5088" w:rsidRPr="00E12E11">
        <w:t xml:space="preserve"> </w:t>
      </w:r>
      <w:r w:rsidR="00DC5088" w:rsidRPr="00E12E11">
        <w:rPr>
          <w:iCs/>
        </w:rPr>
        <w:t>mature dry forest site</w:t>
      </w:r>
      <w:r w:rsidR="00DC5088" w:rsidRPr="00E12E11">
        <w:t xml:space="preserve"> </w:t>
      </w:r>
      <w:r>
        <w:t>has</w:t>
      </w:r>
      <w:r w:rsidRPr="00E12E11">
        <w:t xml:space="preserve"> a mostly closed canopy</w:t>
      </w:r>
      <w:r w:rsidR="00113252">
        <w:t xml:space="preserve"> (94</w:t>
      </w:r>
      <w:r>
        <w:t xml:space="preserve">%) with a </w:t>
      </w:r>
      <w:r w:rsidRPr="00E12E11">
        <w:t xml:space="preserve">mean tree height of 10.6 m, a few emergent trees, and an understory dominated by broadleaf shrubs. </w:t>
      </w:r>
      <w:r>
        <w:t>Trees include</w:t>
      </w:r>
      <w:r w:rsidRPr="00E12E11">
        <w:t xml:space="preserve"> </w:t>
      </w:r>
      <w:r w:rsidRPr="00E12E11">
        <w:rPr>
          <w:i/>
          <w:iCs/>
        </w:rPr>
        <w:t>Capparis ferruginea</w:t>
      </w:r>
      <w:r w:rsidRPr="00E12E11">
        <w:t xml:space="preserve">, </w:t>
      </w:r>
      <w:r w:rsidRPr="00E12E11">
        <w:rPr>
          <w:i/>
          <w:iCs/>
        </w:rPr>
        <w:t>Zizyphus rignoni</w:t>
      </w:r>
      <w:r w:rsidRPr="00E12E11">
        <w:t xml:space="preserve">, </w:t>
      </w:r>
      <w:r w:rsidRPr="00E12E11">
        <w:rPr>
          <w:i/>
          <w:iCs/>
        </w:rPr>
        <w:t>Bursera simaruba</w:t>
      </w:r>
      <w:r w:rsidRPr="00E12E11">
        <w:t xml:space="preserve">, </w:t>
      </w:r>
      <w:r w:rsidRPr="00E12E11">
        <w:rPr>
          <w:i/>
          <w:iCs/>
        </w:rPr>
        <w:t>Cameraria angustifolia</w:t>
      </w:r>
      <w:r w:rsidRPr="00E12E11">
        <w:t xml:space="preserve">, </w:t>
      </w:r>
      <w:r w:rsidRPr="00E12E11">
        <w:rPr>
          <w:i/>
          <w:iCs/>
        </w:rPr>
        <w:t>Cordia buchii</w:t>
      </w:r>
      <w:r w:rsidRPr="00E12E11">
        <w:t xml:space="preserve">, and </w:t>
      </w:r>
      <w:r w:rsidRPr="00E12E11">
        <w:rPr>
          <w:i/>
          <w:iCs/>
        </w:rPr>
        <w:t>Plumeria obtuse</w:t>
      </w:r>
      <w:r w:rsidRPr="00E12E11">
        <w:t>.</w:t>
      </w:r>
    </w:p>
    <w:p w:rsidR="00CB70B2" w:rsidRPr="00E8567A" w:rsidRDefault="00CB70B2" w:rsidP="00E8567A">
      <w:pPr>
        <w:spacing w:line="480" w:lineRule="auto"/>
        <w:ind w:firstLine="720"/>
      </w:pPr>
      <w:r w:rsidRPr="00D57059">
        <w:rPr>
          <w:i/>
        </w:rPr>
        <w:t>Sampling birds</w:t>
      </w:r>
      <w:r>
        <w:rPr>
          <w:i/>
        </w:rPr>
        <w:t>.</w:t>
      </w:r>
      <w:r w:rsidR="0015387A">
        <w:t xml:space="preserve"> </w:t>
      </w:r>
      <w:r w:rsidR="00F279AB">
        <w:t>W</w:t>
      </w:r>
      <w:r>
        <w:t>e co</w:t>
      </w:r>
      <w:r w:rsidR="00F279AB">
        <w:t>nducted</w:t>
      </w:r>
      <w:r>
        <w:t xml:space="preserve"> </w:t>
      </w:r>
      <w:r w:rsidRPr="00164C58">
        <w:t>mist</w:t>
      </w:r>
      <w:r>
        <w:t>-</w:t>
      </w:r>
      <w:r w:rsidRPr="00164C58">
        <w:t>netting in early- (November), mid</w:t>
      </w:r>
      <w:r w:rsidR="00F279AB">
        <w:t xml:space="preserve">- </w:t>
      </w:r>
      <w:r w:rsidRPr="00164C58">
        <w:t>(</w:t>
      </w:r>
      <w:r>
        <w:t>December-January), and late-winter (January-February</w:t>
      </w:r>
      <w:r w:rsidRPr="00164C58">
        <w:t>)</w:t>
      </w:r>
      <w:r w:rsidR="00BE2CAB">
        <w:t>.</w:t>
      </w:r>
      <w:r w:rsidR="00313AD4">
        <w:t xml:space="preserve"> </w:t>
      </w:r>
      <w:r w:rsidR="00BE2CAB">
        <w:t>At</w:t>
      </w:r>
      <w:r w:rsidR="009563CC">
        <w:t xml:space="preserve"> </w:t>
      </w:r>
      <w:r w:rsidR="00BE2CAB">
        <w:t>the Mencia sites w</w:t>
      </w:r>
      <w:r>
        <w:t xml:space="preserve">e used 16 nets (12 m x 30 </w:t>
      </w:r>
      <w:r>
        <w:lastRenderedPageBreak/>
        <w:t xml:space="preserve">mm mesh) </w:t>
      </w:r>
      <w:r w:rsidR="00123C94">
        <w:t>in each net array</w:t>
      </w:r>
      <w:r>
        <w:t xml:space="preserve"> for three days: 3 hrs the first afternoon, all day the next </w:t>
      </w:r>
      <w:r w:rsidR="00C40630">
        <w:t>day</w:t>
      </w:r>
      <w:r w:rsidR="00532D02">
        <w:t xml:space="preserve"> and 3 hrs </w:t>
      </w:r>
      <w:r w:rsidR="00F279AB">
        <w:t xml:space="preserve">on </w:t>
      </w:r>
      <w:r w:rsidR="00532D02">
        <w:t xml:space="preserve">the </w:t>
      </w:r>
      <w:r w:rsidR="00F279AB">
        <w:t xml:space="preserve">final </w:t>
      </w:r>
      <w:r w:rsidR="00532D02">
        <w:t>morning</w:t>
      </w:r>
      <w:r>
        <w:t>.</w:t>
      </w:r>
      <w:r w:rsidR="00313AD4">
        <w:t xml:space="preserve"> </w:t>
      </w:r>
      <w:r w:rsidR="0015387A">
        <w:t xml:space="preserve">At the Aceitillar </w:t>
      </w:r>
      <w:r w:rsidR="00F279AB">
        <w:t>site</w:t>
      </w:r>
      <w:r w:rsidR="009E4248">
        <w:t>,</w:t>
      </w:r>
      <w:r w:rsidR="00F279AB">
        <w:t xml:space="preserve"> </w:t>
      </w:r>
      <w:r w:rsidR="00840C93">
        <w:t>we placed</w:t>
      </w:r>
      <w:r w:rsidR="0015387A">
        <w:t xml:space="preserve"> </w:t>
      </w:r>
      <w:r w:rsidR="00123C94">
        <w:t xml:space="preserve">nets in </w:t>
      </w:r>
      <w:r w:rsidR="00A466CC">
        <w:t>two</w:t>
      </w:r>
      <w:r w:rsidR="00123C94">
        <w:t xml:space="preserve"> line</w:t>
      </w:r>
      <w:r w:rsidR="00A466CC">
        <w:t>s of 31 and 39 nets with each array covering</w:t>
      </w:r>
      <w:r w:rsidR="00A67AB5">
        <w:t xml:space="preserve"> 700 m.</w:t>
      </w:r>
      <w:r w:rsidR="00313AD4">
        <w:t xml:space="preserve"> </w:t>
      </w:r>
      <w:r>
        <w:t>Weather permitting, netting began ~15 min af</w:t>
      </w:r>
      <w:r w:rsidR="00092CB0">
        <w:t>ter sunrise and ended at 1600</w:t>
      </w:r>
      <w:r w:rsidRPr="00AE7E01">
        <w:t>.</w:t>
      </w:r>
      <w:r w:rsidR="00E8567A">
        <w:t xml:space="preserve"> </w:t>
      </w:r>
      <w:r w:rsidRPr="00DE6543">
        <w:rPr>
          <w:rFonts w:ascii="Times New Roman" w:hAnsi="Times New Roman"/>
          <w:szCs w:val="24"/>
        </w:rPr>
        <w:t>All mist-netted birds were identified to species, sex</w:t>
      </w:r>
      <w:r w:rsidR="00F279AB">
        <w:rPr>
          <w:rFonts w:ascii="Times New Roman" w:hAnsi="Times New Roman"/>
          <w:szCs w:val="24"/>
        </w:rPr>
        <w:t>ed</w:t>
      </w:r>
      <w:r w:rsidRPr="00DE6543">
        <w:rPr>
          <w:rFonts w:ascii="Times New Roman" w:hAnsi="Times New Roman"/>
          <w:szCs w:val="24"/>
        </w:rPr>
        <w:t xml:space="preserve"> and age</w:t>
      </w:r>
      <w:r w:rsidR="00F279AB">
        <w:rPr>
          <w:rFonts w:ascii="Times New Roman" w:hAnsi="Times New Roman"/>
          <w:szCs w:val="24"/>
        </w:rPr>
        <w:t>d</w:t>
      </w:r>
      <w:r w:rsidRPr="00DE6543">
        <w:rPr>
          <w:rFonts w:ascii="Times New Roman" w:hAnsi="Times New Roman"/>
          <w:szCs w:val="24"/>
        </w:rPr>
        <w:t xml:space="preserve"> (juvenile: HY/SY, or adult: AHY/ASY) using </w:t>
      </w:r>
      <w:r w:rsidR="00A466CC">
        <w:rPr>
          <w:rFonts w:ascii="Times New Roman" w:hAnsi="Times New Roman"/>
          <w:szCs w:val="24"/>
        </w:rPr>
        <w:t xml:space="preserve">plumage </w:t>
      </w:r>
      <w:r w:rsidRPr="00DE6543">
        <w:rPr>
          <w:rFonts w:ascii="Times New Roman" w:hAnsi="Times New Roman"/>
          <w:szCs w:val="24"/>
        </w:rPr>
        <w:t>or molt limits (</w:t>
      </w:r>
      <w:r w:rsidR="00DE6543" w:rsidRPr="00DE6543">
        <w:rPr>
          <w:rFonts w:ascii="Times New Roman" w:hAnsi="Times New Roman"/>
          <w:szCs w:val="24"/>
        </w:rPr>
        <w:t xml:space="preserve">Latta et al. 2006, </w:t>
      </w:r>
      <w:r w:rsidRPr="00DE6543">
        <w:rPr>
          <w:rFonts w:ascii="Times New Roman" w:hAnsi="Times New Roman"/>
          <w:szCs w:val="24"/>
        </w:rPr>
        <w:t>Pyle 1997).</w:t>
      </w:r>
      <w:r w:rsidR="00313AD4" w:rsidRPr="00DE6543">
        <w:rPr>
          <w:rFonts w:ascii="Times New Roman" w:hAnsi="Times New Roman"/>
          <w:szCs w:val="24"/>
        </w:rPr>
        <w:t xml:space="preserve"> </w:t>
      </w:r>
      <w:r w:rsidR="00EA2449" w:rsidRPr="00DE6543">
        <w:rPr>
          <w:rFonts w:ascii="Times New Roman" w:hAnsi="Times New Roman"/>
          <w:szCs w:val="24"/>
        </w:rPr>
        <w:t>Birds were weighed with a Pesola spring balance (±0.5</w:t>
      </w:r>
      <w:r w:rsidR="00A466CC">
        <w:rPr>
          <w:rFonts w:ascii="Times New Roman" w:hAnsi="Times New Roman"/>
          <w:szCs w:val="24"/>
        </w:rPr>
        <w:t xml:space="preserve"> </w:t>
      </w:r>
      <w:r w:rsidR="00C40630">
        <w:rPr>
          <w:rFonts w:ascii="Times New Roman" w:hAnsi="Times New Roman"/>
          <w:szCs w:val="24"/>
        </w:rPr>
        <w:t>g), and</w:t>
      </w:r>
      <w:r w:rsidR="00EA2449" w:rsidRPr="00DE6543">
        <w:rPr>
          <w:rFonts w:ascii="Times New Roman" w:hAnsi="Times New Roman"/>
          <w:szCs w:val="24"/>
        </w:rPr>
        <w:t xml:space="preserve"> </w:t>
      </w:r>
      <w:r w:rsidR="00F279AB">
        <w:rPr>
          <w:rFonts w:ascii="Times New Roman" w:hAnsi="Times New Roman"/>
          <w:szCs w:val="24"/>
        </w:rPr>
        <w:t xml:space="preserve">we measured </w:t>
      </w:r>
      <w:r w:rsidR="00EA2449" w:rsidRPr="00DE6543">
        <w:rPr>
          <w:rFonts w:ascii="Times New Roman" w:hAnsi="Times New Roman"/>
          <w:szCs w:val="24"/>
        </w:rPr>
        <w:t>wing chord</w:t>
      </w:r>
      <w:r w:rsidR="00A466CC">
        <w:rPr>
          <w:rFonts w:ascii="Times New Roman" w:hAnsi="Times New Roman"/>
          <w:szCs w:val="24"/>
        </w:rPr>
        <w:t xml:space="preserve"> (±0.5 mm)</w:t>
      </w:r>
      <w:r w:rsidR="00EA2449" w:rsidRPr="00DE6543">
        <w:rPr>
          <w:rFonts w:ascii="Times New Roman" w:hAnsi="Times New Roman"/>
          <w:szCs w:val="24"/>
        </w:rPr>
        <w:t xml:space="preserve"> and tarsus length </w:t>
      </w:r>
      <w:r w:rsidR="00A466CC">
        <w:rPr>
          <w:rFonts w:ascii="Times New Roman" w:hAnsi="Times New Roman"/>
          <w:szCs w:val="24"/>
        </w:rPr>
        <w:t>(±0.1 mm)</w:t>
      </w:r>
      <w:r w:rsidR="00EA2449" w:rsidRPr="00DE6543">
        <w:rPr>
          <w:rFonts w:ascii="Times New Roman" w:hAnsi="Times New Roman"/>
          <w:szCs w:val="24"/>
        </w:rPr>
        <w:t xml:space="preserve">. </w:t>
      </w:r>
      <w:r w:rsidR="00092CB0" w:rsidRPr="00DE6543">
        <w:rPr>
          <w:rFonts w:ascii="Times New Roman" w:hAnsi="Times New Roman"/>
          <w:szCs w:val="24"/>
        </w:rPr>
        <w:t>Most birds were banded with a numbered metal band and</w:t>
      </w:r>
      <w:r w:rsidR="009563CC" w:rsidRPr="00DE6543">
        <w:rPr>
          <w:rFonts w:ascii="Times New Roman" w:hAnsi="Times New Roman"/>
          <w:szCs w:val="24"/>
        </w:rPr>
        <w:t xml:space="preserve"> three</w:t>
      </w:r>
      <w:r w:rsidR="00092CB0" w:rsidRPr="00DE6543">
        <w:rPr>
          <w:rFonts w:ascii="Times New Roman" w:hAnsi="Times New Roman"/>
          <w:szCs w:val="24"/>
        </w:rPr>
        <w:t xml:space="preserve"> color bands </w:t>
      </w:r>
      <w:r w:rsidR="00A466CC">
        <w:rPr>
          <w:rFonts w:ascii="Times New Roman" w:hAnsi="Times New Roman"/>
          <w:szCs w:val="24"/>
        </w:rPr>
        <w:t>to identify each individual</w:t>
      </w:r>
      <w:r w:rsidR="00092CB0" w:rsidRPr="00DE6543">
        <w:rPr>
          <w:rFonts w:ascii="Times New Roman" w:hAnsi="Times New Roman"/>
          <w:szCs w:val="24"/>
        </w:rPr>
        <w:t>.</w:t>
      </w:r>
      <w:r w:rsidR="00313AD4" w:rsidRPr="00DE6543">
        <w:rPr>
          <w:rFonts w:ascii="Times New Roman" w:hAnsi="Times New Roman"/>
          <w:szCs w:val="24"/>
        </w:rPr>
        <w:t xml:space="preserve"> </w:t>
      </w:r>
      <w:r w:rsidR="00746B24">
        <w:rPr>
          <w:rFonts w:ascii="Times New Roman" w:hAnsi="Times New Roman"/>
          <w:szCs w:val="24"/>
        </w:rPr>
        <w:t>For b</w:t>
      </w:r>
      <w:r w:rsidR="00092CB0" w:rsidRPr="00DE6543">
        <w:rPr>
          <w:rFonts w:ascii="Times New Roman" w:hAnsi="Times New Roman"/>
          <w:szCs w:val="24"/>
        </w:rPr>
        <w:t xml:space="preserve">irds too small to </w:t>
      </w:r>
      <w:r w:rsidR="00746B24">
        <w:t>band (</w:t>
      </w:r>
      <w:r w:rsidR="00092CB0">
        <w:t xml:space="preserve">hummingbirds, todies) </w:t>
      </w:r>
      <w:r w:rsidR="00746B24">
        <w:t>we clipped the</w:t>
      </w:r>
      <w:r w:rsidR="00092CB0">
        <w:t xml:space="preserve"> outer primary feather so recaptures within a netting session could be identified.</w:t>
      </w:r>
      <w:r w:rsidR="00313AD4">
        <w:t xml:space="preserve"> </w:t>
      </w:r>
      <w:r w:rsidR="00092CB0">
        <w:t>Abundance</w:t>
      </w:r>
      <w:r w:rsidR="00F279AB">
        <w:t>s</w:t>
      </w:r>
      <w:r w:rsidR="00092CB0">
        <w:t xml:space="preserve"> of birds</w:t>
      </w:r>
      <w:r w:rsidR="00F279AB">
        <w:t xml:space="preserve"> </w:t>
      </w:r>
      <w:r w:rsidR="000360F6">
        <w:t>are</w:t>
      </w:r>
      <w:r w:rsidR="00092CB0">
        <w:t xml:space="preserve"> expressed as birds captured per 1000 mist-net hrs (mnh), where one 12-m mist net opened for 1 hr = 1 mnh.</w:t>
      </w:r>
    </w:p>
    <w:p w:rsidR="001D1145" w:rsidRDefault="00CB70B2" w:rsidP="001D1145">
      <w:pPr>
        <w:spacing w:line="480" w:lineRule="auto"/>
        <w:ind w:firstLine="720"/>
      </w:pPr>
      <w:r>
        <w:t xml:space="preserve">Mist nets are subject to several biases (Remsen </w:t>
      </w:r>
      <w:r w:rsidR="00123C94">
        <w:t>and</w:t>
      </w:r>
      <w:r>
        <w:t xml:space="preserve"> Good 1996).</w:t>
      </w:r>
      <w:r w:rsidR="00313AD4">
        <w:t xml:space="preserve"> </w:t>
      </w:r>
      <w:r w:rsidR="00C40630">
        <w:t>T</w:t>
      </w:r>
      <w:r w:rsidR="001D1145">
        <w:t xml:space="preserve">his study minimized some of these problems: vegetation in these </w:t>
      </w:r>
      <w:r w:rsidR="009D04F5">
        <w:t>sites</w:t>
      </w:r>
      <w:r w:rsidR="001D1145">
        <w:t xml:space="preserve"> is relatively low</w:t>
      </w:r>
      <w:r w:rsidR="000360F6">
        <w:t>,</w:t>
      </w:r>
      <w:r w:rsidR="001D1145">
        <w:t xml:space="preserve"> except in the mature dry forest; we limited analyses of net capture frequencies to within-species comparisons and assumed equal capture probabilities within species </w:t>
      </w:r>
      <w:r w:rsidR="009D04F5">
        <w:t>among sites</w:t>
      </w:r>
      <w:r w:rsidR="001D1145">
        <w:t xml:space="preserve">; </w:t>
      </w:r>
      <w:r w:rsidR="000360F6">
        <w:t xml:space="preserve">finally, </w:t>
      </w:r>
      <w:r w:rsidR="00A466CC">
        <w:t>our mist-</w:t>
      </w:r>
      <w:r w:rsidR="001D1145">
        <w:t>netting schedule (2-3 days every six weeks) minimized net shyness of birds.</w:t>
      </w:r>
    </w:p>
    <w:p w:rsidR="00DE6543" w:rsidRDefault="001D1145" w:rsidP="009D04F5">
      <w:pPr>
        <w:spacing w:line="480" w:lineRule="auto"/>
        <w:ind w:firstLine="720"/>
      </w:pPr>
      <w:r>
        <w:t>We classified birds captured in mist nets into groups based on diet on the basis of principal food items consumed in optimal ha</w:t>
      </w:r>
      <w:r w:rsidR="009D04F5">
        <w:t>bitats (Wunderle and Latta 1996</w:t>
      </w:r>
      <w:r>
        <w:t>).</w:t>
      </w:r>
      <w:r w:rsidR="00313AD4">
        <w:t xml:space="preserve"> </w:t>
      </w:r>
      <w:r>
        <w:t>Groups included insectivores, nectarivores, granivores</w:t>
      </w:r>
      <w:r w:rsidR="009563CC">
        <w:t xml:space="preserve"> (including frugivores)</w:t>
      </w:r>
      <w:r w:rsidR="00840C93">
        <w:t>, carnivores</w:t>
      </w:r>
      <w:r w:rsidR="009563CC">
        <w:t>, and omnivores</w:t>
      </w:r>
      <w:r>
        <w:t>.</w:t>
      </w:r>
      <w:r w:rsidR="00313AD4">
        <w:t xml:space="preserve"> </w:t>
      </w:r>
      <w:r w:rsidR="00113252">
        <w:t>We grouped birds</w:t>
      </w:r>
      <w:r>
        <w:t xml:space="preserve"> based on migratory status</w:t>
      </w:r>
      <w:r w:rsidR="00113252">
        <w:t>, including</w:t>
      </w:r>
      <w:r>
        <w:t xml:space="preserve"> </w:t>
      </w:r>
      <w:r w:rsidR="009563CC">
        <w:t>permanent residents</w:t>
      </w:r>
      <w:r>
        <w:t xml:space="preserve"> and </w:t>
      </w:r>
      <w:r w:rsidR="00C40630">
        <w:t>latitudinal</w:t>
      </w:r>
      <w:r>
        <w:t xml:space="preserve"> migrants.</w:t>
      </w:r>
      <w:r w:rsidR="00313AD4">
        <w:t xml:space="preserve"> </w:t>
      </w:r>
      <w:r>
        <w:t xml:space="preserve">We </w:t>
      </w:r>
      <w:r w:rsidR="000360F6">
        <w:t xml:space="preserve">also </w:t>
      </w:r>
      <w:r>
        <w:t xml:space="preserve">classified birds </w:t>
      </w:r>
      <w:r w:rsidR="000360F6">
        <w:t>by</w:t>
      </w:r>
      <w:r>
        <w:t xml:space="preserve"> </w:t>
      </w:r>
      <w:bookmarkStart w:id="1" w:name="OLE_LINK15"/>
      <w:bookmarkStart w:id="2" w:name="OLE_LINK16"/>
      <w:r>
        <w:t>primary habitat</w:t>
      </w:r>
      <w:r w:rsidR="000360F6">
        <w:t>, assigning</w:t>
      </w:r>
      <w:bookmarkEnd w:id="1"/>
      <w:bookmarkEnd w:id="2"/>
      <w:r>
        <w:t xml:space="preserve"> all species to a single preferred habitat </w:t>
      </w:r>
      <w:r w:rsidR="000360F6">
        <w:t xml:space="preserve">(secondary forest, </w:t>
      </w:r>
      <w:r w:rsidR="002B61F1">
        <w:t>decid</w:t>
      </w:r>
      <w:r w:rsidR="000360F6">
        <w:t xml:space="preserve">uous forest, evergreen forest) </w:t>
      </w:r>
      <w:r>
        <w:t>bas</w:t>
      </w:r>
      <w:r w:rsidR="000360F6">
        <w:t>ed</w:t>
      </w:r>
      <w:r w:rsidR="002B61F1">
        <w:t xml:space="preserve"> </w:t>
      </w:r>
      <w:r w:rsidR="000360F6">
        <w:t>on</w:t>
      </w:r>
      <w:r>
        <w:t xml:space="preserve"> Stotz et al. (1996).</w:t>
      </w:r>
      <w:r w:rsidR="00313AD4">
        <w:t xml:space="preserve"> </w:t>
      </w:r>
    </w:p>
    <w:p w:rsidR="00D77BB4" w:rsidRPr="00D479B0" w:rsidRDefault="00285612" w:rsidP="00DE6543">
      <w:pPr>
        <w:spacing w:line="480" w:lineRule="auto"/>
        <w:ind w:firstLine="720"/>
      </w:pPr>
      <w:r>
        <w:rPr>
          <w:i/>
        </w:rPr>
        <w:lastRenderedPageBreak/>
        <w:t>Demographics and s</w:t>
      </w:r>
      <w:r w:rsidR="00D77BB4">
        <w:rPr>
          <w:i/>
        </w:rPr>
        <w:t xml:space="preserve">ite </w:t>
      </w:r>
      <w:r>
        <w:rPr>
          <w:i/>
        </w:rPr>
        <w:t>persistence</w:t>
      </w:r>
      <w:r w:rsidR="006B742F">
        <w:t>.</w:t>
      </w:r>
      <w:r w:rsidR="00D77BB4">
        <w:t xml:space="preserve"> </w:t>
      </w:r>
      <w:r w:rsidR="00691601">
        <w:t xml:space="preserve">Abundance data alone </w:t>
      </w:r>
      <w:r w:rsidR="000360F6">
        <w:t>can</w:t>
      </w:r>
      <w:r w:rsidR="00691601">
        <w:t xml:space="preserve"> be a misleading indicator of </w:t>
      </w:r>
      <w:r w:rsidR="00C40630">
        <w:t>survival</w:t>
      </w:r>
      <w:r w:rsidR="009B44DF">
        <w:t xml:space="preserve"> and habitat quality (James 1971)</w:t>
      </w:r>
      <w:r w:rsidR="00691601">
        <w:t xml:space="preserve">. </w:t>
      </w:r>
      <w:r>
        <w:t>Moreover, among over-wintering migratory birds, dominance interactions result in many species segregating by sex and age class</w:t>
      </w:r>
      <w:r w:rsidR="00C40630">
        <w:t xml:space="preserve"> (</w:t>
      </w:r>
      <w:r w:rsidR="009B44DF">
        <w:t>Holmes et al. 1989</w:t>
      </w:r>
      <w:r w:rsidR="00AB78D8">
        <w:t>;</w:t>
      </w:r>
      <w:r w:rsidR="009B44DF">
        <w:t xml:space="preserve"> Latta and Faaborg 2002)</w:t>
      </w:r>
      <w:r w:rsidR="00A466CC">
        <w:t>, so</w:t>
      </w:r>
      <w:r>
        <w:t xml:space="preserve"> age- and sex-specific</w:t>
      </w:r>
      <w:r w:rsidR="00691601">
        <w:t xml:space="preserve"> data on persistence of </w:t>
      </w:r>
      <w:r>
        <w:t>individual birds</w:t>
      </w:r>
      <w:r w:rsidR="00691601">
        <w:t xml:space="preserve"> </w:t>
      </w:r>
      <w:r>
        <w:t>is</w:t>
      </w:r>
      <w:r w:rsidR="00691601">
        <w:t xml:space="preserve"> needed to assess habitat quality (Faaborg et al. 2010). </w:t>
      </w:r>
      <w:r w:rsidR="003C2DB8">
        <w:t>Over</w:t>
      </w:r>
      <w:r w:rsidR="00A466CC">
        <w:t>-</w:t>
      </w:r>
      <w:r w:rsidR="003C2DB8">
        <w:t>winter site persistence was defined as the proportion of birds detected (by resighting or recapture) at any ti</w:t>
      </w:r>
      <w:r w:rsidR="000C347F">
        <w:t xml:space="preserve">me &gt;24 hr after initial capture. </w:t>
      </w:r>
      <w:r w:rsidR="00BE2CAB" w:rsidRPr="00164C58">
        <w:rPr>
          <w:bCs/>
        </w:rPr>
        <w:t xml:space="preserve">Following banding, each plot </w:t>
      </w:r>
      <w:r w:rsidR="00BE2CAB">
        <w:rPr>
          <w:bCs/>
        </w:rPr>
        <w:t>was</w:t>
      </w:r>
      <w:r w:rsidR="00BE2CAB" w:rsidRPr="00164C58">
        <w:rPr>
          <w:bCs/>
        </w:rPr>
        <w:t xml:space="preserve"> systematically searched </w:t>
      </w:r>
      <w:r w:rsidRPr="00285612">
        <w:rPr>
          <w:bCs/>
        </w:rPr>
        <w:t>56.5</w:t>
      </w:r>
      <w:r w:rsidR="00BE2CAB" w:rsidRPr="00285612">
        <w:rPr>
          <w:bCs/>
        </w:rPr>
        <w:t xml:space="preserve"> ± </w:t>
      </w:r>
      <w:r w:rsidRPr="00285612">
        <w:rPr>
          <w:bCs/>
        </w:rPr>
        <w:t>6.2</w:t>
      </w:r>
      <w:r w:rsidR="00BE2CAB" w:rsidRPr="00285612">
        <w:rPr>
          <w:bCs/>
        </w:rPr>
        <w:t xml:space="preserve"> </w:t>
      </w:r>
      <w:r w:rsidR="00746B24">
        <w:rPr>
          <w:bCs/>
        </w:rPr>
        <w:t xml:space="preserve">hr </w:t>
      </w:r>
      <w:r w:rsidR="00BE2CAB" w:rsidRPr="00285612">
        <w:rPr>
          <w:bCs/>
        </w:rPr>
        <w:t>(SE)</w:t>
      </w:r>
      <w:r w:rsidR="00BE2CAB">
        <w:rPr>
          <w:bCs/>
        </w:rPr>
        <w:t xml:space="preserve"> </w:t>
      </w:r>
      <w:r w:rsidR="00BE2CAB" w:rsidRPr="00164C58">
        <w:rPr>
          <w:bCs/>
        </w:rPr>
        <w:t>for color-banded individuals</w:t>
      </w:r>
      <w:r w:rsidR="00BE2CAB">
        <w:rPr>
          <w:bCs/>
        </w:rPr>
        <w:t>, with s</w:t>
      </w:r>
      <w:r w:rsidR="00BE2CAB" w:rsidRPr="00164C58">
        <w:rPr>
          <w:bCs/>
        </w:rPr>
        <w:t>earch areas extend</w:t>
      </w:r>
      <w:r w:rsidR="00BE2CAB">
        <w:rPr>
          <w:bCs/>
        </w:rPr>
        <w:t>ing</w:t>
      </w:r>
      <w:r w:rsidR="00BE2CAB" w:rsidRPr="00164C58">
        <w:rPr>
          <w:bCs/>
        </w:rPr>
        <w:t xml:space="preserve"> </w:t>
      </w:r>
      <w:r w:rsidR="00BE2CAB">
        <w:t>~</w:t>
      </w:r>
      <w:r w:rsidR="00BE2CAB" w:rsidRPr="00164C58">
        <w:t xml:space="preserve">100 m beyond </w:t>
      </w:r>
      <w:r w:rsidR="00BE2CAB">
        <w:t>plot boundaries</w:t>
      </w:r>
      <w:r w:rsidR="00BE2CAB" w:rsidRPr="00164C58">
        <w:t>.</w:t>
      </w:r>
      <w:r w:rsidR="00313AD4">
        <w:t xml:space="preserve"> </w:t>
      </w:r>
      <w:r w:rsidR="00BE2CAB">
        <w:t>Although a few color-banded individuals may have remained unidentified, consistent resighting effort among sites and years insured comparability of results</w:t>
      </w:r>
      <w:r w:rsidR="007A0FC5">
        <w:t xml:space="preserve"> among habitats</w:t>
      </w:r>
      <w:r w:rsidR="00BE2CAB">
        <w:t>.</w:t>
      </w:r>
    </w:p>
    <w:p w:rsidR="003130FF" w:rsidRPr="003130FF" w:rsidRDefault="00802C8B" w:rsidP="00802C8B">
      <w:pPr>
        <w:autoSpaceDE w:val="0"/>
        <w:autoSpaceDN w:val="0"/>
        <w:adjustRightInd w:val="0"/>
        <w:spacing w:line="480" w:lineRule="auto"/>
        <w:ind w:firstLine="720"/>
        <w:rPr>
          <w:rFonts w:ascii="Times New Roman" w:eastAsia="MS Mincho" w:hAnsi="Times New Roman"/>
          <w:szCs w:val="24"/>
        </w:rPr>
      </w:pPr>
      <w:r>
        <w:rPr>
          <w:rFonts w:ascii="Times New Roman" w:hAnsi="Times New Roman"/>
          <w:bCs/>
          <w:i/>
          <w:iCs/>
          <w:szCs w:val="24"/>
        </w:rPr>
        <w:t>Food resources</w:t>
      </w:r>
      <w:r w:rsidR="006B742F">
        <w:rPr>
          <w:rFonts w:ascii="Times New Roman" w:hAnsi="Times New Roman"/>
          <w:bCs/>
          <w:i/>
          <w:iCs/>
          <w:szCs w:val="24"/>
        </w:rPr>
        <w:t>.</w:t>
      </w:r>
      <w:r>
        <w:rPr>
          <w:rFonts w:ascii="Times New Roman" w:hAnsi="Times New Roman"/>
          <w:bCs/>
          <w:i/>
          <w:iCs/>
          <w:szCs w:val="24"/>
        </w:rPr>
        <w:t xml:space="preserve"> </w:t>
      </w:r>
      <w:r w:rsidR="007D3290">
        <w:rPr>
          <w:rFonts w:ascii="Times New Roman" w:eastAsia="MS Mincho" w:hAnsi="Times New Roman"/>
          <w:szCs w:val="24"/>
        </w:rPr>
        <w:t>Assessment of potential food items was focused on insect abundance as we sought to explain the distribution</w:t>
      </w:r>
      <w:r w:rsidR="000360F6">
        <w:rPr>
          <w:rFonts w:ascii="Times New Roman" w:eastAsia="MS Mincho" w:hAnsi="Times New Roman"/>
          <w:szCs w:val="24"/>
        </w:rPr>
        <w:t>,</w:t>
      </w:r>
      <w:r w:rsidR="007D3290">
        <w:rPr>
          <w:rFonts w:ascii="Times New Roman" w:eastAsia="MS Mincho" w:hAnsi="Times New Roman"/>
          <w:szCs w:val="24"/>
        </w:rPr>
        <w:t xml:space="preserve"> in particular</w:t>
      </w:r>
      <w:r w:rsidR="000360F6">
        <w:rPr>
          <w:rFonts w:ascii="Times New Roman" w:eastAsia="MS Mincho" w:hAnsi="Times New Roman"/>
          <w:szCs w:val="24"/>
        </w:rPr>
        <w:t>,</w:t>
      </w:r>
      <w:r w:rsidR="007D3290">
        <w:rPr>
          <w:rFonts w:ascii="Times New Roman" w:eastAsia="MS Mincho" w:hAnsi="Times New Roman"/>
          <w:szCs w:val="24"/>
        </w:rPr>
        <w:t xml:space="preserve"> of over</w:t>
      </w:r>
      <w:r w:rsidR="00A466CC">
        <w:rPr>
          <w:rFonts w:ascii="Times New Roman" w:eastAsia="MS Mincho" w:hAnsi="Times New Roman"/>
          <w:szCs w:val="24"/>
        </w:rPr>
        <w:t>-</w:t>
      </w:r>
      <w:r w:rsidR="007D3290">
        <w:rPr>
          <w:rFonts w:ascii="Times New Roman" w:eastAsia="MS Mincho" w:hAnsi="Times New Roman"/>
          <w:szCs w:val="24"/>
        </w:rPr>
        <w:t>wintering migratory birds.</w:t>
      </w:r>
      <w:r w:rsidR="00313AD4">
        <w:rPr>
          <w:rFonts w:ascii="Times New Roman" w:eastAsia="MS Mincho" w:hAnsi="Times New Roman"/>
          <w:szCs w:val="24"/>
        </w:rPr>
        <w:t xml:space="preserve"> </w:t>
      </w:r>
      <w:r w:rsidR="000360F6">
        <w:rPr>
          <w:rFonts w:ascii="Times New Roman" w:eastAsia="MS Mincho" w:hAnsi="Times New Roman"/>
          <w:szCs w:val="24"/>
        </w:rPr>
        <w:t>I</w:t>
      </w:r>
      <w:r w:rsidR="00EA2449" w:rsidRPr="003130FF">
        <w:rPr>
          <w:rFonts w:ascii="Times New Roman" w:eastAsia="MS Mincho" w:hAnsi="Times New Roman"/>
          <w:szCs w:val="24"/>
        </w:rPr>
        <w:t xml:space="preserve">nsects were sampled </w:t>
      </w:r>
      <w:r w:rsidR="003130FF">
        <w:rPr>
          <w:rFonts w:ascii="Times New Roman" w:eastAsia="MS Mincho" w:hAnsi="Times New Roman"/>
          <w:szCs w:val="24"/>
        </w:rPr>
        <w:t xml:space="preserve">in December, January and February of years 1 and 2 </w:t>
      </w:r>
      <w:r w:rsidR="00EA2449" w:rsidRPr="003130FF">
        <w:rPr>
          <w:rFonts w:ascii="Times New Roman" w:eastAsia="MS Mincho" w:hAnsi="Times New Roman"/>
          <w:szCs w:val="24"/>
        </w:rPr>
        <w:t>with five yellow sticky traps placed at breast height</w:t>
      </w:r>
      <w:r w:rsidR="007D3290">
        <w:rPr>
          <w:rFonts w:ascii="Times New Roman" w:eastAsia="MS Mincho" w:hAnsi="Times New Roman"/>
          <w:szCs w:val="24"/>
        </w:rPr>
        <w:t xml:space="preserve"> </w:t>
      </w:r>
      <w:r w:rsidR="007D3290" w:rsidRPr="003130FF">
        <w:rPr>
          <w:rFonts w:ascii="Times New Roman" w:eastAsia="MS Mincho" w:hAnsi="Times New Roman"/>
          <w:szCs w:val="24"/>
        </w:rPr>
        <w:t>for 48 hr</w:t>
      </w:r>
      <w:r w:rsidR="00A466CC">
        <w:rPr>
          <w:rFonts w:ascii="Times New Roman" w:eastAsia="MS Mincho" w:hAnsi="Times New Roman"/>
          <w:szCs w:val="24"/>
        </w:rPr>
        <w:t>s</w:t>
      </w:r>
      <w:r w:rsidR="00EA2449" w:rsidRPr="003130FF">
        <w:rPr>
          <w:rFonts w:ascii="Times New Roman" w:eastAsia="MS Mincho" w:hAnsi="Times New Roman"/>
          <w:szCs w:val="24"/>
        </w:rPr>
        <w:t xml:space="preserve"> along </w:t>
      </w:r>
      <w:r w:rsidR="003130FF">
        <w:rPr>
          <w:rFonts w:ascii="Times New Roman" w:eastAsia="MS Mincho" w:hAnsi="Times New Roman"/>
          <w:szCs w:val="24"/>
        </w:rPr>
        <w:t xml:space="preserve">a </w:t>
      </w:r>
      <w:r w:rsidR="009D04F5">
        <w:rPr>
          <w:rFonts w:ascii="Times New Roman" w:eastAsia="MS Mincho" w:hAnsi="Times New Roman"/>
          <w:szCs w:val="24"/>
        </w:rPr>
        <w:t>transect</w:t>
      </w:r>
      <w:r w:rsidR="00EA2449" w:rsidRPr="003130FF">
        <w:rPr>
          <w:rFonts w:ascii="Times New Roman" w:eastAsia="MS Mincho" w:hAnsi="Times New Roman"/>
          <w:szCs w:val="24"/>
        </w:rPr>
        <w:t xml:space="preserve"> in </w:t>
      </w:r>
      <w:r w:rsidR="003130FF">
        <w:rPr>
          <w:rFonts w:ascii="Times New Roman" w:eastAsia="MS Mincho" w:hAnsi="Times New Roman"/>
          <w:szCs w:val="24"/>
        </w:rPr>
        <w:t>each</w:t>
      </w:r>
      <w:r w:rsidR="00EA2449" w:rsidRPr="003130FF">
        <w:rPr>
          <w:rFonts w:ascii="Times New Roman" w:eastAsia="MS Mincho" w:hAnsi="Times New Roman"/>
          <w:szCs w:val="24"/>
        </w:rPr>
        <w:t xml:space="preserve"> habi</w:t>
      </w:r>
      <w:r w:rsidR="00840C93">
        <w:rPr>
          <w:rFonts w:ascii="Times New Roman" w:eastAsia="MS Mincho" w:hAnsi="Times New Roman"/>
          <w:szCs w:val="24"/>
        </w:rPr>
        <w:t>tat</w:t>
      </w:r>
      <w:r w:rsidR="003130FF">
        <w:rPr>
          <w:rFonts w:ascii="Times New Roman" w:eastAsia="MS Mincho" w:hAnsi="Times New Roman"/>
          <w:szCs w:val="24"/>
        </w:rPr>
        <w:t>.</w:t>
      </w:r>
      <w:r w:rsidR="00313AD4">
        <w:rPr>
          <w:rFonts w:ascii="Times New Roman" w:eastAsia="MS Mincho" w:hAnsi="Times New Roman"/>
          <w:szCs w:val="24"/>
        </w:rPr>
        <w:t xml:space="preserve"> </w:t>
      </w:r>
      <w:r w:rsidR="00EA2449" w:rsidRPr="003130FF">
        <w:rPr>
          <w:rFonts w:ascii="Times New Roman" w:eastAsia="MS Mincho" w:hAnsi="Times New Roman"/>
          <w:szCs w:val="24"/>
        </w:rPr>
        <w:t>All insects 0.1–5.0 mm</w:t>
      </w:r>
      <w:r w:rsidR="003130FF">
        <w:rPr>
          <w:rFonts w:ascii="Times New Roman" w:eastAsia="MS Mincho" w:hAnsi="Times New Roman"/>
          <w:szCs w:val="24"/>
        </w:rPr>
        <w:t xml:space="preserve"> </w:t>
      </w:r>
      <w:r w:rsidR="00EA2449" w:rsidRPr="003130FF">
        <w:rPr>
          <w:rFonts w:ascii="Times New Roman" w:eastAsia="MS Mincho" w:hAnsi="Times New Roman"/>
          <w:szCs w:val="24"/>
        </w:rPr>
        <w:t>length were counted</w:t>
      </w:r>
      <w:r w:rsidR="003130FF">
        <w:rPr>
          <w:rFonts w:ascii="Times New Roman" w:eastAsia="MS Mincho" w:hAnsi="Times New Roman"/>
          <w:szCs w:val="24"/>
        </w:rPr>
        <w:t xml:space="preserve"> and pooled across sampling periods</w:t>
      </w:r>
      <w:r w:rsidR="00EA2449" w:rsidRPr="003130FF">
        <w:rPr>
          <w:rFonts w:ascii="Times New Roman" w:eastAsia="MS Mincho" w:hAnsi="Times New Roman"/>
          <w:szCs w:val="24"/>
        </w:rPr>
        <w:t>; the few larger insects were</w:t>
      </w:r>
      <w:r w:rsidR="003130FF">
        <w:rPr>
          <w:rFonts w:ascii="Times New Roman" w:eastAsia="MS Mincho" w:hAnsi="Times New Roman"/>
          <w:szCs w:val="24"/>
        </w:rPr>
        <w:t xml:space="preserve"> </w:t>
      </w:r>
      <w:r w:rsidR="00EA2449" w:rsidRPr="003130FF">
        <w:rPr>
          <w:rFonts w:ascii="Times New Roman" w:eastAsia="MS Mincho" w:hAnsi="Times New Roman"/>
          <w:szCs w:val="24"/>
        </w:rPr>
        <w:t xml:space="preserve">excluded because most wintering migrants </w:t>
      </w:r>
      <w:r w:rsidR="000360F6">
        <w:rPr>
          <w:rFonts w:ascii="Times New Roman" w:eastAsia="MS Mincho" w:hAnsi="Times New Roman"/>
          <w:szCs w:val="24"/>
        </w:rPr>
        <w:t>consume</w:t>
      </w:r>
      <w:r w:rsidR="003130FF">
        <w:rPr>
          <w:rFonts w:ascii="Times New Roman" w:eastAsia="MS Mincho" w:hAnsi="Times New Roman"/>
          <w:szCs w:val="24"/>
        </w:rPr>
        <w:t xml:space="preserve"> </w:t>
      </w:r>
      <w:r w:rsidR="00EA2449" w:rsidRPr="003130FF">
        <w:rPr>
          <w:rFonts w:ascii="Times New Roman" w:eastAsia="MS Mincho" w:hAnsi="Times New Roman"/>
          <w:szCs w:val="24"/>
        </w:rPr>
        <w:t>primarily small arthropods</w:t>
      </w:r>
      <w:r w:rsidR="003130FF">
        <w:rPr>
          <w:rFonts w:ascii="Times New Roman" w:eastAsia="MS Mincho" w:hAnsi="Times New Roman"/>
          <w:szCs w:val="24"/>
        </w:rPr>
        <w:t xml:space="preserve"> </w:t>
      </w:r>
      <w:r w:rsidR="00EA2449" w:rsidRPr="003130FF">
        <w:rPr>
          <w:rFonts w:ascii="Times New Roman" w:eastAsia="MS Mincho" w:hAnsi="Times New Roman"/>
          <w:szCs w:val="24"/>
        </w:rPr>
        <w:t>(Greenberg 1995</w:t>
      </w:r>
      <w:r w:rsidR="00AB78D8">
        <w:rPr>
          <w:rFonts w:ascii="Times New Roman" w:eastAsia="MS Mincho" w:hAnsi="Times New Roman"/>
          <w:szCs w:val="24"/>
        </w:rPr>
        <w:t>;</w:t>
      </w:r>
      <w:r w:rsidR="00EA2449" w:rsidRPr="003130FF">
        <w:rPr>
          <w:rFonts w:ascii="Times New Roman" w:eastAsia="MS Mincho" w:hAnsi="Times New Roman"/>
          <w:szCs w:val="24"/>
        </w:rPr>
        <w:t xml:space="preserve"> Poulin and Lefebvre</w:t>
      </w:r>
      <w:r w:rsidR="003130FF">
        <w:rPr>
          <w:rFonts w:ascii="Times New Roman" w:eastAsia="MS Mincho" w:hAnsi="Times New Roman"/>
          <w:szCs w:val="24"/>
        </w:rPr>
        <w:t xml:space="preserve"> 1996). </w:t>
      </w:r>
      <w:r w:rsidR="000360F6">
        <w:rPr>
          <w:rFonts w:ascii="Times New Roman" w:eastAsia="MS Mincho" w:hAnsi="Times New Roman"/>
          <w:szCs w:val="24"/>
        </w:rPr>
        <w:t>L</w:t>
      </w:r>
      <w:r w:rsidR="003130FF">
        <w:rPr>
          <w:rFonts w:ascii="Times New Roman" w:eastAsia="MS Mincho" w:hAnsi="Times New Roman"/>
          <w:szCs w:val="24"/>
        </w:rPr>
        <w:t>eaf litter samples were collected in mid-winter (January) from n=30, 25</w:t>
      </w:r>
      <w:r w:rsidR="000360F6">
        <w:rPr>
          <w:rFonts w:ascii="Times New Roman" w:eastAsia="MS Mincho" w:hAnsi="Times New Roman"/>
          <w:szCs w:val="24"/>
        </w:rPr>
        <w:t>-</w:t>
      </w:r>
      <w:r w:rsidR="003130FF">
        <w:rPr>
          <w:rFonts w:ascii="Times New Roman" w:eastAsia="MS Mincho" w:hAnsi="Times New Roman"/>
          <w:szCs w:val="24"/>
        </w:rPr>
        <w:t xml:space="preserve">cm diameter circles </w:t>
      </w:r>
      <w:r w:rsidR="00524ED7">
        <w:rPr>
          <w:rFonts w:ascii="Times New Roman" w:eastAsia="MS Mincho" w:hAnsi="Times New Roman"/>
          <w:szCs w:val="24"/>
        </w:rPr>
        <w:t xml:space="preserve">in each </w:t>
      </w:r>
      <w:r w:rsidR="009D04F5">
        <w:rPr>
          <w:rFonts w:ascii="Times New Roman" w:eastAsia="MS Mincho" w:hAnsi="Times New Roman"/>
          <w:szCs w:val="24"/>
        </w:rPr>
        <w:t>site</w:t>
      </w:r>
      <w:r w:rsidR="00524ED7">
        <w:rPr>
          <w:rFonts w:ascii="Times New Roman" w:eastAsia="MS Mincho" w:hAnsi="Times New Roman"/>
          <w:szCs w:val="24"/>
        </w:rPr>
        <w:t xml:space="preserve"> </w:t>
      </w:r>
      <w:r w:rsidR="003130FF">
        <w:rPr>
          <w:rFonts w:ascii="Times New Roman" w:eastAsia="MS Mincho" w:hAnsi="Times New Roman"/>
          <w:szCs w:val="24"/>
        </w:rPr>
        <w:t>and placed into a sorting pan. All invertebrates &lt;5.0 mm were c</w:t>
      </w:r>
      <w:r w:rsidR="00524ED7">
        <w:rPr>
          <w:rFonts w:ascii="Times New Roman" w:eastAsia="MS Mincho" w:hAnsi="Times New Roman"/>
          <w:szCs w:val="24"/>
        </w:rPr>
        <w:t>ounted and identified to order.</w:t>
      </w:r>
    </w:p>
    <w:p w:rsidR="008C5F30" w:rsidRDefault="008C5F30" w:rsidP="00285612">
      <w:pPr>
        <w:spacing w:line="480" w:lineRule="auto"/>
        <w:ind w:firstLine="720"/>
      </w:pPr>
      <w:r w:rsidRPr="008C5F30">
        <w:rPr>
          <w:i/>
        </w:rPr>
        <w:t>Statistical analyses</w:t>
      </w:r>
      <w:r w:rsidR="006B742F">
        <w:t>.</w:t>
      </w:r>
      <w:r w:rsidR="003C2DB8">
        <w:t xml:space="preserve"> We used </w:t>
      </w:r>
      <w:r>
        <w:t xml:space="preserve">on-line worksheets provided by McDonald (2009) to perform various statistical tests </w:t>
      </w:r>
      <w:r w:rsidR="00A466CC">
        <w:t>with a</w:t>
      </w:r>
      <w:r w:rsidR="00197399">
        <w:t xml:space="preserve"> probability of type I error</w:t>
      </w:r>
      <w:r>
        <w:t xml:space="preserve"> </w:t>
      </w:r>
      <w:r w:rsidR="000360F6">
        <w:t>&lt;</w:t>
      </w:r>
      <w:r w:rsidR="00840C93">
        <w:t>0</w:t>
      </w:r>
      <w:r>
        <w:t xml:space="preserve">.05 </w:t>
      </w:r>
      <w:r w:rsidR="000360F6">
        <w:t xml:space="preserve">considered </w:t>
      </w:r>
      <w:r>
        <w:t>significant.</w:t>
      </w:r>
      <w:r w:rsidR="00313AD4">
        <w:t xml:space="preserve"> </w:t>
      </w:r>
      <w:r>
        <w:t>Data within a site were not analyzed to determine variation among years but were pooled across years to increase sample sizes.</w:t>
      </w:r>
    </w:p>
    <w:p w:rsidR="008C5F30" w:rsidRPr="009615B6" w:rsidRDefault="008C5F30" w:rsidP="008C5F30">
      <w:pPr>
        <w:spacing w:line="480" w:lineRule="auto"/>
        <w:ind w:firstLine="720"/>
      </w:pPr>
      <w:r w:rsidRPr="006E030B">
        <w:lastRenderedPageBreak/>
        <w:t>W</w:t>
      </w:r>
      <w:r>
        <w:t>e used rarefaction</w:t>
      </w:r>
      <w:r w:rsidRPr="006E030B">
        <w:t xml:space="preserve"> to compare species richness </w:t>
      </w:r>
      <w:r>
        <w:t xml:space="preserve">among </w:t>
      </w:r>
      <w:r w:rsidR="009D04F5">
        <w:t>sites</w:t>
      </w:r>
      <w:r w:rsidRPr="006E030B">
        <w:t>.</w:t>
      </w:r>
      <w:r w:rsidR="00313AD4">
        <w:t xml:space="preserve"> </w:t>
      </w:r>
      <w:r w:rsidR="00746B24">
        <w:t>Rarefaction</w:t>
      </w:r>
      <w:r w:rsidR="00840C93" w:rsidRPr="006E030B">
        <w:t xml:space="preserve"> produces idealized species-accumulation curves that allow direct comparison of results among groups that differ in patterns of abundance or are</w:t>
      </w:r>
      <w:r w:rsidR="00B85BDF" w:rsidRPr="006E030B">
        <w:t xml:space="preserve"> sampled </w:t>
      </w:r>
      <w:r w:rsidR="004855E8">
        <w:t>using</w:t>
      </w:r>
      <w:r w:rsidR="00B85BDF" w:rsidRPr="006E030B">
        <w:t xml:space="preserve"> different techniques (Gotelli and Colwell 2001).</w:t>
      </w:r>
      <w:r w:rsidR="00313AD4">
        <w:t xml:space="preserve"> </w:t>
      </w:r>
      <w:r w:rsidR="00B85BDF" w:rsidRPr="006E030B">
        <w:t>Rarefaction calculates the expected species richness of the different groups for a constant sampling effort</w:t>
      </w:r>
      <w:r w:rsidR="004855E8">
        <w:t>,</w:t>
      </w:r>
      <w:r w:rsidR="00B85BDF" w:rsidRPr="006E030B">
        <w:t xml:space="preserve"> but does not provide an estimate of asymptotic richness.</w:t>
      </w:r>
      <w:r w:rsidR="00313AD4">
        <w:t xml:space="preserve"> </w:t>
      </w:r>
      <w:r w:rsidRPr="006E030B">
        <w:t xml:space="preserve">Rather, for each accumulation curve </w:t>
      </w:r>
      <w:r w:rsidRPr="009615B6">
        <w:t xml:space="preserve">we </w:t>
      </w:r>
      <w:r>
        <w:t xml:space="preserve">calculated a Chao </w:t>
      </w:r>
      <w:r w:rsidRPr="009615B6">
        <w:t xml:space="preserve">1 non-parametric estimator of </w:t>
      </w:r>
      <w:r>
        <w:t xml:space="preserve">richness with its variance </w:t>
      </w:r>
      <w:r w:rsidR="00840C93" w:rsidRPr="009615B6">
        <w:t xml:space="preserve">and </w:t>
      </w:r>
      <w:r w:rsidR="00746B24">
        <w:t>95% confidence interval</w:t>
      </w:r>
      <w:r w:rsidR="00840C93">
        <w:t xml:space="preserve"> </w:t>
      </w:r>
      <w:r>
        <w:t>(Chao 1984</w:t>
      </w:r>
      <w:r w:rsidR="00840C93">
        <w:t>)</w:t>
      </w:r>
      <w:r w:rsidRPr="009615B6">
        <w:t>.</w:t>
      </w:r>
    </w:p>
    <w:p w:rsidR="008C5F30" w:rsidRDefault="008C5F30" w:rsidP="00840C93">
      <w:pPr>
        <w:spacing w:line="480" w:lineRule="auto"/>
        <w:ind w:firstLine="720"/>
      </w:pPr>
      <w:r w:rsidRPr="006E030B">
        <w:t xml:space="preserve">We compared species diversity </w:t>
      </w:r>
      <w:r w:rsidR="00746B24">
        <w:t>with</w:t>
      </w:r>
      <w:r w:rsidRPr="006E030B">
        <w:t xml:space="preserve"> Shannon Diversity Index</w:t>
      </w:r>
      <w:r w:rsidR="00746B24">
        <w:t xml:space="preserve">, </w:t>
      </w:r>
      <w:r w:rsidRPr="006E030B">
        <w:t>and convert</w:t>
      </w:r>
      <w:r>
        <w:t>ed diversity</w:t>
      </w:r>
      <w:r w:rsidRPr="006E030B">
        <w:t xml:space="preserve"> to t</w:t>
      </w:r>
      <w:r w:rsidR="00746B24">
        <w:t>he “effective number of species</w:t>
      </w:r>
      <w:r w:rsidRPr="006E030B">
        <w:t>”</w:t>
      </w:r>
      <w:r w:rsidR="00313AD4">
        <w:t xml:space="preserve"> </w:t>
      </w:r>
      <w:r w:rsidR="00746B24">
        <w:t>(Jost 2006) to represent</w:t>
      </w:r>
      <w:r w:rsidRPr="006E030B">
        <w:t xml:space="preserve"> true diversity with mathematical properties </w:t>
      </w:r>
      <w:r w:rsidR="007D3290">
        <w:t>allow</w:t>
      </w:r>
      <w:r w:rsidR="00746B24">
        <w:t>ing</w:t>
      </w:r>
      <w:r w:rsidR="007D3290">
        <w:t xml:space="preserve"> comparison among groups</w:t>
      </w:r>
      <w:r w:rsidRPr="006E030B">
        <w:t>.</w:t>
      </w:r>
      <w:r w:rsidR="00840C93">
        <w:t xml:space="preserve"> </w:t>
      </w:r>
      <w:r w:rsidR="00A636E1">
        <w:t>We calculated numerical dominance of speci</w:t>
      </w:r>
      <w:r w:rsidR="00E309E1">
        <w:t xml:space="preserve">es captured within each </w:t>
      </w:r>
      <w:r w:rsidR="009D04F5">
        <w:t>site</w:t>
      </w:r>
      <w:r w:rsidR="00746B24">
        <w:t>,</w:t>
      </w:r>
      <w:r w:rsidR="00E309E1">
        <w:t xml:space="preserve"> and </w:t>
      </w:r>
      <w:r w:rsidRPr="009615B6">
        <w:t>an eve</w:t>
      </w:r>
      <w:r>
        <w:t>nness index (Magurran</w:t>
      </w:r>
      <w:r w:rsidRPr="009615B6">
        <w:t xml:space="preserve"> 1988)</w:t>
      </w:r>
      <w:r w:rsidR="00746B24">
        <w:t xml:space="preserve"> </w:t>
      </w:r>
      <w:r w:rsidRPr="009615B6">
        <w:t>of the distribution of individuals among taxa</w:t>
      </w:r>
      <w:r w:rsidR="00197399">
        <w:t xml:space="preserve"> </w:t>
      </w:r>
      <w:r w:rsidR="004855E8">
        <w:t>(</w:t>
      </w:r>
      <w:r w:rsidRPr="009615B6">
        <w:t>absolute evenness</w:t>
      </w:r>
      <w:r>
        <w:t xml:space="preserve"> = </w:t>
      </w:r>
      <w:r w:rsidR="00A636E1">
        <w:t>1.0</w:t>
      </w:r>
      <w:r w:rsidR="004855E8">
        <w:t>)</w:t>
      </w:r>
      <w:r w:rsidR="00A636E1">
        <w:t>.</w:t>
      </w:r>
      <w:r w:rsidR="00313AD4">
        <w:t xml:space="preserve"> </w:t>
      </w:r>
      <w:r w:rsidR="00A636E1">
        <w:t xml:space="preserve">We used </w:t>
      </w:r>
      <w:r w:rsidRPr="009615B6">
        <w:t>Jaccard’s index to compare the similarity of commu</w:t>
      </w:r>
      <w:r>
        <w:t>nities based on presence/</w:t>
      </w:r>
      <w:r w:rsidR="00A636E1">
        <w:t>absence of species, and So</w:t>
      </w:r>
      <w:r w:rsidR="00197399">
        <w:t>renson’s measure</w:t>
      </w:r>
      <w:r w:rsidR="00A636E1">
        <w:t xml:space="preserve"> to compare the similarity of </w:t>
      </w:r>
      <w:r w:rsidR="009D04F5">
        <w:t>sites</w:t>
      </w:r>
      <w:r w:rsidR="00A636E1">
        <w:t xml:space="preserve"> based on the proportional abundance of species recorded, and the proportional abundance of birds in each diet category.</w:t>
      </w:r>
      <w:r w:rsidR="00313AD4">
        <w:t xml:space="preserve"> </w:t>
      </w:r>
    </w:p>
    <w:p w:rsidR="008C5F30" w:rsidRDefault="00055D71" w:rsidP="00203B8A">
      <w:pPr>
        <w:spacing w:line="480" w:lineRule="auto"/>
        <w:ind w:firstLine="720"/>
      </w:pPr>
      <w:r>
        <w:t>W</w:t>
      </w:r>
      <w:r w:rsidR="008C5F30">
        <w:t xml:space="preserve">e used a chi-square test of independence to examine captures </w:t>
      </w:r>
      <w:r w:rsidR="009D04F5">
        <w:t>among sites</w:t>
      </w:r>
      <w:r w:rsidR="008C5F30">
        <w:t xml:space="preserve"> for all species with &gt;</w:t>
      </w:r>
      <w:r w:rsidR="00E309E1">
        <w:t>3</w:t>
      </w:r>
      <w:r w:rsidR="008C5F30">
        <w:t>0 mist net captures.</w:t>
      </w:r>
      <w:r w:rsidR="00313AD4">
        <w:t xml:space="preserve"> </w:t>
      </w:r>
      <w:r w:rsidR="008C5F30">
        <w:t xml:space="preserve">Comparisons were based on actual numbers (not rates) of captures, with expected values based on net hours (Blake </w:t>
      </w:r>
      <w:r w:rsidR="009D04F5">
        <w:t>and</w:t>
      </w:r>
      <w:r w:rsidR="008C5F30">
        <w:t xml:space="preserve"> Rougès 1997).</w:t>
      </w:r>
      <w:r w:rsidR="00313AD4">
        <w:t xml:space="preserve"> </w:t>
      </w:r>
      <w:r w:rsidR="008C5F30">
        <w:t>Because of the large number of planned comparisons, we used the Dunn-Šidák method to decrease the level of α and reduce the probability of committing a Type I error.</w:t>
      </w:r>
      <w:r w:rsidR="00313AD4">
        <w:t xml:space="preserve"> </w:t>
      </w:r>
      <w:r w:rsidR="008C5F30">
        <w:t xml:space="preserve">We used a chi-square test to examine differences in site persistence </w:t>
      </w:r>
      <w:r w:rsidR="009D04F5">
        <w:t>among sites</w:t>
      </w:r>
      <w:r w:rsidR="008C5F30">
        <w:t xml:space="preserve"> for species with sufficient</w:t>
      </w:r>
      <w:r w:rsidR="009D04F5">
        <w:t>ly large</w:t>
      </w:r>
      <w:r w:rsidR="008C5F30">
        <w:t xml:space="preserve"> sample sizes</w:t>
      </w:r>
      <w:r w:rsidR="00E309E1">
        <w:t xml:space="preserve">, or a Fisher’s </w:t>
      </w:r>
      <w:r w:rsidR="00A4501B">
        <w:t>e</w:t>
      </w:r>
      <w:r w:rsidR="00E309E1">
        <w:t xml:space="preserve">xact </w:t>
      </w:r>
      <w:r w:rsidR="00A4501B">
        <w:t>t</w:t>
      </w:r>
      <w:r w:rsidR="00E309E1">
        <w:t xml:space="preserve">est of </w:t>
      </w:r>
      <w:r w:rsidR="00A4501B">
        <w:t>i</w:t>
      </w:r>
      <w:r w:rsidR="00E309E1">
        <w:t>ndependence when expected numbers were small</w:t>
      </w:r>
      <w:r w:rsidR="008C5F30">
        <w:t>.</w:t>
      </w:r>
      <w:r w:rsidR="00313AD4">
        <w:t xml:space="preserve"> </w:t>
      </w:r>
      <w:r w:rsidR="008C5F30">
        <w:t>We used</w:t>
      </w:r>
      <w:r w:rsidR="00840C93">
        <w:t xml:space="preserve"> these tests</w:t>
      </w:r>
      <w:r w:rsidR="008C5F30">
        <w:t xml:space="preserve"> to examine differen</w:t>
      </w:r>
      <w:r w:rsidR="00840C93">
        <w:t>ces in the proportion of adults</w:t>
      </w:r>
      <w:r w:rsidR="008C5F30">
        <w:t xml:space="preserve"> and </w:t>
      </w:r>
      <w:r w:rsidR="00E309E1">
        <w:t xml:space="preserve">the proportion of males among </w:t>
      </w:r>
      <w:r w:rsidR="009D04F5">
        <w:t>sites</w:t>
      </w:r>
      <w:r w:rsidR="00840C93">
        <w:t xml:space="preserve">, and to </w:t>
      </w:r>
      <w:r w:rsidR="00840C93">
        <w:lastRenderedPageBreak/>
        <w:t xml:space="preserve">test for significant </w:t>
      </w:r>
      <w:r w:rsidR="00613280" w:rsidRPr="00A4501B">
        <w:t xml:space="preserve">heterogeneity </w:t>
      </w:r>
      <w:r>
        <w:t>in</w:t>
      </w:r>
      <w:r w:rsidR="00053D88">
        <w:t xml:space="preserve"> </w:t>
      </w:r>
      <w:r w:rsidR="00053D88" w:rsidRPr="00A4501B">
        <w:t xml:space="preserve">the proportion of </w:t>
      </w:r>
      <w:r w:rsidR="00053D88">
        <w:t xml:space="preserve">species and </w:t>
      </w:r>
      <w:r w:rsidR="00053D88" w:rsidRPr="00A4501B">
        <w:t xml:space="preserve">individuals </w:t>
      </w:r>
      <w:r w:rsidR="00053D88">
        <w:t xml:space="preserve">among </w:t>
      </w:r>
      <w:r w:rsidR="009D04F5">
        <w:t>sites</w:t>
      </w:r>
      <w:r w:rsidR="00053D88">
        <w:t xml:space="preserve"> </w:t>
      </w:r>
      <w:r>
        <w:t>grouped</w:t>
      </w:r>
      <w:r w:rsidR="00053D88">
        <w:t xml:space="preserve"> by </w:t>
      </w:r>
      <w:r w:rsidR="003E2F31">
        <w:t xml:space="preserve">migratory status, </w:t>
      </w:r>
      <w:r>
        <w:t>diet category</w:t>
      </w:r>
      <w:r w:rsidR="003E2F31">
        <w:t>, and preferred habitat</w:t>
      </w:r>
      <w:r>
        <w:t>.</w:t>
      </w:r>
      <w:r w:rsidR="00203B8A">
        <w:t xml:space="preserve"> </w:t>
      </w:r>
      <w:r w:rsidR="00524ED7">
        <w:t xml:space="preserve">All insect abundance data </w:t>
      </w:r>
      <w:r w:rsidR="00746B24">
        <w:t>were</w:t>
      </w:r>
      <w:r w:rsidR="00524ED7">
        <w:t xml:space="preserve"> analyzed with G-tests of Independence.</w:t>
      </w:r>
    </w:p>
    <w:p w:rsidR="00D053B3" w:rsidRDefault="00D053B3" w:rsidP="00055D71">
      <w:pPr>
        <w:spacing w:line="480" w:lineRule="auto"/>
      </w:pPr>
    </w:p>
    <w:p w:rsidR="000B7F49" w:rsidRPr="00AB78D8" w:rsidRDefault="004E604C" w:rsidP="00055D71">
      <w:pPr>
        <w:spacing w:line="480" w:lineRule="auto"/>
        <w:rPr>
          <w:b/>
        </w:rPr>
      </w:pPr>
      <w:r w:rsidRPr="00AB78D8">
        <w:rPr>
          <w:b/>
        </w:rPr>
        <w:t>RESULTS</w:t>
      </w:r>
    </w:p>
    <w:p w:rsidR="004E604C" w:rsidRPr="005E1B2B" w:rsidRDefault="004E604C" w:rsidP="00AB78D8">
      <w:pPr>
        <w:spacing w:line="480" w:lineRule="auto"/>
      </w:pPr>
      <w:r w:rsidRPr="005E1B2B">
        <w:rPr>
          <w:i/>
        </w:rPr>
        <w:t xml:space="preserve">Patterns of </w:t>
      </w:r>
      <w:r w:rsidR="00730D06">
        <w:rPr>
          <w:i/>
        </w:rPr>
        <w:t xml:space="preserve">bird </w:t>
      </w:r>
      <w:r w:rsidRPr="005E1B2B">
        <w:rPr>
          <w:i/>
        </w:rPr>
        <w:t>distribution</w:t>
      </w:r>
      <w:r w:rsidR="005E1B2B">
        <w:t xml:space="preserve">. Through 40,723 </w:t>
      </w:r>
      <w:r w:rsidR="00035E08">
        <w:t>mnh</w:t>
      </w:r>
      <w:r w:rsidR="005E1B2B">
        <w:t xml:space="preserve"> w</w:t>
      </w:r>
      <w:r w:rsidRPr="005E1B2B">
        <w:t xml:space="preserve">e recorded </w:t>
      </w:r>
      <w:r w:rsidR="005E1B2B">
        <w:t>7</w:t>
      </w:r>
      <w:r w:rsidR="003C2DB8">
        <w:t>,</w:t>
      </w:r>
      <w:r w:rsidR="005E1B2B">
        <w:t>315</w:t>
      </w:r>
      <w:r w:rsidRPr="005E1B2B">
        <w:t xml:space="preserve"> captures </w:t>
      </w:r>
      <w:r w:rsidR="00321343">
        <w:t>of</w:t>
      </w:r>
      <w:r w:rsidR="0094391B">
        <w:t xml:space="preserve"> 60</w:t>
      </w:r>
      <w:r w:rsidR="0094391B" w:rsidRPr="005E1B2B">
        <w:t xml:space="preserve"> species </w:t>
      </w:r>
      <w:r w:rsidR="0094391B">
        <w:t xml:space="preserve">(Table </w:t>
      </w:r>
      <w:r w:rsidR="00593AAF">
        <w:t>1</w:t>
      </w:r>
      <w:r w:rsidRPr="005E1B2B">
        <w:t>).</w:t>
      </w:r>
      <w:r w:rsidR="00313AD4">
        <w:t xml:space="preserve"> </w:t>
      </w:r>
      <w:r w:rsidR="00035E08">
        <w:t>25</w:t>
      </w:r>
      <w:r w:rsidR="003A28DD">
        <w:t xml:space="preserve"> species of birds with &gt;30 captures each composed 96.9% of all </w:t>
      </w:r>
      <w:r w:rsidR="00035E08">
        <w:t>captures, but c</w:t>
      </w:r>
      <w:r w:rsidR="005C3EF4">
        <w:t>apture rates were higher</w:t>
      </w:r>
      <w:r w:rsidRPr="005E1B2B">
        <w:t xml:space="preserve"> in the </w:t>
      </w:r>
      <w:r w:rsidR="005C3EF4">
        <w:t>2-yr and 5-yr old sites</w:t>
      </w:r>
      <w:r w:rsidRPr="005E1B2B">
        <w:t xml:space="preserve"> (</w:t>
      </w:r>
      <w:r w:rsidR="005C3EF4">
        <w:t>231.5 and 236.0</w:t>
      </w:r>
      <w:r w:rsidR="00035E08">
        <w:t xml:space="preserve"> birds/</w:t>
      </w:r>
      <w:r w:rsidRPr="005E1B2B">
        <w:t>100</w:t>
      </w:r>
      <w:r w:rsidR="005C3EF4">
        <w:t>0</w:t>
      </w:r>
      <w:r w:rsidRPr="005E1B2B">
        <w:t xml:space="preserve"> </w:t>
      </w:r>
      <w:r w:rsidR="00246213">
        <w:t>mnh</w:t>
      </w:r>
      <w:r w:rsidR="00A64580">
        <w:t>, respectively</w:t>
      </w:r>
      <w:r w:rsidRPr="005E1B2B">
        <w:t xml:space="preserve">) than in </w:t>
      </w:r>
      <w:r w:rsidR="005C3EF4">
        <w:t>the 10-yr and 20-yr old sites</w:t>
      </w:r>
      <w:r w:rsidRPr="005E1B2B">
        <w:t xml:space="preserve"> (</w:t>
      </w:r>
      <w:r w:rsidR="005C3EF4">
        <w:t>152.5 and 132.9</w:t>
      </w:r>
      <w:r w:rsidR="00035E08">
        <w:t xml:space="preserve"> birds</w:t>
      </w:r>
      <w:r w:rsidR="00722EF0">
        <w:t>/</w:t>
      </w:r>
      <w:r w:rsidRPr="005E1B2B">
        <w:t>100</w:t>
      </w:r>
      <w:r w:rsidR="005C3EF4">
        <w:t>0</w:t>
      </w:r>
      <w:r w:rsidRPr="005E1B2B">
        <w:t xml:space="preserve"> </w:t>
      </w:r>
      <w:r w:rsidR="00246213">
        <w:t>mnh</w:t>
      </w:r>
      <w:r w:rsidR="006B742F">
        <w:t xml:space="preserve">, </w:t>
      </w:r>
      <w:r w:rsidR="00A64580">
        <w:t>respectively</w:t>
      </w:r>
      <w:r w:rsidRPr="005E1B2B">
        <w:t xml:space="preserve">), </w:t>
      </w:r>
      <w:r w:rsidR="005C3EF4">
        <w:t>or the mature dry forest</w:t>
      </w:r>
      <w:r w:rsidRPr="005E1B2B">
        <w:t xml:space="preserve"> (</w:t>
      </w:r>
      <w:r w:rsidR="005C3EF4">
        <w:t>155.4</w:t>
      </w:r>
      <w:r w:rsidR="00722EF0">
        <w:t xml:space="preserve"> birds/</w:t>
      </w:r>
      <w:r w:rsidRPr="005E1B2B">
        <w:t>100</w:t>
      </w:r>
      <w:r w:rsidR="005C3EF4">
        <w:t xml:space="preserve">0 </w:t>
      </w:r>
      <w:r w:rsidR="00246213">
        <w:t>mnh</w:t>
      </w:r>
      <w:r w:rsidR="005C3EF4">
        <w:t>)</w:t>
      </w:r>
      <w:r w:rsidR="00321343">
        <w:t>.</w:t>
      </w:r>
    </w:p>
    <w:p w:rsidR="004E604C" w:rsidRPr="005E1B2B" w:rsidRDefault="004E604C" w:rsidP="004E604C">
      <w:pPr>
        <w:spacing w:line="480" w:lineRule="auto"/>
        <w:ind w:firstLine="720"/>
      </w:pPr>
      <w:r w:rsidRPr="005E1B2B">
        <w:t xml:space="preserve">Rarefaction curves indicated that </w:t>
      </w:r>
      <w:r w:rsidR="00593E23">
        <w:t>sampling intensity was appropriate</w:t>
      </w:r>
      <w:r w:rsidR="00246213">
        <w:t>,</w:t>
      </w:r>
      <w:r w:rsidR="0013423A">
        <w:t xml:space="preserve"> with </w:t>
      </w:r>
      <w:r w:rsidR="003C2DB8">
        <w:t xml:space="preserve">curves for each </w:t>
      </w:r>
      <w:r w:rsidR="008C01FE">
        <w:t>site</w:t>
      </w:r>
      <w:r w:rsidR="003C2DB8">
        <w:t xml:space="preserve"> approach</w:t>
      </w:r>
      <w:r w:rsidR="006B742F">
        <w:t>ing</w:t>
      </w:r>
      <w:r w:rsidR="003C2DB8">
        <w:t xml:space="preserve"> </w:t>
      </w:r>
      <w:r w:rsidR="0013423A">
        <w:t>an</w:t>
      </w:r>
      <w:r w:rsidR="003C2DB8" w:rsidRPr="005E1B2B">
        <w:t xml:space="preserve"> asymptote</w:t>
      </w:r>
      <w:r w:rsidR="003C2DB8">
        <w:t xml:space="preserve"> (Fig. </w:t>
      </w:r>
      <w:r w:rsidR="00593AAF">
        <w:t>1</w:t>
      </w:r>
      <w:r w:rsidR="003C2DB8">
        <w:t>)</w:t>
      </w:r>
      <w:r w:rsidRPr="005E1B2B">
        <w:t>.</w:t>
      </w:r>
      <w:r w:rsidR="00313AD4">
        <w:t xml:space="preserve"> </w:t>
      </w:r>
      <w:r w:rsidR="00CA4785">
        <w:t>Observed species r</w:t>
      </w:r>
      <w:r w:rsidR="008B2606" w:rsidRPr="005E1B2B">
        <w:t xml:space="preserve">ichness </w:t>
      </w:r>
      <w:r w:rsidR="008B2606">
        <w:t xml:space="preserve">was </w:t>
      </w:r>
      <w:r w:rsidR="008B2606" w:rsidRPr="005E1B2B">
        <w:t xml:space="preserve">highest in </w:t>
      </w:r>
      <w:r w:rsidR="008B2606">
        <w:t xml:space="preserve">the three youngest </w:t>
      </w:r>
      <w:r w:rsidR="008C01FE">
        <w:t>sites</w:t>
      </w:r>
      <w:r w:rsidR="008B2606">
        <w:t xml:space="preserve"> and lowest in the 20-yr old habitat, with intermediate </w:t>
      </w:r>
      <w:r w:rsidR="0013423A">
        <w:t xml:space="preserve">richness </w:t>
      </w:r>
      <w:r w:rsidR="008B2606">
        <w:t>in the mature dry forest</w:t>
      </w:r>
      <w:r w:rsidR="003E2F31">
        <w:t xml:space="preserve"> (Fig. </w:t>
      </w:r>
      <w:r w:rsidR="00593AAF">
        <w:t>1</w:t>
      </w:r>
      <w:r w:rsidR="003E2F31">
        <w:t xml:space="preserve">; Table </w:t>
      </w:r>
      <w:r w:rsidR="00593AAF">
        <w:t>2</w:t>
      </w:r>
      <w:r w:rsidR="003E2F31">
        <w:t>)</w:t>
      </w:r>
      <w:r w:rsidR="008B2606">
        <w:t>.</w:t>
      </w:r>
      <w:r w:rsidR="00313AD4">
        <w:t xml:space="preserve"> </w:t>
      </w:r>
      <w:r w:rsidR="003E2F31">
        <w:t>Shannon Diversity Index suggest</w:t>
      </w:r>
      <w:r w:rsidR="0013423A">
        <w:t>ed</w:t>
      </w:r>
      <w:r w:rsidR="003E2F31">
        <w:t xml:space="preserve"> that the three early-successional habitats </w:t>
      </w:r>
      <w:r w:rsidR="0013423A">
        <w:t>were</w:t>
      </w:r>
      <w:r w:rsidR="003E2F31">
        <w:t xml:space="preserve"> most diverse</w:t>
      </w:r>
      <w:r w:rsidR="0013423A">
        <w:t xml:space="preserve">; </w:t>
      </w:r>
      <w:r w:rsidR="003E2F31">
        <w:t xml:space="preserve">lowest diversity </w:t>
      </w:r>
      <w:r w:rsidR="0013423A">
        <w:t>was</w:t>
      </w:r>
      <w:r w:rsidR="003E2F31">
        <w:t xml:space="preserve"> in the mature dry forest (Table </w:t>
      </w:r>
      <w:r w:rsidR="00593AAF">
        <w:t>2</w:t>
      </w:r>
      <w:r w:rsidR="003E2F31">
        <w:t xml:space="preserve">). </w:t>
      </w:r>
      <w:r w:rsidR="00CA4785">
        <w:t xml:space="preserve">The effective number of species showed a </w:t>
      </w:r>
      <w:r w:rsidR="003E2F31">
        <w:t>similar</w:t>
      </w:r>
      <w:r w:rsidR="00CA4785">
        <w:t xml:space="preserve"> pattern (Table </w:t>
      </w:r>
      <w:r w:rsidR="00593AAF">
        <w:t>2</w:t>
      </w:r>
      <w:r w:rsidR="00CA4785">
        <w:t>)</w:t>
      </w:r>
      <w:r w:rsidR="0013423A">
        <w:t>, but</w:t>
      </w:r>
      <w:r w:rsidR="00CA4785">
        <w:t xml:space="preserve"> Chao 1 non-parametric estimates of species richness indicate no significant difference in richness</w:t>
      </w:r>
      <w:r w:rsidR="003C2DB8">
        <w:t xml:space="preserve"> </w:t>
      </w:r>
      <w:r w:rsidR="00CA4785">
        <w:t xml:space="preserve">among sites (Table </w:t>
      </w:r>
      <w:r w:rsidR="00593AAF">
        <w:t>2</w:t>
      </w:r>
      <w:r w:rsidR="00CA4785">
        <w:t>).</w:t>
      </w:r>
    </w:p>
    <w:p w:rsidR="004E604C" w:rsidRPr="005E1B2B" w:rsidRDefault="004E604C" w:rsidP="004E604C">
      <w:pPr>
        <w:spacing w:line="480" w:lineRule="auto"/>
        <w:ind w:firstLine="720"/>
      </w:pPr>
      <w:r w:rsidRPr="005E1B2B">
        <w:t xml:space="preserve">Evenness </w:t>
      </w:r>
      <w:r w:rsidR="00035E08">
        <w:t xml:space="preserve">of bird captures </w:t>
      </w:r>
      <w:r w:rsidRPr="005E1B2B">
        <w:t xml:space="preserve">was generally high and similar among </w:t>
      </w:r>
      <w:r w:rsidR="008C01FE">
        <w:t>sites</w:t>
      </w:r>
      <w:r w:rsidRPr="005E1B2B">
        <w:t xml:space="preserve"> (Table </w:t>
      </w:r>
      <w:r w:rsidR="00593AAF">
        <w:t>2</w:t>
      </w:r>
      <w:r w:rsidRPr="005E1B2B">
        <w:t>).</w:t>
      </w:r>
      <w:r w:rsidR="00313AD4">
        <w:t xml:space="preserve"> </w:t>
      </w:r>
      <w:r w:rsidRPr="005E1B2B">
        <w:t>In all cases, evenness ranged fr</w:t>
      </w:r>
      <w:r w:rsidR="002146CD">
        <w:t>om 0.74-0.82, with the lowest measure of evenness in mature dry forest</w:t>
      </w:r>
      <w:r w:rsidRPr="005E1B2B">
        <w:t>.</w:t>
      </w:r>
      <w:r w:rsidR="00313AD4">
        <w:t xml:space="preserve"> </w:t>
      </w:r>
      <w:r w:rsidRPr="005E1B2B">
        <w:t xml:space="preserve">The extent of numerical dominance of species within a </w:t>
      </w:r>
      <w:r w:rsidR="008C01FE">
        <w:t>site</w:t>
      </w:r>
      <w:r w:rsidRPr="005E1B2B">
        <w:t xml:space="preserve"> also suggests the degree of</w:t>
      </w:r>
      <w:r w:rsidR="002146CD">
        <w:t xml:space="preserve"> evenness </w:t>
      </w:r>
      <w:r w:rsidRPr="005E1B2B">
        <w:t>(Tab</w:t>
      </w:r>
      <w:r w:rsidR="00746B24">
        <w:t xml:space="preserve">le </w:t>
      </w:r>
      <w:r w:rsidR="00593AAF">
        <w:t>3</w:t>
      </w:r>
      <w:r w:rsidR="00746B24">
        <w:t>); f</w:t>
      </w:r>
      <w:r w:rsidR="002146CD">
        <w:t>i</w:t>
      </w:r>
      <w:r w:rsidRPr="005E1B2B">
        <w:t xml:space="preserve">ve species accounted for </w:t>
      </w:r>
      <w:r w:rsidR="008C01FE">
        <w:t>47.9–</w:t>
      </w:r>
      <w:r w:rsidR="002146CD">
        <w:t>52.9</w:t>
      </w:r>
      <w:r w:rsidRPr="005E1B2B">
        <w:t xml:space="preserve">% of captures </w:t>
      </w:r>
      <w:r w:rsidR="007D4613">
        <w:t xml:space="preserve">in </w:t>
      </w:r>
      <w:r w:rsidR="002146CD">
        <w:t>all early-successional habitats</w:t>
      </w:r>
      <w:r w:rsidRPr="005E1B2B">
        <w:t xml:space="preserve">, whereas five species accounted for </w:t>
      </w:r>
      <w:r w:rsidR="002146CD">
        <w:t>61.1</w:t>
      </w:r>
      <w:r w:rsidRPr="005E1B2B">
        <w:t xml:space="preserve">% of captures in </w:t>
      </w:r>
      <w:r w:rsidR="002146CD">
        <w:t>mature dry forest.</w:t>
      </w:r>
      <w:r w:rsidR="00313AD4">
        <w:t xml:space="preserve"> </w:t>
      </w:r>
      <w:r w:rsidR="0056756C">
        <w:t>Although Greater Antillean Bullfinch (</w:t>
      </w:r>
      <w:r w:rsidR="00035E08" w:rsidRPr="00035E08">
        <w:t xml:space="preserve">scientific names of all birds appear in Table </w:t>
      </w:r>
      <w:r w:rsidR="00593AAF">
        <w:t>1</w:t>
      </w:r>
      <w:r w:rsidR="0056756C">
        <w:t xml:space="preserve">) appeared as one of </w:t>
      </w:r>
      <w:r w:rsidR="0056756C">
        <w:lastRenderedPageBreak/>
        <w:t xml:space="preserve">the five most abundant species in all habitats, </w:t>
      </w:r>
      <w:r w:rsidR="008B0C0C">
        <w:t>other sp</w:t>
      </w:r>
      <w:r w:rsidR="00035E08">
        <w:t>ecies contributed</w:t>
      </w:r>
      <w:r w:rsidR="008B0C0C">
        <w:t xml:space="preserve"> to </w:t>
      </w:r>
      <w:r w:rsidR="007D4613">
        <w:t xml:space="preserve">among habitat differences </w:t>
      </w:r>
      <w:r w:rsidR="008B0C0C">
        <w:t xml:space="preserve">in </w:t>
      </w:r>
      <w:r w:rsidR="007D4613">
        <w:t xml:space="preserve">numerical dominance. For example, Yellow-faced Grassquit </w:t>
      </w:r>
      <w:r w:rsidR="00035E08">
        <w:t>and Common-Ground Dove</w:t>
      </w:r>
      <w:r w:rsidR="0056756C">
        <w:t xml:space="preserve"> </w:t>
      </w:r>
      <w:r w:rsidR="007D4613">
        <w:t xml:space="preserve">were </w:t>
      </w:r>
      <w:r w:rsidR="0056756C">
        <w:t>among the most common species in the 2-yr and</w:t>
      </w:r>
      <w:r w:rsidR="00035E08">
        <w:t xml:space="preserve"> 5-yr old sites, with Ovenbird</w:t>
      </w:r>
      <w:r w:rsidR="0056756C">
        <w:t xml:space="preserve"> most abundant in the 10-yr and 2</w:t>
      </w:r>
      <w:r w:rsidR="00035E08">
        <w:t>0-yr old sites, and Bananaquit</w:t>
      </w:r>
      <w:r w:rsidR="0056756C">
        <w:t xml:space="preserve">, </w:t>
      </w:r>
      <w:r w:rsidR="00035E08">
        <w:t xml:space="preserve">Black-crowned Palm-Tanager, </w:t>
      </w:r>
      <w:r w:rsidR="0056756C">
        <w:t>and Green-tailed Ground-</w:t>
      </w:r>
      <w:r w:rsidR="003E2F31">
        <w:t>Tanager</w:t>
      </w:r>
      <w:r w:rsidR="0056756C">
        <w:t xml:space="preserve"> </w:t>
      </w:r>
      <w:r w:rsidR="008B0C0C">
        <w:t xml:space="preserve">largely restricted to the oldest </w:t>
      </w:r>
      <w:r w:rsidR="008C01FE">
        <w:t>sites</w:t>
      </w:r>
      <w:r w:rsidR="008B0C0C">
        <w:t>.</w:t>
      </w:r>
    </w:p>
    <w:p w:rsidR="009A7ED7" w:rsidRDefault="009A7ED7" w:rsidP="009A7ED7">
      <w:pPr>
        <w:spacing w:line="480" w:lineRule="auto"/>
      </w:pPr>
      <w:r w:rsidRPr="005E1B2B">
        <w:tab/>
      </w:r>
      <w:r w:rsidRPr="00A95631">
        <w:t xml:space="preserve">Similarity indices based on species presence/absence were </w:t>
      </w:r>
      <w:r w:rsidR="00722EF0">
        <w:t>only moderately</w:t>
      </w:r>
      <w:r w:rsidRPr="00A95631">
        <w:t xml:space="preserve"> high with scores of 0.57–0.71 for habitat pairs (Table </w:t>
      </w:r>
      <w:r w:rsidR="00593AAF">
        <w:t>4</w:t>
      </w:r>
      <w:r w:rsidR="00746B24">
        <w:t>); s</w:t>
      </w:r>
      <w:r w:rsidRPr="00A95631">
        <w:t xml:space="preserve">cores tended to be higher between similarly-aged </w:t>
      </w:r>
      <w:r w:rsidR="008C01FE">
        <w:t>sites</w:t>
      </w:r>
      <w:r w:rsidRPr="00A95631">
        <w:t>.</w:t>
      </w:r>
      <w:r w:rsidR="00313AD4">
        <w:t xml:space="preserve"> </w:t>
      </w:r>
      <w:r w:rsidRPr="00A95631">
        <w:t>Similarity indices based on the proportional abundances of individuals mist</w:t>
      </w:r>
      <w:r w:rsidR="0013423A">
        <w:t>-</w:t>
      </w:r>
      <w:r w:rsidRPr="00A95631">
        <w:t xml:space="preserve">netted (Table </w:t>
      </w:r>
      <w:r w:rsidR="00593AAF">
        <w:t>4</w:t>
      </w:r>
      <w:r w:rsidRPr="00A95631">
        <w:t xml:space="preserve">) were somewhat higher than scores based on presence/absence, </w:t>
      </w:r>
      <w:r w:rsidR="00035E08">
        <w:t>and ranged</w:t>
      </w:r>
      <w:r w:rsidRPr="00A95631">
        <w:t xml:space="preserve"> </w:t>
      </w:r>
      <w:r w:rsidR="00722EF0">
        <w:t xml:space="preserve">up to </w:t>
      </w:r>
      <w:r w:rsidRPr="00A95631">
        <w:t>0.81.</w:t>
      </w:r>
      <w:r w:rsidR="00313AD4">
        <w:t xml:space="preserve"> </w:t>
      </w:r>
      <w:r w:rsidRPr="00A95631">
        <w:t>These scores generally point towards the uniqueness of the mature dry forest site apart from early successional habitats.</w:t>
      </w:r>
    </w:p>
    <w:p w:rsidR="004E604C" w:rsidRPr="005E1B2B" w:rsidRDefault="003E2F31" w:rsidP="006B742F">
      <w:pPr>
        <w:spacing w:line="480" w:lineRule="auto"/>
        <w:ind w:firstLine="720"/>
      </w:pPr>
      <w:r w:rsidRPr="002A7381">
        <w:t>Of the 60 species recorded</w:t>
      </w:r>
      <w:r>
        <w:t>,</w:t>
      </w:r>
      <w:r w:rsidRPr="002A7381">
        <w:t xml:space="preserve"> 13 (22%) were endemic residents </w:t>
      </w:r>
      <w:r w:rsidR="0013423A">
        <w:t>and 22 (37</w:t>
      </w:r>
      <w:r w:rsidR="0013423A" w:rsidRPr="005E1B2B">
        <w:t>%) were latitudinal migrants</w:t>
      </w:r>
      <w:r w:rsidR="0013423A">
        <w:t xml:space="preserve"> </w:t>
      </w:r>
      <w:r w:rsidRPr="002A7381">
        <w:t xml:space="preserve">(Table </w:t>
      </w:r>
      <w:r w:rsidR="00593AAF">
        <w:t>1</w:t>
      </w:r>
      <w:r w:rsidRPr="002A7381">
        <w:t>).</w:t>
      </w:r>
      <w:r>
        <w:t xml:space="preserve"> </w:t>
      </w:r>
      <w:r w:rsidRPr="002A7381">
        <w:t>The proportion of endemic species ranged from 21-25% of species captured within a site, and did not vary significantly (</w:t>
      </w:r>
      <w:r w:rsidRPr="002A7381">
        <w:rPr>
          <w:i/>
        </w:rPr>
        <w:t>G</w:t>
      </w:r>
      <w:r w:rsidRPr="002A7381">
        <w:rPr>
          <w:vertAlign w:val="subscript"/>
        </w:rPr>
        <w:t>4</w:t>
      </w:r>
      <w:r w:rsidR="00035E08">
        <w:t>=</w:t>
      </w:r>
      <w:r w:rsidRPr="002A7381">
        <w:t xml:space="preserve">0.182, </w:t>
      </w:r>
      <w:r w:rsidRPr="002A7381">
        <w:rPr>
          <w:i/>
        </w:rPr>
        <w:t>P</w:t>
      </w:r>
      <w:r w:rsidR="00035E08">
        <w:t>&lt;</w:t>
      </w:r>
      <w:r w:rsidRPr="002A7381">
        <w:t>0.996).</w:t>
      </w:r>
      <w:r>
        <w:t xml:space="preserve"> </w:t>
      </w:r>
      <w:r w:rsidRPr="002A7381">
        <w:t xml:space="preserve">But the proportion of endemic individuals ranged from </w:t>
      </w:r>
      <w:r>
        <w:t>15-29</w:t>
      </w:r>
      <w:r w:rsidRPr="002A7381">
        <w:t>% of all individuals captured within a site, and did vary significantly (</w:t>
      </w:r>
      <w:r w:rsidRPr="002A7381">
        <w:rPr>
          <w:i/>
        </w:rPr>
        <w:t>G</w:t>
      </w:r>
      <w:r w:rsidRPr="002A7381">
        <w:rPr>
          <w:vertAlign w:val="subscript"/>
        </w:rPr>
        <w:t>4</w:t>
      </w:r>
      <w:r w:rsidR="00035E08">
        <w:t>=</w:t>
      </w:r>
      <w:r w:rsidRPr="002A7381">
        <w:t xml:space="preserve">101.7, </w:t>
      </w:r>
      <w:r w:rsidRPr="002A7381">
        <w:rPr>
          <w:i/>
        </w:rPr>
        <w:t>P</w:t>
      </w:r>
      <w:r w:rsidR="00035E08">
        <w:t>&lt;</w:t>
      </w:r>
      <w:r w:rsidRPr="002A7381">
        <w:t>0.001) with the greatest numbers in the 20-yr and mature forest habitats (</w:t>
      </w:r>
      <w:r>
        <w:t xml:space="preserve">Table </w:t>
      </w:r>
      <w:r w:rsidR="00593AAF">
        <w:t>2</w:t>
      </w:r>
      <w:r w:rsidRPr="002A7381">
        <w:t>).</w:t>
      </w:r>
      <w:r w:rsidR="006B742F">
        <w:t xml:space="preserve"> </w:t>
      </w:r>
      <w:r w:rsidR="004E604C" w:rsidRPr="005E1B2B">
        <w:t xml:space="preserve">The proportion of </w:t>
      </w:r>
      <w:r w:rsidR="00315AE3">
        <w:t>migrants varied from 26-40</w:t>
      </w:r>
      <w:r w:rsidR="006B742F">
        <w:t>%</w:t>
      </w:r>
      <w:r w:rsidR="00315AE3">
        <w:t xml:space="preserve"> </w:t>
      </w:r>
      <w:r w:rsidR="00E25E1D" w:rsidRPr="00E25E1D">
        <w:t>and</w:t>
      </w:r>
      <w:r w:rsidR="00CA4785" w:rsidRPr="00E25E1D">
        <w:t xml:space="preserve"> was not significantly different (</w:t>
      </w:r>
      <w:r w:rsidR="00CA4785" w:rsidRPr="00E25E1D">
        <w:rPr>
          <w:i/>
        </w:rPr>
        <w:t>G</w:t>
      </w:r>
      <w:r w:rsidR="00CA4785" w:rsidRPr="00E25E1D">
        <w:rPr>
          <w:vertAlign w:val="subscript"/>
        </w:rPr>
        <w:t>4</w:t>
      </w:r>
      <w:r w:rsidR="00035E08">
        <w:t>=</w:t>
      </w:r>
      <w:r w:rsidR="00CA4785" w:rsidRPr="00E25E1D">
        <w:t xml:space="preserve">2.445, </w:t>
      </w:r>
      <w:r w:rsidR="00CA4785" w:rsidRPr="00E25E1D">
        <w:rPr>
          <w:i/>
        </w:rPr>
        <w:t>P</w:t>
      </w:r>
      <w:r w:rsidR="00035E08">
        <w:t>=</w:t>
      </w:r>
      <w:r w:rsidR="00CA4785" w:rsidRPr="00E25E1D">
        <w:t>0.655)</w:t>
      </w:r>
      <w:r w:rsidR="0013423A">
        <w:t xml:space="preserve">, however, </w:t>
      </w:r>
      <w:r w:rsidR="00E25E1D" w:rsidRPr="00E25E1D">
        <w:t xml:space="preserve">this </w:t>
      </w:r>
      <w:r w:rsidR="0013423A">
        <w:t>result may have been</w:t>
      </w:r>
      <w:r w:rsidR="00E25E1D" w:rsidRPr="00E25E1D">
        <w:t xml:space="preserve"> influenced by a few rare species</w:t>
      </w:r>
      <w:r w:rsidR="00C40630">
        <w:t>.</w:t>
      </w:r>
      <w:r w:rsidR="0013423A">
        <w:t xml:space="preserve"> T</w:t>
      </w:r>
      <w:r w:rsidR="00E25E1D" w:rsidRPr="00E25E1D">
        <w:t>he proportion of migrant individuals detected varied from 22-38% and was</w:t>
      </w:r>
      <w:r w:rsidR="00CA4785" w:rsidRPr="00E25E1D">
        <w:t xml:space="preserve"> significantly </w:t>
      </w:r>
      <w:r w:rsidR="00E25E1D" w:rsidRPr="00E25E1D">
        <w:t xml:space="preserve">different </w:t>
      </w:r>
      <w:r w:rsidR="00CA4785" w:rsidRPr="00E25E1D">
        <w:t xml:space="preserve">among </w:t>
      </w:r>
      <w:r w:rsidR="008C01FE">
        <w:t>sites</w:t>
      </w:r>
      <w:r w:rsidR="00CA4785" w:rsidRPr="00E25E1D">
        <w:t xml:space="preserve"> (</w:t>
      </w:r>
      <w:r w:rsidR="00CA4785" w:rsidRPr="00E25E1D">
        <w:rPr>
          <w:i/>
        </w:rPr>
        <w:t>G</w:t>
      </w:r>
      <w:r w:rsidR="00CA4785" w:rsidRPr="00E25E1D">
        <w:rPr>
          <w:vertAlign w:val="subscript"/>
        </w:rPr>
        <w:t>4</w:t>
      </w:r>
      <w:r w:rsidR="00035E08">
        <w:t>=</w:t>
      </w:r>
      <w:r w:rsidR="00CA4785" w:rsidRPr="00E25E1D">
        <w:t xml:space="preserve">136.7, </w:t>
      </w:r>
      <w:r w:rsidR="00CA4785" w:rsidRPr="00E25E1D">
        <w:rPr>
          <w:i/>
        </w:rPr>
        <w:t>P</w:t>
      </w:r>
      <w:r w:rsidR="00035E08">
        <w:t>&lt;</w:t>
      </w:r>
      <w:r w:rsidR="00CA4785" w:rsidRPr="00E25E1D">
        <w:t>0.001).</w:t>
      </w:r>
      <w:r w:rsidR="00313AD4">
        <w:t xml:space="preserve"> </w:t>
      </w:r>
      <w:r w:rsidR="00CA4785" w:rsidRPr="00E25E1D">
        <w:t>Migrants were proportionately more abundant in the 5-yr and 10-yr sites with more dense shrubs, and less common in the 2-yr old and mature forest habitats (</w:t>
      </w:r>
      <w:r w:rsidR="003C2DB8">
        <w:t xml:space="preserve">Table </w:t>
      </w:r>
      <w:r w:rsidR="00593AAF">
        <w:t>2</w:t>
      </w:r>
      <w:r w:rsidR="00CA4785" w:rsidRPr="00E25E1D">
        <w:t>).</w:t>
      </w:r>
    </w:p>
    <w:p w:rsidR="00D31B19" w:rsidRDefault="00354496" w:rsidP="00D31B19">
      <w:pPr>
        <w:pStyle w:val="BodyTextIndent2"/>
      </w:pPr>
      <w:r>
        <w:lastRenderedPageBreak/>
        <w:t>Presence/absence data</w:t>
      </w:r>
      <w:r w:rsidR="004E604C" w:rsidRPr="005E1B2B">
        <w:t xml:space="preserve"> suggest </w:t>
      </w:r>
      <w:r>
        <w:t xml:space="preserve">that most species occurring at </w:t>
      </w:r>
      <w:r w:rsidR="0013423A">
        <w:t xml:space="preserve">our study </w:t>
      </w:r>
      <w:r>
        <w:t xml:space="preserve">sites </w:t>
      </w:r>
      <w:r w:rsidR="0013423A">
        <w:t>we</w:t>
      </w:r>
      <w:r>
        <w:t xml:space="preserve">re </w:t>
      </w:r>
      <w:r w:rsidR="004E604C" w:rsidRPr="005E1B2B">
        <w:t>generalists.</w:t>
      </w:r>
      <w:r w:rsidR="00313AD4">
        <w:t xml:space="preserve"> </w:t>
      </w:r>
      <w:r w:rsidR="004E604C" w:rsidRPr="005E1B2B">
        <w:t xml:space="preserve">Of the </w:t>
      </w:r>
      <w:r w:rsidR="00F179AC">
        <w:t>60</w:t>
      </w:r>
      <w:r w:rsidR="004E604C" w:rsidRPr="005E1B2B">
        <w:t xml:space="preserve"> </w:t>
      </w:r>
      <w:r>
        <w:t xml:space="preserve">recorded </w:t>
      </w:r>
      <w:r w:rsidR="004E604C" w:rsidRPr="005E1B2B">
        <w:t>species</w:t>
      </w:r>
      <w:r w:rsidR="005C0484">
        <w:t xml:space="preserve">, 21 of </w:t>
      </w:r>
      <w:r w:rsidR="00035E08">
        <w:t>25 species with n&gt;</w:t>
      </w:r>
      <w:r w:rsidR="009B5126">
        <w:t xml:space="preserve">30 captures </w:t>
      </w:r>
      <w:r w:rsidR="005C0484">
        <w:t xml:space="preserve">were recorded in all five </w:t>
      </w:r>
      <w:r w:rsidR="008C01FE">
        <w:t>sites</w:t>
      </w:r>
      <w:r w:rsidR="002A7381">
        <w:t xml:space="preserve"> (Table </w:t>
      </w:r>
      <w:r w:rsidR="00593AAF">
        <w:t>1</w:t>
      </w:r>
      <w:r w:rsidR="002A7381">
        <w:t>)</w:t>
      </w:r>
      <w:r w:rsidR="005C0484">
        <w:t>.</w:t>
      </w:r>
      <w:r w:rsidR="00313AD4">
        <w:t xml:space="preserve"> </w:t>
      </w:r>
      <w:r w:rsidR="00035E08">
        <w:t>Hispaniolan Lizard-Cuckoo</w:t>
      </w:r>
      <w:r w:rsidR="0013423A">
        <w:t xml:space="preserve"> and Black-crowned Palm-Tanager appeared to be true generalists in these habitats with no significant differences in capture rates among sites. </w:t>
      </w:r>
      <w:r w:rsidR="00BB2C36" w:rsidRPr="004B68E3">
        <w:t xml:space="preserve">However, </w:t>
      </w:r>
      <w:r w:rsidR="0013423A">
        <w:t xml:space="preserve">others </w:t>
      </w:r>
      <w:r w:rsidR="00BB2C36" w:rsidRPr="004B68E3">
        <w:t xml:space="preserve">showed significant differences in abundance among </w:t>
      </w:r>
      <w:r w:rsidR="008C01FE">
        <w:t>sites</w:t>
      </w:r>
      <w:r w:rsidR="00BB2C36" w:rsidRPr="004B68E3">
        <w:t xml:space="preserve"> (Table </w:t>
      </w:r>
      <w:r w:rsidR="00593AAF">
        <w:t>1</w:t>
      </w:r>
      <w:r w:rsidR="00BB2C36" w:rsidRPr="004B68E3">
        <w:t>).</w:t>
      </w:r>
      <w:r w:rsidR="00313AD4">
        <w:t xml:space="preserve"> </w:t>
      </w:r>
      <w:r w:rsidR="00D31B19">
        <w:t xml:space="preserve">Among residents, </w:t>
      </w:r>
      <w:r w:rsidR="003E2F31">
        <w:t>six</w:t>
      </w:r>
      <w:r w:rsidR="00D31B19">
        <w:t xml:space="preserve"> species appeared to prefer the early-successional sites.</w:t>
      </w:r>
      <w:r w:rsidR="00313AD4">
        <w:t xml:space="preserve"> </w:t>
      </w:r>
      <w:r w:rsidR="00D31B19">
        <w:t>These included Common Ground-Dove, Hispaniolan Emerald, Northern Mockingbird</w:t>
      </w:r>
      <w:r w:rsidR="00035E08">
        <w:t xml:space="preserve">, </w:t>
      </w:r>
      <w:r w:rsidR="00D31B19">
        <w:t>Hispaniolan Spindalis</w:t>
      </w:r>
      <w:r w:rsidR="00035E08">
        <w:t>, and Yellow-faced</w:t>
      </w:r>
      <w:r w:rsidR="008C01FE">
        <w:t xml:space="preserve"> </w:t>
      </w:r>
      <w:r w:rsidR="00D31B19">
        <w:t>and Black-faced grassquits.</w:t>
      </w:r>
      <w:r w:rsidR="00313AD4">
        <w:t xml:space="preserve"> </w:t>
      </w:r>
      <w:r w:rsidR="00D31B19">
        <w:t xml:space="preserve">In contrast, </w:t>
      </w:r>
      <w:r w:rsidR="002A7381">
        <w:t>3</w:t>
      </w:r>
      <w:r w:rsidR="00D31B19">
        <w:t xml:space="preserve"> species showed higher capture rates in more mature, forested sites.</w:t>
      </w:r>
      <w:r w:rsidR="00313AD4">
        <w:t xml:space="preserve"> </w:t>
      </w:r>
      <w:r w:rsidR="00D31B19">
        <w:t>These included Key West Quail-Dove, Green-tailed Ground-Tanager, and Greater Antillean Bullfinch.</w:t>
      </w:r>
    </w:p>
    <w:p w:rsidR="00D31B19" w:rsidRPr="005E1B2B" w:rsidRDefault="00D31B19" w:rsidP="00D31B19">
      <w:pPr>
        <w:pStyle w:val="BodyTextIndent2"/>
      </w:pPr>
      <w:r>
        <w:t>Among over</w:t>
      </w:r>
      <w:r w:rsidR="00197399">
        <w:t>-</w:t>
      </w:r>
      <w:r>
        <w:t xml:space="preserve">wintering Neotropical migratory birds, </w:t>
      </w:r>
      <w:r w:rsidR="00035E08">
        <w:t>Common Yellowthroat</w:t>
      </w:r>
      <w:r w:rsidR="0013423A">
        <w:t>, American Redstart, Cape May Warbler</w:t>
      </w:r>
      <w:r w:rsidR="00035E08">
        <w:t>, Palm Warbler, and Prairie Warbler</w:t>
      </w:r>
      <w:r w:rsidR="002A7381">
        <w:t xml:space="preserve"> </w:t>
      </w:r>
      <w:r w:rsidR="007D2A9E">
        <w:t>showed significantly higher capture rates in younger habitats</w:t>
      </w:r>
      <w:r w:rsidR="003E2F31">
        <w:t xml:space="preserve"> (Table </w:t>
      </w:r>
      <w:r w:rsidR="00593AAF">
        <w:t>1</w:t>
      </w:r>
      <w:r w:rsidR="003E2F31">
        <w:t>)</w:t>
      </w:r>
      <w:r w:rsidR="007D2A9E">
        <w:t xml:space="preserve">. Only Black-and-white Warbler appeared to prefer the more mature habitats with </w:t>
      </w:r>
      <w:r w:rsidR="008F6E23">
        <w:t>highest capture rates in 20-yr</w:t>
      </w:r>
      <w:r w:rsidR="003E2F31">
        <w:t xml:space="preserve"> old and mature forest </w:t>
      </w:r>
      <w:r w:rsidR="008C01FE">
        <w:t>sites</w:t>
      </w:r>
      <w:r w:rsidR="003E2F31">
        <w:t xml:space="preserve"> (Table </w:t>
      </w:r>
      <w:r w:rsidR="00593AAF">
        <w:t>1</w:t>
      </w:r>
      <w:r w:rsidR="003E2F31">
        <w:t>).</w:t>
      </w:r>
    </w:p>
    <w:p w:rsidR="004E604C" w:rsidRPr="005E1B2B" w:rsidRDefault="004E604C" w:rsidP="004E604C">
      <w:pPr>
        <w:pStyle w:val="BodyTextIndent2"/>
      </w:pPr>
      <w:r w:rsidRPr="00883A44">
        <w:t xml:space="preserve">Neotropical migratory species </w:t>
      </w:r>
      <w:r w:rsidR="00035E08">
        <w:t>often</w:t>
      </w:r>
      <w:r w:rsidRPr="00883A44">
        <w:t xml:space="preserve"> segregate by sex </w:t>
      </w:r>
      <w:r w:rsidR="00883A44">
        <w:t xml:space="preserve">or age </w:t>
      </w:r>
      <w:r w:rsidRPr="00883A44">
        <w:t xml:space="preserve">on the </w:t>
      </w:r>
      <w:r w:rsidR="00883A44">
        <w:t>over</w:t>
      </w:r>
      <w:r w:rsidR="00197399">
        <w:t>-</w:t>
      </w:r>
      <w:r w:rsidRPr="00883A44">
        <w:t>wintering grounds.</w:t>
      </w:r>
      <w:r w:rsidR="00313AD4">
        <w:t xml:space="preserve"> </w:t>
      </w:r>
      <w:r w:rsidRPr="00883A44">
        <w:t>We reliably determine</w:t>
      </w:r>
      <w:r w:rsidR="00035E08">
        <w:t>d</w:t>
      </w:r>
      <w:r w:rsidRPr="00883A44">
        <w:t xml:space="preserve"> sex </w:t>
      </w:r>
      <w:r w:rsidR="00722EF0">
        <w:t>of</w:t>
      </w:r>
      <w:r w:rsidRPr="00883A44">
        <w:t xml:space="preserve"> </w:t>
      </w:r>
      <w:r w:rsidR="00883A44">
        <w:t>six</w:t>
      </w:r>
      <w:r w:rsidRPr="00883A44">
        <w:t xml:space="preserve"> species that were mist</w:t>
      </w:r>
      <w:r w:rsidR="0013423A">
        <w:t>-</w:t>
      </w:r>
      <w:r w:rsidRPr="00883A44">
        <w:t>netted with adequate sample sizes for analysis</w:t>
      </w:r>
      <w:r w:rsidR="00883A44">
        <w:t>, including Black-and-White Warbler, Common Yellowthroat, American Redstart, and Cape May, Black-throated Blue</w:t>
      </w:r>
      <w:r w:rsidR="00035E08">
        <w:t xml:space="preserve">, </w:t>
      </w:r>
      <w:r w:rsidR="00883A44">
        <w:t>and Prairie warblers.</w:t>
      </w:r>
      <w:r w:rsidR="00313AD4">
        <w:t xml:space="preserve"> </w:t>
      </w:r>
      <w:r w:rsidR="00883A44">
        <w:t xml:space="preserve">There was no significant difference in the proportion of males among </w:t>
      </w:r>
      <w:r w:rsidR="008C01FE">
        <w:t>sites</w:t>
      </w:r>
      <w:r w:rsidR="00883A44">
        <w:t xml:space="preserve"> for any of these species</w:t>
      </w:r>
      <w:r w:rsidRPr="00883A44">
        <w:t xml:space="preserve"> (</w:t>
      </w:r>
      <w:r w:rsidR="00883A44">
        <w:t xml:space="preserve">Table </w:t>
      </w:r>
      <w:r w:rsidR="00593AAF">
        <w:t>5</w:t>
      </w:r>
      <w:r w:rsidRPr="00883A44">
        <w:t>).</w:t>
      </w:r>
      <w:r w:rsidR="00313AD4">
        <w:t xml:space="preserve"> </w:t>
      </w:r>
      <w:r w:rsidR="0013423A">
        <w:t xml:space="preserve">In addition, </w:t>
      </w:r>
      <w:r w:rsidR="009A7ED7">
        <w:t xml:space="preserve">there was no significant difference in the proportion of AHY individuals for any of these species, or for Ovenbird or Palm Warbler (Table </w:t>
      </w:r>
      <w:r w:rsidR="00593AAF">
        <w:t>5</w:t>
      </w:r>
      <w:r w:rsidR="009A7ED7">
        <w:t>).</w:t>
      </w:r>
    </w:p>
    <w:p w:rsidR="00953E39" w:rsidRPr="00E25E1D" w:rsidRDefault="004E604C" w:rsidP="00E25E1D">
      <w:pPr>
        <w:spacing w:line="480" w:lineRule="auto"/>
        <w:rPr>
          <w:highlight w:val="lightGray"/>
        </w:rPr>
      </w:pPr>
      <w:r w:rsidRPr="005E1B2B">
        <w:tab/>
      </w:r>
      <w:r w:rsidRPr="00FD356A">
        <w:t>The proportion of species</w:t>
      </w:r>
      <w:r w:rsidR="00103041">
        <w:t xml:space="preserve"> of different diet categories</w:t>
      </w:r>
      <w:r w:rsidRPr="00FD356A">
        <w:t xml:space="preserve"> </w:t>
      </w:r>
      <w:r w:rsidR="00FD356A">
        <w:t xml:space="preserve">did not vary </w:t>
      </w:r>
      <w:r w:rsidR="00FD356A" w:rsidRPr="00FD356A">
        <w:t xml:space="preserve">significantly among </w:t>
      </w:r>
      <w:r w:rsidR="008C01FE">
        <w:t>sites</w:t>
      </w:r>
      <w:r w:rsidR="00103041">
        <w:t xml:space="preserve"> </w:t>
      </w:r>
      <w:r w:rsidR="00103041" w:rsidRPr="00FD356A">
        <w:t>(</w:t>
      </w:r>
      <w:r w:rsidR="002A7381">
        <w:t xml:space="preserve">Fisher’s Exact Test, </w:t>
      </w:r>
      <w:r w:rsidR="00103041" w:rsidRPr="00FD356A">
        <w:rPr>
          <w:i/>
        </w:rPr>
        <w:t>P</w:t>
      </w:r>
      <w:r w:rsidR="00035E08">
        <w:t>=</w:t>
      </w:r>
      <w:r w:rsidR="00103041">
        <w:t>0.997</w:t>
      </w:r>
      <w:r w:rsidR="00103041" w:rsidRPr="00FD356A">
        <w:t>)</w:t>
      </w:r>
      <w:r w:rsidR="00FD356A">
        <w:t>, but the number of</w:t>
      </w:r>
      <w:r w:rsidR="00FD356A" w:rsidRPr="00FD356A">
        <w:t xml:space="preserve"> </w:t>
      </w:r>
      <w:r w:rsidRPr="00FD356A">
        <w:t xml:space="preserve">individuals in each diet category </w:t>
      </w:r>
      <w:r w:rsidR="00FD356A">
        <w:t xml:space="preserve">did </w:t>
      </w:r>
      <w:r w:rsidR="00FD356A" w:rsidRPr="00FD356A">
        <w:lastRenderedPageBreak/>
        <w:t>(</w:t>
      </w:r>
      <w:r w:rsidR="00FD356A" w:rsidRPr="00FD356A">
        <w:rPr>
          <w:i/>
        </w:rPr>
        <w:t>G</w:t>
      </w:r>
      <w:r w:rsidR="00FD356A" w:rsidRPr="00FD356A">
        <w:rPr>
          <w:vertAlign w:val="subscript"/>
        </w:rPr>
        <w:t>1</w:t>
      </w:r>
      <w:r w:rsidR="00FD356A">
        <w:rPr>
          <w:vertAlign w:val="subscript"/>
        </w:rPr>
        <w:t>6</w:t>
      </w:r>
      <w:r w:rsidR="00035E08">
        <w:t>=</w:t>
      </w:r>
      <w:r w:rsidR="00FD356A">
        <w:t>820.1</w:t>
      </w:r>
      <w:r w:rsidR="00FD356A" w:rsidRPr="00FD356A">
        <w:t xml:space="preserve">, </w:t>
      </w:r>
      <w:r w:rsidR="00FD356A" w:rsidRPr="00FD356A">
        <w:rPr>
          <w:i/>
        </w:rPr>
        <w:t>P</w:t>
      </w:r>
      <w:r w:rsidR="00035E08">
        <w:t>&lt;</w:t>
      </w:r>
      <w:r w:rsidR="00FD356A" w:rsidRPr="00FD356A">
        <w:t>0.001)</w:t>
      </w:r>
      <w:r w:rsidRPr="00FD356A">
        <w:t>.</w:t>
      </w:r>
      <w:r w:rsidR="00313AD4">
        <w:t xml:space="preserve"> </w:t>
      </w:r>
      <w:r w:rsidR="00103041" w:rsidRPr="00CD6B35">
        <w:t>C</w:t>
      </w:r>
      <w:r w:rsidRPr="00CD6B35">
        <w:t xml:space="preserve">apture data (Fig. </w:t>
      </w:r>
      <w:r w:rsidR="00593AAF">
        <w:t>2</w:t>
      </w:r>
      <w:r w:rsidR="002A7381">
        <w:t>a</w:t>
      </w:r>
      <w:r w:rsidRPr="00CD6B35">
        <w:t xml:space="preserve">) showed that </w:t>
      </w:r>
      <w:r w:rsidR="00103041" w:rsidRPr="00CD6B35">
        <w:t xml:space="preserve">granivores (combined with frugivores) predominated in early successional habitats, while more mature </w:t>
      </w:r>
      <w:r w:rsidR="008C01FE">
        <w:t>sites</w:t>
      </w:r>
      <w:r w:rsidR="00103041" w:rsidRPr="00CD6B35">
        <w:t xml:space="preserve"> tended to be </w:t>
      </w:r>
      <w:r w:rsidR="001D7A53">
        <w:t>dominated by</w:t>
      </w:r>
      <w:r w:rsidR="00103041" w:rsidRPr="00CD6B35">
        <w:t xml:space="preserve"> insectivores and omnivores</w:t>
      </w:r>
      <w:r w:rsidRPr="00CD6B35">
        <w:t>.</w:t>
      </w:r>
      <w:r w:rsidR="00313AD4">
        <w:t xml:space="preserve"> </w:t>
      </w:r>
      <w:r w:rsidRPr="00CD6B35">
        <w:t xml:space="preserve">Nectarivores were </w:t>
      </w:r>
      <w:r w:rsidR="00103041" w:rsidRPr="00CD6B35">
        <w:t xml:space="preserve">present in all </w:t>
      </w:r>
      <w:r w:rsidR="008C01FE">
        <w:t>sites</w:t>
      </w:r>
      <w:r w:rsidR="00103041" w:rsidRPr="00CD6B35">
        <w:t xml:space="preserve"> but also made up a greater proportion of all individuals in the mature dry forest.</w:t>
      </w:r>
    </w:p>
    <w:p w:rsidR="00A41E95" w:rsidRDefault="00FD356A" w:rsidP="00953E39">
      <w:pPr>
        <w:spacing w:line="480" w:lineRule="auto"/>
        <w:ind w:firstLine="720"/>
      </w:pPr>
      <w:r>
        <w:t>Preferred habitats</w:t>
      </w:r>
      <w:r w:rsidRPr="00FD356A">
        <w:t xml:space="preserve"> of mist-netted species </w:t>
      </w:r>
      <w:r w:rsidR="00BF5A0A">
        <w:t xml:space="preserve">was not </w:t>
      </w:r>
      <w:r w:rsidR="00BF5A0A" w:rsidRPr="00FD356A">
        <w:t xml:space="preserve">significantly </w:t>
      </w:r>
      <w:r w:rsidR="00BF5A0A">
        <w:t xml:space="preserve">different </w:t>
      </w:r>
      <w:r w:rsidR="00BF5A0A" w:rsidRPr="00FD356A">
        <w:t xml:space="preserve">among </w:t>
      </w:r>
      <w:r w:rsidR="008C01FE">
        <w:t>sites</w:t>
      </w:r>
      <w:r w:rsidR="0079357C">
        <w:t xml:space="preserve"> </w:t>
      </w:r>
      <w:r w:rsidR="0079357C" w:rsidRPr="00FD356A">
        <w:t>(</w:t>
      </w:r>
      <w:r w:rsidR="002A7381">
        <w:t xml:space="preserve">Fisher’s Exact Test, </w:t>
      </w:r>
      <w:r w:rsidR="0079357C" w:rsidRPr="00FD356A">
        <w:rPr>
          <w:i/>
        </w:rPr>
        <w:t>P</w:t>
      </w:r>
      <w:r w:rsidR="00035E08">
        <w:t>=</w:t>
      </w:r>
      <w:r w:rsidR="0079357C">
        <w:t>0.945</w:t>
      </w:r>
      <w:r w:rsidR="0079357C" w:rsidRPr="00FD356A">
        <w:t>)</w:t>
      </w:r>
      <w:r>
        <w:t xml:space="preserve">, but the </w:t>
      </w:r>
      <w:r w:rsidR="0079357C">
        <w:t xml:space="preserve">preferred habitats </w:t>
      </w:r>
      <w:r>
        <w:t>of</w:t>
      </w:r>
      <w:r w:rsidRPr="00FD356A">
        <w:t xml:space="preserve"> individuals </w:t>
      </w:r>
      <w:r>
        <w:t xml:space="preserve">did vary significantly among </w:t>
      </w:r>
      <w:r w:rsidR="008C01FE">
        <w:t>sites</w:t>
      </w:r>
      <w:r>
        <w:t xml:space="preserve"> </w:t>
      </w:r>
      <w:r w:rsidRPr="00FD356A">
        <w:t>(</w:t>
      </w:r>
      <w:r w:rsidRPr="00FD356A">
        <w:rPr>
          <w:i/>
        </w:rPr>
        <w:t>G</w:t>
      </w:r>
      <w:r w:rsidR="0079357C">
        <w:rPr>
          <w:vertAlign w:val="subscript"/>
        </w:rPr>
        <w:t>8</w:t>
      </w:r>
      <w:r w:rsidR="00035E08">
        <w:t>=</w:t>
      </w:r>
      <w:r w:rsidR="0079357C">
        <w:t>607.3</w:t>
      </w:r>
      <w:r w:rsidRPr="00FD356A">
        <w:t xml:space="preserve">, </w:t>
      </w:r>
      <w:r w:rsidRPr="00FD356A">
        <w:rPr>
          <w:i/>
        </w:rPr>
        <w:t>P</w:t>
      </w:r>
      <w:r w:rsidR="00035E08">
        <w:t>&lt;</w:t>
      </w:r>
      <w:r w:rsidR="00BF5A0A">
        <w:t>0.001).</w:t>
      </w:r>
      <w:r w:rsidR="00313AD4">
        <w:t xml:space="preserve"> </w:t>
      </w:r>
      <w:r w:rsidR="00BF5A0A">
        <w:t xml:space="preserve">Early-successional </w:t>
      </w:r>
      <w:r w:rsidR="008C01FE">
        <w:t>sites</w:t>
      </w:r>
      <w:r w:rsidR="00BF5A0A">
        <w:t xml:space="preserve"> were dominated by a greater proportion of individuals favoring pastures, scrub, and secondary forest, while the mature forest was dominated by individuals favoring evergreen forest habitats (Fig. </w:t>
      </w:r>
      <w:r w:rsidR="00593AAF">
        <w:t>2</w:t>
      </w:r>
      <w:r w:rsidR="002A7381">
        <w:t>b</w:t>
      </w:r>
      <w:r w:rsidR="00BF5A0A">
        <w:t>).</w:t>
      </w:r>
    </w:p>
    <w:p w:rsidR="0079357C" w:rsidRDefault="00EB4C16" w:rsidP="00722EF0">
      <w:pPr>
        <w:spacing w:line="480" w:lineRule="auto"/>
        <w:ind w:firstLine="720"/>
      </w:pPr>
      <w:r>
        <w:rPr>
          <w:i/>
        </w:rPr>
        <w:t>Site Persistence and Body Condition</w:t>
      </w:r>
      <w:r w:rsidR="003E2F31">
        <w:t xml:space="preserve">. </w:t>
      </w:r>
      <w:r w:rsidR="00953E39">
        <w:t xml:space="preserve">We </w:t>
      </w:r>
      <w:r>
        <w:t>used</w:t>
      </w:r>
      <w:r w:rsidR="006B742F">
        <w:t xml:space="preserve"> </w:t>
      </w:r>
      <w:r w:rsidR="003E2F31">
        <w:t>site persistence</w:t>
      </w:r>
      <w:r w:rsidR="00953E39">
        <w:t xml:space="preserve"> as </w:t>
      </w:r>
      <w:r w:rsidR="00C13B2E">
        <w:t xml:space="preserve">our measure of </w:t>
      </w:r>
      <w:r w:rsidR="003E2F31">
        <w:t>survival</w:t>
      </w:r>
      <w:r w:rsidR="00593AAF">
        <w:t xml:space="preserve"> </w:t>
      </w:r>
      <w:r w:rsidR="00C13B2E">
        <w:t xml:space="preserve"> and then assessed whether the proportion of </w:t>
      </w:r>
      <w:r w:rsidR="003E2F31">
        <w:t xml:space="preserve">site persistent </w:t>
      </w:r>
      <w:r w:rsidR="00C13B2E">
        <w:t xml:space="preserve">birds varied among </w:t>
      </w:r>
      <w:r w:rsidR="008C01FE">
        <w:t>sites</w:t>
      </w:r>
      <w:r w:rsidR="00C13B2E">
        <w:t>.</w:t>
      </w:r>
      <w:r w:rsidR="00313AD4">
        <w:t xml:space="preserve"> </w:t>
      </w:r>
      <w:r w:rsidR="00C13B2E">
        <w:t xml:space="preserve">We found no significant difference in the proportion of </w:t>
      </w:r>
      <w:r w:rsidR="003E2F31">
        <w:t xml:space="preserve">site persistent </w:t>
      </w:r>
      <w:r w:rsidR="00C13B2E">
        <w:t xml:space="preserve">individuals for </w:t>
      </w:r>
      <w:r w:rsidR="008C01FE">
        <w:t>any of the</w:t>
      </w:r>
      <w:r w:rsidR="00C13B2E">
        <w:t xml:space="preserve"> eight migratory species for which we had sufficient data for analysis</w:t>
      </w:r>
      <w:r w:rsidR="00722EF0">
        <w:t xml:space="preserve"> (Table </w:t>
      </w:r>
      <w:r w:rsidR="00593AAF">
        <w:t>5</w:t>
      </w:r>
      <w:r w:rsidR="00722EF0">
        <w:t>)</w:t>
      </w:r>
      <w:r w:rsidR="00C13B2E">
        <w:t>.</w:t>
      </w:r>
      <w:r w:rsidR="00313AD4">
        <w:t xml:space="preserve"> </w:t>
      </w:r>
      <w:r w:rsidR="004F0A8C">
        <w:t xml:space="preserve">Site persistence was generally low when averaged across all regenerating dry forest sites for </w:t>
      </w:r>
      <w:r w:rsidR="00C13B2E">
        <w:t>Ovenbird</w:t>
      </w:r>
      <w:r w:rsidR="004F0A8C">
        <w:t xml:space="preserve"> (58.9%)</w:t>
      </w:r>
      <w:r w:rsidR="00722EF0">
        <w:t>, Black-and-white Warbler</w:t>
      </w:r>
      <w:r w:rsidR="004F0A8C">
        <w:t xml:space="preserve"> (75.7%)</w:t>
      </w:r>
      <w:r w:rsidR="00722EF0">
        <w:t>, Common Yellowthroat</w:t>
      </w:r>
      <w:r w:rsidR="004F0A8C">
        <w:t xml:space="preserve"> (57.9%)</w:t>
      </w:r>
      <w:r w:rsidR="00722EF0">
        <w:t>, American Redstart</w:t>
      </w:r>
      <w:r w:rsidR="004F0A8C">
        <w:t xml:space="preserve"> (57.3%)</w:t>
      </w:r>
      <w:r w:rsidR="00C13B2E">
        <w:t>, Cape May Warbler</w:t>
      </w:r>
      <w:r w:rsidR="004F0A8C">
        <w:t xml:space="preserve"> (36.1%)</w:t>
      </w:r>
      <w:r w:rsidR="00722EF0">
        <w:t>, Black-throated Blue Warbler</w:t>
      </w:r>
      <w:r w:rsidR="004F0A8C">
        <w:t xml:space="preserve"> (50.6%)</w:t>
      </w:r>
      <w:r w:rsidR="00722EF0">
        <w:t>, Palm Warbler</w:t>
      </w:r>
      <w:r w:rsidR="004F0A8C">
        <w:t xml:space="preserve"> (32.5%)</w:t>
      </w:r>
      <w:r w:rsidR="00C13B2E">
        <w:t>, and Prairie Warbler</w:t>
      </w:r>
      <w:r w:rsidR="004F0A8C">
        <w:t xml:space="preserve"> (66.2%)</w:t>
      </w:r>
      <w:r w:rsidR="00C13B2E">
        <w:t>.</w:t>
      </w:r>
    </w:p>
    <w:p w:rsidR="00722EF0" w:rsidRDefault="00722EF0" w:rsidP="00A41E95">
      <w:pPr>
        <w:spacing w:line="480" w:lineRule="auto"/>
        <w:ind w:firstLine="720"/>
      </w:pPr>
      <w:r>
        <w:t xml:space="preserve">Among resident species, we found a significant difference in site persistence among habitats for four species. These species included Northern Mockingbird, Black-crowned Palm-Tanager, Yellow-faced Grassquit, and Greater Antillean Bullfinch (Table </w:t>
      </w:r>
      <w:r w:rsidR="00593AAF">
        <w:t>6</w:t>
      </w:r>
      <w:r>
        <w:t>). In each case site persistence was higher in younger sites than older sites.</w:t>
      </w:r>
    </w:p>
    <w:p w:rsidR="00114655" w:rsidRPr="00114655" w:rsidRDefault="00722EF0" w:rsidP="00BF1107">
      <w:pPr>
        <w:spacing w:line="480" w:lineRule="auto"/>
        <w:ind w:firstLine="720"/>
      </w:pPr>
      <w:r>
        <w:t xml:space="preserve">Site persistence may be related to food </w:t>
      </w:r>
      <w:r w:rsidR="00C40630">
        <w:t>availability; f</w:t>
      </w:r>
      <w:r w:rsidR="00114655">
        <w:t xml:space="preserve">lying insects caught on sticky traps </w:t>
      </w:r>
      <w:r w:rsidR="006D03F2">
        <w:t>were most abundant in mature forest and least abundant in the 2-yr habitat (</w:t>
      </w:r>
      <w:r w:rsidR="002A7381">
        <w:t xml:space="preserve">Fig. </w:t>
      </w:r>
      <w:r w:rsidR="00593AAF">
        <w:t>3</w:t>
      </w:r>
      <w:r w:rsidR="003E2F31">
        <w:t>a</w:t>
      </w:r>
      <w:r w:rsidR="006D03F2">
        <w:t xml:space="preserve">), </w:t>
      </w:r>
      <w:r>
        <w:t>with</w:t>
      </w:r>
      <w:r w:rsidR="006D03F2">
        <w:t xml:space="preserve"> types </w:t>
      </w:r>
      <w:r w:rsidR="006D03F2">
        <w:lastRenderedPageBreak/>
        <w:t xml:space="preserve">of insects captured </w:t>
      </w:r>
      <w:r>
        <w:t>varying</w:t>
      </w:r>
      <w:r w:rsidR="00114655">
        <w:t xml:space="preserve"> significantly among </w:t>
      </w:r>
      <w:r w:rsidR="008C01FE">
        <w:t>sites</w:t>
      </w:r>
      <w:r w:rsidR="00114655">
        <w:t xml:space="preserve"> (</w:t>
      </w:r>
      <w:r w:rsidR="00114655" w:rsidRPr="00FD356A">
        <w:rPr>
          <w:i/>
        </w:rPr>
        <w:t>G</w:t>
      </w:r>
      <w:r w:rsidR="00114655" w:rsidRPr="00FD356A">
        <w:rPr>
          <w:vertAlign w:val="subscript"/>
        </w:rPr>
        <w:t>1</w:t>
      </w:r>
      <w:r w:rsidR="00114655">
        <w:rPr>
          <w:vertAlign w:val="subscript"/>
        </w:rPr>
        <w:t>2</w:t>
      </w:r>
      <w:r w:rsidR="00035E08">
        <w:t>=</w:t>
      </w:r>
      <w:r w:rsidR="00114655">
        <w:t>116.4</w:t>
      </w:r>
      <w:r w:rsidR="00114655" w:rsidRPr="00FD356A">
        <w:t xml:space="preserve">, </w:t>
      </w:r>
      <w:r w:rsidR="00114655" w:rsidRPr="00FD356A">
        <w:rPr>
          <w:i/>
        </w:rPr>
        <w:t>P</w:t>
      </w:r>
      <w:r w:rsidR="00035E08">
        <w:t>&lt;</w:t>
      </w:r>
      <w:r w:rsidR="00114655" w:rsidRPr="00FD356A">
        <w:t>0.001</w:t>
      </w:r>
      <w:r w:rsidR="00114655">
        <w:t>)</w:t>
      </w:r>
      <w:r w:rsidR="006D03F2">
        <w:t>.</w:t>
      </w:r>
      <w:r w:rsidR="00313AD4">
        <w:t xml:space="preserve"> </w:t>
      </w:r>
      <w:r w:rsidR="006D03F2">
        <w:t xml:space="preserve">Younger </w:t>
      </w:r>
      <w:r w:rsidR="008C01FE">
        <w:t>sites</w:t>
      </w:r>
      <w:r w:rsidR="006D03F2">
        <w:t xml:space="preserve"> tended to have a greater proportion of homopterans and coleopterans, while older </w:t>
      </w:r>
      <w:r w:rsidR="008C01FE">
        <w:t>sites</w:t>
      </w:r>
      <w:r w:rsidR="006D03F2">
        <w:t xml:space="preserve"> had a greater proportion of dipterans (Fig. </w:t>
      </w:r>
      <w:r w:rsidR="00593AAF">
        <w:t>3</w:t>
      </w:r>
      <w:r w:rsidR="003E2F31">
        <w:t>a</w:t>
      </w:r>
      <w:r w:rsidR="006D03F2">
        <w:t>).</w:t>
      </w:r>
      <w:r w:rsidR="00313AD4">
        <w:t xml:space="preserve"> </w:t>
      </w:r>
      <w:r w:rsidR="00114655">
        <w:t>Leaf litter samples</w:t>
      </w:r>
      <w:r w:rsidR="006D03F2">
        <w:t xml:space="preserve"> recorded similar numbers of </w:t>
      </w:r>
      <w:r w:rsidR="003E2F31">
        <w:t>arthropods</w:t>
      </w:r>
      <w:r w:rsidR="006D03F2">
        <w:t xml:space="preserve"> in all </w:t>
      </w:r>
      <w:r w:rsidR="008C01FE">
        <w:t>sites</w:t>
      </w:r>
      <w:r w:rsidR="006D03F2">
        <w:t xml:space="preserve"> except for mature forest where numbers were depressed (</w:t>
      </w:r>
      <w:r w:rsidR="002A7381">
        <w:t xml:space="preserve">Fig. </w:t>
      </w:r>
      <w:r w:rsidR="00593AAF">
        <w:t>3</w:t>
      </w:r>
      <w:r w:rsidR="003E2F31">
        <w:t>b</w:t>
      </w:r>
      <w:r w:rsidR="006D03F2">
        <w:t>).</w:t>
      </w:r>
      <w:r w:rsidR="00313AD4">
        <w:t xml:space="preserve"> </w:t>
      </w:r>
      <w:r w:rsidR="006D03F2">
        <w:t xml:space="preserve">The types of </w:t>
      </w:r>
      <w:r w:rsidR="003E2F31">
        <w:t>arthropods</w:t>
      </w:r>
      <w:r w:rsidR="006D03F2">
        <w:t xml:space="preserve"> recorded in leaf litter samples varied significantly among </w:t>
      </w:r>
      <w:r w:rsidR="008C01FE">
        <w:t>sites</w:t>
      </w:r>
      <w:r w:rsidR="00114655">
        <w:t xml:space="preserve"> (</w:t>
      </w:r>
      <w:r w:rsidR="00114655" w:rsidRPr="00FD356A">
        <w:rPr>
          <w:i/>
        </w:rPr>
        <w:t>G</w:t>
      </w:r>
      <w:r w:rsidR="00114655" w:rsidRPr="00FD356A">
        <w:rPr>
          <w:vertAlign w:val="subscript"/>
        </w:rPr>
        <w:t>1</w:t>
      </w:r>
      <w:r w:rsidR="00114655">
        <w:rPr>
          <w:vertAlign w:val="subscript"/>
        </w:rPr>
        <w:t>2</w:t>
      </w:r>
      <w:r w:rsidR="00114655" w:rsidRPr="00FD356A">
        <w:t>=</w:t>
      </w:r>
      <w:r w:rsidR="00114655">
        <w:t>106.7</w:t>
      </w:r>
      <w:r w:rsidR="00114655" w:rsidRPr="00FD356A">
        <w:t xml:space="preserve">, </w:t>
      </w:r>
      <w:r w:rsidR="00114655" w:rsidRPr="00FD356A">
        <w:rPr>
          <w:i/>
        </w:rPr>
        <w:t>P</w:t>
      </w:r>
      <w:r w:rsidR="00035E08">
        <w:t>&lt;</w:t>
      </w:r>
      <w:r w:rsidR="00114655" w:rsidRPr="00FD356A">
        <w:t>0.001</w:t>
      </w:r>
      <w:r w:rsidR="00114655">
        <w:t>)</w:t>
      </w:r>
      <w:r w:rsidR="006D03F2">
        <w:t>, with older habitats domin</w:t>
      </w:r>
      <w:r w:rsidR="00A41E95">
        <w:t>ated by ants and spiders, and yo</w:t>
      </w:r>
      <w:r w:rsidR="006D03F2">
        <w:t xml:space="preserve">unger habitats </w:t>
      </w:r>
      <w:r w:rsidR="008C01FE">
        <w:t>characterized</w:t>
      </w:r>
      <w:r w:rsidR="006D03F2">
        <w:t xml:space="preserve"> by a wide variety of insects (Fig. </w:t>
      </w:r>
      <w:r w:rsidR="00593AAF">
        <w:t>3</w:t>
      </w:r>
      <w:r w:rsidR="003E2F31">
        <w:t>b</w:t>
      </w:r>
      <w:r w:rsidR="006D03F2">
        <w:t>).</w:t>
      </w:r>
    </w:p>
    <w:p w:rsidR="00764A42" w:rsidRPr="00745B5E" w:rsidRDefault="00EB4651" w:rsidP="007C7167">
      <w:pPr>
        <w:autoSpaceDE w:val="0"/>
        <w:autoSpaceDN w:val="0"/>
        <w:adjustRightInd w:val="0"/>
        <w:spacing w:line="480" w:lineRule="auto"/>
        <w:ind w:firstLine="720"/>
        <w:rPr>
          <w:rFonts w:ascii="Times New Roman" w:eastAsia="MS Mincho" w:hAnsi="Times New Roman"/>
          <w:szCs w:val="24"/>
        </w:rPr>
      </w:pPr>
      <w:r>
        <w:rPr>
          <w:rFonts w:ascii="Times New Roman" w:hAnsi="Times New Roman"/>
          <w:szCs w:val="24"/>
        </w:rPr>
        <w:t xml:space="preserve">Body condition of site persistent individuals of 15 species was compared across </w:t>
      </w:r>
      <w:r w:rsidR="008C01FE">
        <w:rPr>
          <w:rFonts w:ascii="Times New Roman" w:hAnsi="Times New Roman"/>
          <w:szCs w:val="24"/>
        </w:rPr>
        <w:t>sites</w:t>
      </w:r>
      <w:r>
        <w:rPr>
          <w:rFonts w:ascii="Times New Roman" w:hAnsi="Times New Roman"/>
          <w:szCs w:val="24"/>
        </w:rPr>
        <w:t xml:space="preserve"> by analyzing variation in body mass adjusted for body size</w:t>
      </w:r>
      <w:r w:rsidR="002A7381">
        <w:rPr>
          <w:rFonts w:ascii="Times New Roman" w:hAnsi="Times New Roman"/>
          <w:szCs w:val="24"/>
        </w:rPr>
        <w:t xml:space="preserve"> (</w:t>
      </w:r>
      <w:r w:rsidR="002A7381" w:rsidRPr="00722EF0">
        <w:rPr>
          <w:rFonts w:ascii="Times New Roman" w:hAnsi="Times New Roman"/>
          <w:szCs w:val="24"/>
        </w:rPr>
        <w:t xml:space="preserve">Fig. </w:t>
      </w:r>
      <w:r w:rsidR="00593AAF">
        <w:rPr>
          <w:rFonts w:ascii="Times New Roman" w:hAnsi="Times New Roman"/>
          <w:szCs w:val="24"/>
        </w:rPr>
        <w:t>4</w:t>
      </w:r>
      <w:r w:rsidR="002A7381">
        <w:rPr>
          <w:rFonts w:ascii="Times New Roman" w:hAnsi="Times New Roman"/>
          <w:szCs w:val="24"/>
        </w:rPr>
        <w:t>)</w:t>
      </w:r>
      <w:r>
        <w:rPr>
          <w:rFonts w:ascii="Times New Roman" w:hAnsi="Times New Roman"/>
          <w:szCs w:val="24"/>
        </w:rPr>
        <w:t>.</w:t>
      </w:r>
      <w:r w:rsidR="00313AD4">
        <w:rPr>
          <w:rFonts w:ascii="Times New Roman" w:hAnsi="Times New Roman"/>
          <w:szCs w:val="24"/>
        </w:rPr>
        <w:t xml:space="preserve"> </w:t>
      </w:r>
      <w:r>
        <w:rPr>
          <w:rFonts w:ascii="Times New Roman" w:hAnsi="Times New Roman"/>
          <w:szCs w:val="24"/>
        </w:rPr>
        <w:t xml:space="preserve">Among permanent resident species, adjusted body </w:t>
      </w:r>
      <w:r w:rsidR="00524ED7" w:rsidRPr="00745B5E">
        <w:rPr>
          <w:rFonts w:ascii="Times New Roman" w:eastAsia="MS Mincho" w:hAnsi="Times New Roman"/>
          <w:szCs w:val="24"/>
        </w:rPr>
        <w:t xml:space="preserve">mass varied significantly </w:t>
      </w:r>
      <w:r w:rsidR="003E2F31">
        <w:rPr>
          <w:rFonts w:ascii="Times New Roman" w:eastAsia="MS Mincho" w:hAnsi="Times New Roman"/>
          <w:szCs w:val="24"/>
        </w:rPr>
        <w:t>among</w:t>
      </w:r>
      <w:r w:rsidR="00524ED7" w:rsidRPr="00745B5E">
        <w:rPr>
          <w:rFonts w:ascii="Times New Roman" w:eastAsia="MS Mincho" w:hAnsi="Times New Roman"/>
          <w:szCs w:val="24"/>
        </w:rPr>
        <w:t xml:space="preserve"> </w:t>
      </w:r>
      <w:r w:rsidR="008C01FE">
        <w:rPr>
          <w:rFonts w:ascii="Times New Roman" w:eastAsia="MS Mincho" w:hAnsi="Times New Roman"/>
          <w:szCs w:val="24"/>
        </w:rPr>
        <w:t>sites</w:t>
      </w:r>
      <w:r w:rsidR="00524ED7" w:rsidRPr="00745B5E">
        <w:rPr>
          <w:rFonts w:ascii="Times New Roman" w:eastAsia="MS Mincho" w:hAnsi="Times New Roman"/>
          <w:szCs w:val="24"/>
        </w:rPr>
        <w:t xml:space="preserve"> </w:t>
      </w:r>
      <w:r>
        <w:rPr>
          <w:rFonts w:ascii="Times New Roman" w:eastAsia="MS Mincho" w:hAnsi="Times New Roman"/>
          <w:szCs w:val="24"/>
        </w:rPr>
        <w:t>for Bananaquit</w:t>
      </w:r>
      <w:r w:rsidR="00B73261">
        <w:rPr>
          <w:rFonts w:ascii="Times New Roman" w:eastAsia="MS Mincho" w:hAnsi="Times New Roman"/>
          <w:szCs w:val="24"/>
        </w:rPr>
        <w:t xml:space="preserve"> (</w:t>
      </w:r>
      <w:r w:rsidR="00B73261" w:rsidRPr="00745B5E">
        <w:rPr>
          <w:rFonts w:ascii="Times New Roman" w:eastAsia="MS Mincho" w:hAnsi="Times New Roman"/>
          <w:i/>
          <w:iCs/>
          <w:szCs w:val="24"/>
        </w:rPr>
        <w:t>F</w:t>
      </w:r>
      <w:r w:rsidR="00B73261">
        <w:rPr>
          <w:rFonts w:ascii="Times New Roman" w:eastAsia="MS Mincho" w:hAnsi="Times New Roman"/>
          <w:szCs w:val="24"/>
          <w:vertAlign w:val="subscript"/>
        </w:rPr>
        <w:t>4</w:t>
      </w:r>
      <w:r w:rsidR="00B73261">
        <w:rPr>
          <w:rFonts w:ascii="Times New Roman" w:eastAsia="MS Mincho" w:hAnsi="Times New Roman"/>
          <w:szCs w:val="24"/>
        </w:rPr>
        <w:t>,</w:t>
      </w:r>
      <w:r w:rsidR="00B73261">
        <w:rPr>
          <w:rFonts w:ascii="Times New Roman" w:eastAsia="MS Mincho" w:hAnsi="Times New Roman"/>
          <w:szCs w:val="24"/>
          <w:vertAlign w:val="subscript"/>
        </w:rPr>
        <w:t>320</w:t>
      </w:r>
      <w:r w:rsidR="00B73261">
        <w:rPr>
          <w:rFonts w:ascii="Times New Roman" w:eastAsia="MS Mincho" w:hAnsi="Times New Roman"/>
          <w:szCs w:val="24"/>
        </w:rPr>
        <w:t xml:space="preserve">=6.34, </w:t>
      </w:r>
      <w:r w:rsidR="00B73261" w:rsidRPr="00745B5E">
        <w:rPr>
          <w:rFonts w:ascii="Times New Roman" w:eastAsia="MS Mincho" w:hAnsi="Times New Roman"/>
          <w:i/>
          <w:iCs/>
          <w:szCs w:val="24"/>
        </w:rPr>
        <w:t>P</w:t>
      </w:r>
      <w:r w:rsidR="00B73261">
        <w:rPr>
          <w:rFonts w:ascii="Times New Roman" w:eastAsia="MS Mincho" w:hAnsi="Times New Roman"/>
          <w:i/>
          <w:iCs/>
          <w:szCs w:val="24"/>
        </w:rPr>
        <w:t>&lt;</w:t>
      </w:r>
      <w:r w:rsidR="00B73261">
        <w:rPr>
          <w:rFonts w:ascii="Times New Roman" w:eastAsia="MS Mincho" w:hAnsi="Times New Roman"/>
          <w:szCs w:val="24"/>
        </w:rPr>
        <w:t>0.0001)</w:t>
      </w:r>
      <w:r>
        <w:rPr>
          <w:rFonts w:ascii="Times New Roman" w:eastAsia="MS Mincho" w:hAnsi="Times New Roman"/>
          <w:szCs w:val="24"/>
        </w:rPr>
        <w:t>, Black-crowned Palm-Tanager (</w:t>
      </w:r>
      <w:r w:rsidR="00B73261" w:rsidRPr="00745B5E">
        <w:rPr>
          <w:rFonts w:ascii="Times New Roman" w:eastAsia="MS Mincho" w:hAnsi="Times New Roman"/>
          <w:i/>
          <w:iCs/>
          <w:szCs w:val="24"/>
        </w:rPr>
        <w:t>F</w:t>
      </w:r>
      <w:r w:rsidR="00B73261">
        <w:rPr>
          <w:rFonts w:ascii="Times New Roman" w:eastAsia="MS Mincho" w:hAnsi="Times New Roman"/>
          <w:szCs w:val="24"/>
          <w:vertAlign w:val="subscript"/>
        </w:rPr>
        <w:t>4</w:t>
      </w:r>
      <w:r w:rsidR="00B73261">
        <w:rPr>
          <w:rFonts w:ascii="Times New Roman" w:eastAsia="MS Mincho" w:hAnsi="Times New Roman"/>
          <w:szCs w:val="24"/>
        </w:rPr>
        <w:t>,</w:t>
      </w:r>
      <w:r w:rsidR="00B73261">
        <w:rPr>
          <w:rFonts w:ascii="Times New Roman" w:eastAsia="MS Mincho" w:hAnsi="Times New Roman"/>
          <w:szCs w:val="24"/>
          <w:vertAlign w:val="subscript"/>
        </w:rPr>
        <w:t>278</w:t>
      </w:r>
      <w:r w:rsidR="00B73261">
        <w:rPr>
          <w:rFonts w:ascii="Times New Roman" w:eastAsia="MS Mincho" w:hAnsi="Times New Roman"/>
          <w:szCs w:val="24"/>
        </w:rPr>
        <w:t xml:space="preserve">=3.42, </w:t>
      </w:r>
      <w:r w:rsidR="00B73261" w:rsidRPr="00745B5E">
        <w:rPr>
          <w:rFonts w:ascii="Times New Roman" w:eastAsia="MS Mincho" w:hAnsi="Times New Roman"/>
          <w:i/>
          <w:iCs/>
          <w:szCs w:val="24"/>
        </w:rPr>
        <w:t>P</w:t>
      </w:r>
      <w:r w:rsidR="00B73261">
        <w:rPr>
          <w:rFonts w:ascii="Times New Roman" w:eastAsia="MS Mincho" w:hAnsi="Times New Roman"/>
          <w:i/>
          <w:iCs/>
          <w:szCs w:val="24"/>
        </w:rPr>
        <w:t>=</w:t>
      </w:r>
      <w:r w:rsidR="00B73261">
        <w:rPr>
          <w:rFonts w:ascii="Times New Roman" w:eastAsia="MS Mincho" w:hAnsi="Times New Roman"/>
          <w:szCs w:val="24"/>
        </w:rPr>
        <w:t>0.0094</w:t>
      </w:r>
      <w:r>
        <w:rPr>
          <w:rFonts w:ascii="Times New Roman" w:eastAsia="MS Mincho" w:hAnsi="Times New Roman"/>
          <w:szCs w:val="24"/>
        </w:rPr>
        <w:t>), males (</w:t>
      </w:r>
      <w:r w:rsidR="00B73261" w:rsidRPr="00745B5E">
        <w:rPr>
          <w:rFonts w:ascii="Times New Roman" w:eastAsia="MS Mincho" w:hAnsi="Times New Roman"/>
          <w:i/>
          <w:iCs/>
          <w:szCs w:val="24"/>
        </w:rPr>
        <w:t>F</w:t>
      </w:r>
      <w:r w:rsidR="00B73261">
        <w:rPr>
          <w:rFonts w:ascii="Times New Roman" w:eastAsia="MS Mincho" w:hAnsi="Times New Roman"/>
          <w:szCs w:val="24"/>
          <w:vertAlign w:val="subscript"/>
        </w:rPr>
        <w:t>4</w:t>
      </w:r>
      <w:r w:rsidR="00B73261">
        <w:rPr>
          <w:rFonts w:ascii="Times New Roman" w:eastAsia="MS Mincho" w:hAnsi="Times New Roman"/>
          <w:szCs w:val="24"/>
        </w:rPr>
        <w:t>,</w:t>
      </w:r>
      <w:r w:rsidR="00B73261">
        <w:rPr>
          <w:rFonts w:ascii="Times New Roman" w:eastAsia="MS Mincho" w:hAnsi="Times New Roman"/>
          <w:szCs w:val="24"/>
          <w:vertAlign w:val="subscript"/>
        </w:rPr>
        <w:t>212</w:t>
      </w:r>
      <w:r w:rsidR="00B73261">
        <w:rPr>
          <w:rFonts w:ascii="Times New Roman" w:eastAsia="MS Mincho" w:hAnsi="Times New Roman"/>
          <w:szCs w:val="24"/>
        </w:rPr>
        <w:t xml:space="preserve">=93.933, </w:t>
      </w:r>
      <w:r w:rsidR="00B73261" w:rsidRPr="00745B5E">
        <w:rPr>
          <w:rFonts w:ascii="Times New Roman" w:eastAsia="MS Mincho" w:hAnsi="Times New Roman"/>
          <w:i/>
          <w:iCs/>
          <w:szCs w:val="24"/>
        </w:rPr>
        <w:t>P</w:t>
      </w:r>
      <w:r w:rsidR="00B73261">
        <w:rPr>
          <w:rFonts w:ascii="Times New Roman" w:eastAsia="MS Mincho" w:hAnsi="Times New Roman"/>
          <w:i/>
          <w:iCs/>
          <w:szCs w:val="24"/>
        </w:rPr>
        <w:t>&lt;</w:t>
      </w:r>
      <w:r w:rsidR="00B73261">
        <w:rPr>
          <w:rFonts w:ascii="Times New Roman" w:eastAsia="MS Mincho" w:hAnsi="Times New Roman"/>
          <w:szCs w:val="24"/>
        </w:rPr>
        <w:t>0.0001</w:t>
      </w:r>
      <w:r>
        <w:rPr>
          <w:rFonts w:ascii="Times New Roman" w:eastAsia="MS Mincho" w:hAnsi="Times New Roman"/>
          <w:szCs w:val="24"/>
        </w:rPr>
        <w:t>) and females (</w:t>
      </w:r>
      <w:r w:rsidR="00B73261" w:rsidRPr="00745B5E">
        <w:rPr>
          <w:rFonts w:ascii="Times New Roman" w:eastAsia="MS Mincho" w:hAnsi="Times New Roman"/>
          <w:i/>
          <w:iCs/>
          <w:szCs w:val="24"/>
        </w:rPr>
        <w:t>F</w:t>
      </w:r>
      <w:r w:rsidR="00B73261">
        <w:rPr>
          <w:rFonts w:ascii="Times New Roman" w:eastAsia="MS Mincho" w:hAnsi="Times New Roman"/>
          <w:szCs w:val="24"/>
          <w:vertAlign w:val="subscript"/>
        </w:rPr>
        <w:t>4</w:t>
      </w:r>
      <w:r w:rsidR="00B73261">
        <w:rPr>
          <w:rFonts w:ascii="Times New Roman" w:eastAsia="MS Mincho" w:hAnsi="Times New Roman"/>
          <w:szCs w:val="24"/>
        </w:rPr>
        <w:t>,</w:t>
      </w:r>
      <w:r w:rsidR="00B73261">
        <w:rPr>
          <w:rFonts w:ascii="Times New Roman" w:eastAsia="MS Mincho" w:hAnsi="Times New Roman"/>
          <w:szCs w:val="24"/>
          <w:vertAlign w:val="subscript"/>
        </w:rPr>
        <w:t>164</w:t>
      </w:r>
      <w:r w:rsidR="00B73261">
        <w:rPr>
          <w:rFonts w:ascii="Times New Roman" w:eastAsia="MS Mincho" w:hAnsi="Times New Roman"/>
          <w:szCs w:val="24"/>
        </w:rPr>
        <w:t xml:space="preserve">=65.394, </w:t>
      </w:r>
      <w:r w:rsidR="00B73261" w:rsidRPr="00745B5E">
        <w:rPr>
          <w:rFonts w:ascii="Times New Roman" w:eastAsia="MS Mincho" w:hAnsi="Times New Roman"/>
          <w:i/>
          <w:iCs/>
          <w:szCs w:val="24"/>
        </w:rPr>
        <w:t>P</w:t>
      </w:r>
      <w:r w:rsidR="00B73261">
        <w:rPr>
          <w:rFonts w:ascii="Times New Roman" w:eastAsia="MS Mincho" w:hAnsi="Times New Roman"/>
          <w:i/>
          <w:iCs/>
          <w:szCs w:val="24"/>
        </w:rPr>
        <w:t>&lt;</w:t>
      </w:r>
      <w:r w:rsidR="00B73261">
        <w:rPr>
          <w:rFonts w:ascii="Times New Roman" w:eastAsia="MS Mincho" w:hAnsi="Times New Roman"/>
          <w:szCs w:val="24"/>
        </w:rPr>
        <w:t>0.0001</w:t>
      </w:r>
      <w:r>
        <w:rPr>
          <w:rFonts w:ascii="Times New Roman" w:eastAsia="MS Mincho" w:hAnsi="Times New Roman"/>
          <w:szCs w:val="24"/>
        </w:rPr>
        <w:t xml:space="preserve">) of Greater Antillean Bullfinch, and </w:t>
      </w:r>
      <w:r>
        <w:t>Green-tailed Ground-Tanager</w:t>
      </w:r>
      <w:r w:rsidRPr="00745B5E">
        <w:rPr>
          <w:rFonts w:ascii="Times New Roman" w:eastAsia="MS Mincho" w:hAnsi="Times New Roman"/>
          <w:szCs w:val="24"/>
        </w:rPr>
        <w:t xml:space="preserve"> </w:t>
      </w:r>
      <w:r w:rsidR="00524ED7" w:rsidRPr="00745B5E">
        <w:rPr>
          <w:rFonts w:ascii="Times New Roman" w:eastAsia="MS Mincho" w:hAnsi="Times New Roman"/>
          <w:szCs w:val="24"/>
        </w:rPr>
        <w:t>(</w:t>
      </w:r>
      <w:r w:rsidR="00524ED7" w:rsidRPr="00745B5E">
        <w:rPr>
          <w:rFonts w:ascii="Times New Roman" w:eastAsia="MS Mincho" w:hAnsi="Times New Roman"/>
          <w:i/>
          <w:iCs/>
          <w:szCs w:val="24"/>
        </w:rPr>
        <w:t>F</w:t>
      </w:r>
      <w:r w:rsidR="00B73261">
        <w:rPr>
          <w:rFonts w:ascii="Times New Roman" w:eastAsia="MS Mincho" w:hAnsi="Times New Roman"/>
          <w:szCs w:val="24"/>
          <w:vertAlign w:val="subscript"/>
        </w:rPr>
        <w:t>4</w:t>
      </w:r>
      <w:r w:rsidR="005B0911">
        <w:rPr>
          <w:rFonts w:ascii="Times New Roman" w:eastAsia="MS Mincho" w:hAnsi="Times New Roman"/>
          <w:szCs w:val="24"/>
        </w:rPr>
        <w:t>,</w:t>
      </w:r>
      <w:r w:rsidR="00B73261">
        <w:rPr>
          <w:rFonts w:ascii="Times New Roman" w:eastAsia="MS Mincho" w:hAnsi="Times New Roman"/>
          <w:szCs w:val="24"/>
          <w:vertAlign w:val="subscript"/>
        </w:rPr>
        <w:t>177</w:t>
      </w:r>
      <w:r w:rsidR="005B0911">
        <w:rPr>
          <w:rFonts w:ascii="Times New Roman" w:eastAsia="MS Mincho" w:hAnsi="Times New Roman"/>
          <w:szCs w:val="24"/>
        </w:rPr>
        <w:t>=</w:t>
      </w:r>
      <w:r w:rsidR="00B73261">
        <w:rPr>
          <w:rFonts w:ascii="Times New Roman" w:eastAsia="MS Mincho" w:hAnsi="Times New Roman"/>
          <w:szCs w:val="24"/>
        </w:rPr>
        <w:t>10.65</w:t>
      </w:r>
      <w:r w:rsidR="005B0911">
        <w:rPr>
          <w:rFonts w:ascii="Times New Roman" w:eastAsia="MS Mincho" w:hAnsi="Times New Roman"/>
          <w:szCs w:val="24"/>
        </w:rPr>
        <w:t xml:space="preserve">, </w:t>
      </w:r>
      <w:r w:rsidR="00B73261" w:rsidRPr="00745B5E">
        <w:rPr>
          <w:rFonts w:ascii="Times New Roman" w:eastAsia="MS Mincho" w:hAnsi="Times New Roman"/>
          <w:i/>
          <w:iCs/>
          <w:szCs w:val="24"/>
        </w:rPr>
        <w:t>P</w:t>
      </w:r>
      <w:r w:rsidR="00B73261">
        <w:rPr>
          <w:rFonts w:ascii="Times New Roman" w:eastAsia="MS Mincho" w:hAnsi="Times New Roman"/>
          <w:i/>
          <w:iCs/>
          <w:szCs w:val="24"/>
        </w:rPr>
        <w:t>&lt;</w:t>
      </w:r>
      <w:r w:rsidR="00B73261">
        <w:rPr>
          <w:rFonts w:ascii="Times New Roman" w:eastAsia="MS Mincho" w:hAnsi="Times New Roman"/>
          <w:szCs w:val="24"/>
        </w:rPr>
        <w:t>0.0001</w:t>
      </w:r>
      <w:r>
        <w:rPr>
          <w:rFonts w:ascii="Times New Roman" w:eastAsia="MS Mincho" w:hAnsi="Times New Roman"/>
          <w:szCs w:val="24"/>
        </w:rPr>
        <w:t>).</w:t>
      </w:r>
      <w:r w:rsidR="00313AD4">
        <w:rPr>
          <w:rFonts w:ascii="Times New Roman" w:eastAsia="MS Mincho" w:hAnsi="Times New Roman"/>
          <w:szCs w:val="24"/>
        </w:rPr>
        <w:t xml:space="preserve"> </w:t>
      </w:r>
      <w:r>
        <w:rPr>
          <w:rFonts w:ascii="Times New Roman" w:eastAsia="MS Mincho" w:hAnsi="Times New Roman"/>
          <w:szCs w:val="24"/>
        </w:rPr>
        <w:t xml:space="preserve">There was no significant difference in adjusted body mass </w:t>
      </w:r>
      <w:r w:rsidR="00132C1B">
        <w:rPr>
          <w:rFonts w:ascii="Times New Roman" w:eastAsia="MS Mincho" w:hAnsi="Times New Roman"/>
          <w:szCs w:val="24"/>
        </w:rPr>
        <w:t xml:space="preserve">among </w:t>
      </w:r>
      <w:r w:rsidR="008C01FE">
        <w:rPr>
          <w:rFonts w:ascii="Times New Roman" w:eastAsia="MS Mincho" w:hAnsi="Times New Roman"/>
          <w:szCs w:val="24"/>
        </w:rPr>
        <w:t>sites</w:t>
      </w:r>
      <w:r w:rsidR="00132C1B">
        <w:rPr>
          <w:rFonts w:ascii="Times New Roman" w:eastAsia="MS Mincho" w:hAnsi="Times New Roman"/>
          <w:szCs w:val="24"/>
        </w:rPr>
        <w:t xml:space="preserve"> </w:t>
      </w:r>
      <w:r>
        <w:rPr>
          <w:rFonts w:ascii="Times New Roman" w:eastAsia="MS Mincho" w:hAnsi="Times New Roman"/>
          <w:szCs w:val="24"/>
        </w:rPr>
        <w:t xml:space="preserve">for Black-faced Grassquit, Hispaniolan Lizard-Cuckoo, Northern Mockingbird, </w:t>
      </w:r>
      <w:r w:rsidR="005B0911">
        <w:rPr>
          <w:rFonts w:ascii="Times New Roman" w:eastAsia="MS Mincho" w:hAnsi="Times New Roman"/>
          <w:szCs w:val="24"/>
        </w:rPr>
        <w:t>Red-legged Thrush, Stolid Flycatcher, or Yellow-faced Grassquit.</w:t>
      </w:r>
      <w:r w:rsidR="00313AD4">
        <w:rPr>
          <w:rFonts w:ascii="Times New Roman" w:eastAsia="MS Mincho" w:hAnsi="Times New Roman"/>
          <w:szCs w:val="24"/>
        </w:rPr>
        <w:t xml:space="preserve"> </w:t>
      </w:r>
      <w:r w:rsidR="00132C1B">
        <w:rPr>
          <w:rFonts w:ascii="Times New Roman" w:eastAsia="MS Mincho" w:hAnsi="Times New Roman"/>
          <w:szCs w:val="24"/>
        </w:rPr>
        <w:t xml:space="preserve">In cases where adjusted body mass varied significantly among </w:t>
      </w:r>
      <w:r w:rsidR="008C01FE">
        <w:rPr>
          <w:rFonts w:ascii="Times New Roman" w:eastAsia="MS Mincho" w:hAnsi="Times New Roman"/>
          <w:szCs w:val="24"/>
        </w:rPr>
        <w:t>sites</w:t>
      </w:r>
      <w:r w:rsidR="00132C1B">
        <w:rPr>
          <w:rFonts w:ascii="Times New Roman" w:eastAsia="MS Mincho" w:hAnsi="Times New Roman"/>
          <w:szCs w:val="24"/>
        </w:rPr>
        <w:t>, the relationship was driven by a lower m</w:t>
      </w:r>
      <w:r w:rsidR="00132C1B" w:rsidRPr="00745B5E">
        <w:rPr>
          <w:rFonts w:ascii="Times New Roman" w:eastAsia="MS Mincho" w:hAnsi="Times New Roman"/>
          <w:szCs w:val="24"/>
        </w:rPr>
        <w:t xml:space="preserve">ean adjusted mass </w:t>
      </w:r>
      <w:r w:rsidR="00132C1B">
        <w:rPr>
          <w:rFonts w:ascii="Times New Roman" w:eastAsia="MS Mincho" w:hAnsi="Times New Roman"/>
          <w:szCs w:val="24"/>
        </w:rPr>
        <w:t xml:space="preserve">in the mature forest for Greater Antillean Bullfinch and </w:t>
      </w:r>
      <w:r w:rsidR="00132C1B">
        <w:t xml:space="preserve">Green-tailed Ground-Tanager (Fig. </w:t>
      </w:r>
      <w:r w:rsidR="00593AAF">
        <w:t>4</w:t>
      </w:r>
      <w:r w:rsidR="00132C1B">
        <w:t>)</w:t>
      </w:r>
      <w:r w:rsidR="00132C1B">
        <w:rPr>
          <w:rFonts w:ascii="Times New Roman" w:eastAsia="MS Mincho" w:hAnsi="Times New Roman"/>
          <w:szCs w:val="24"/>
        </w:rPr>
        <w:t xml:space="preserve">. For both Bananaquit and Black-crowned Palm-Tanager mean adjusted mass tended to decline with forest age, with highest mass recorded in the three youngest sites (Bananaquit) or the two youngest sites (Greater Antillean Bullfinch). </w:t>
      </w:r>
      <w:r w:rsidR="005B0911">
        <w:rPr>
          <w:rFonts w:ascii="Times New Roman" w:eastAsia="MS Mincho" w:hAnsi="Times New Roman"/>
          <w:szCs w:val="24"/>
        </w:rPr>
        <w:t>Among over</w:t>
      </w:r>
      <w:r w:rsidR="00197399">
        <w:rPr>
          <w:rFonts w:ascii="Times New Roman" w:eastAsia="MS Mincho" w:hAnsi="Times New Roman"/>
          <w:szCs w:val="24"/>
        </w:rPr>
        <w:t>-</w:t>
      </w:r>
      <w:r w:rsidR="005B0911">
        <w:rPr>
          <w:rFonts w:ascii="Times New Roman" w:eastAsia="MS Mincho" w:hAnsi="Times New Roman"/>
          <w:szCs w:val="24"/>
        </w:rPr>
        <w:t xml:space="preserve">wintering migratory birds </w:t>
      </w:r>
      <w:r w:rsidR="005B0911">
        <w:rPr>
          <w:rFonts w:ascii="Times New Roman" w:hAnsi="Times New Roman"/>
          <w:szCs w:val="24"/>
        </w:rPr>
        <w:t xml:space="preserve">adjusted body </w:t>
      </w:r>
      <w:r w:rsidR="005B0911" w:rsidRPr="00745B5E">
        <w:rPr>
          <w:rFonts w:ascii="Times New Roman" w:eastAsia="MS Mincho" w:hAnsi="Times New Roman"/>
          <w:szCs w:val="24"/>
        </w:rPr>
        <w:t xml:space="preserve">mass </w:t>
      </w:r>
      <w:r w:rsidR="00593AAF">
        <w:rPr>
          <w:rFonts w:ascii="Times New Roman" w:eastAsia="MS Mincho" w:hAnsi="Times New Roman"/>
          <w:szCs w:val="24"/>
        </w:rPr>
        <w:t>did not vary</w:t>
      </w:r>
      <w:r w:rsidR="005B0911" w:rsidRPr="00745B5E">
        <w:rPr>
          <w:rFonts w:ascii="Times New Roman" w:eastAsia="MS Mincho" w:hAnsi="Times New Roman"/>
          <w:szCs w:val="24"/>
        </w:rPr>
        <w:t xml:space="preserve"> significantly </w:t>
      </w:r>
      <w:r w:rsidR="008C01FE">
        <w:rPr>
          <w:rFonts w:ascii="Times New Roman" w:eastAsia="MS Mincho" w:hAnsi="Times New Roman"/>
          <w:szCs w:val="24"/>
        </w:rPr>
        <w:t>among sites</w:t>
      </w:r>
      <w:r w:rsidR="00132C1B">
        <w:rPr>
          <w:rFonts w:ascii="Times New Roman" w:eastAsia="MS Mincho" w:hAnsi="Times New Roman"/>
          <w:szCs w:val="24"/>
        </w:rPr>
        <w:t>.</w:t>
      </w:r>
    </w:p>
    <w:p w:rsidR="00035E08" w:rsidRDefault="00035E08" w:rsidP="003E2F31">
      <w:pPr>
        <w:spacing w:line="480" w:lineRule="auto"/>
        <w:rPr>
          <w:rFonts w:ascii="Times New Roman" w:hAnsi="Times New Roman"/>
          <w:szCs w:val="24"/>
        </w:rPr>
      </w:pPr>
    </w:p>
    <w:p w:rsidR="003C6E9E" w:rsidRPr="00AB78D8" w:rsidRDefault="003C6E9E" w:rsidP="003C6E9E">
      <w:pPr>
        <w:spacing w:line="480" w:lineRule="auto"/>
        <w:rPr>
          <w:b/>
        </w:rPr>
      </w:pPr>
      <w:r w:rsidRPr="00AB78D8">
        <w:rPr>
          <w:b/>
        </w:rPr>
        <w:t>DISCUSSION</w:t>
      </w:r>
    </w:p>
    <w:p w:rsidR="00061774" w:rsidRDefault="00B1648D" w:rsidP="00B1648D">
      <w:pPr>
        <w:spacing w:line="480" w:lineRule="auto"/>
      </w:pPr>
      <w:r w:rsidRPr="00B1648D">
        <w:lastRenderedPageBreak/>
        <w:t>Despite the similarity in species richness and diversity across these sites, we found that early successional and mature dry forests provide habitat for unique sets of permanent resident and over-wintering migratory birds. By looking beyond simple presence/absence</w:t>
      </w:r>
      <w:r w:rsidR="0079141D">
        <w:t>,</w:t>
      </w:r>
      <w:r w:rsidRPr="00B1648D">
        <w:t xml:space="preserve"> most species showed a preference for relatively younger or generally older habitats.</w:t>
      </w:r>
      <w:r>
        <w:t xml:space="preserve"> These differences were likely driven by differences in resource availability, as trophic composition differed between young and old sites, reflecting differences in availability of resources or foraging sites (Blake </w:t>
      </w:r>
      <w:r w:rsidR="00061774">
        <w:t>and Loiselle 1991, 2001).</w:t>
      </w:r>
    </w:p>
    <w:p w:rsidR="0079141D" w:rsidRDefault="00B1648D" w:rsidP="00061774">
      <w:pPr>
        <w:spacing w:line="480" w:lineRule="auto"/>
        <w:ind w:firstLine="720"/>
        <w:rPr>
          <w:rFonts w:ascii="Times New Roman" w:eastAsia="Calibri" w:hAnsi="Times New Roman"/>
          <w:szCs w:val="24"/>
        </w:rPr>
      </w:pPr>
      <w:r>
        <w:t xml:space="preserve">Many of the species occurring in the early-successional sites </w:t>
      </w:r>
      <w:r w:rsidR="00143424">
        <w:t>are</w:t>
      </w:r>
      <w:r>
        <w:t xml:space="preserve"> considered typical of open areas and </w:t>
      </w:r>
      <w:r w:rsidR="00143424">
        <w:t>young,</w:t>
      </w:r>
      <w:r>
        <w:t xml:space="preserve"> shrubby second-growth, and are granivores or frugivores. These species include Common Ground-Dove, </w:t>
      </w:r>
      <w:r w:rsidR="0079141D">
        <w:t xml:space="preserve">and </w:t>
      </w:r>
      <w:r>
        <w:t>Yellow-faced</w:t>
      </w:r>
      <w:r w:rsidR="0079141D">
        <w:t xml:space="preserve"> and Black-faced g</w:t>
      </w:r>
      <w:r>
        <w:t>rassquit</w:t>
      </w:r>
      <w:r w:rsidR="0079141D">
        <w:t>s</w:t>
      </w:r>
      <w:r>
        <w:t xml:space="preserve">. In addition, the few island nectarivores frequently had higher capture rates in early successional sites; the Antillean Mango, Hispaniolan Emerald, Cape May Warbler, and Bananaquit took advantage in particular of remnant </w:t>
      </w:r>
      <w:r w:rsidRPr="004F0A8C">
        <w:rPr>
          <w:i/>
        </w:rPr>
        <w:t>Bursera</w:t>
      </w:r>
      <w:r>
        <w:t xml:space="preserve"> trees, prolifically flowering </w:t>
      </w:r>
      <w:r w:rsidRPr="004F0A8C">
        <w:rPr>
          <w:i/>
        </w:rPr>
        <w:t xml:space="preserve">Senna </w:t>
      </w:r>
      <w:r>
        <w:t>trees, a</w:t>
      </w:r>
      <w:r w:rsidR="00061774">
        <w:t>nd other understory vegetation. These results are</w:t>
      </w:r>
      <w:r w:rsidR="00061774" w:rsidRPr="00C37CF2">
        <w:t xml:space="preserve"> consistent with </w:t>
      </w:r>
      <w:r w:rsidR="00061774">
        <w:t xml:space="preserve">other </w:t>
      </w:r>
      <w:r w:rsidR="00061774" w:rsidRPr="00C37CF2">
        <w:t xml:space="preserve">studies that </w:t>
      </w:r>
      <w:r w:rsidR="0079141D">
        <w:rPr>
          <w:rFonts w:ascii="Times New Roman" w:eastAsia="Calibri" w:hAnsi="Times New Roman"/>
          <w:szCs w:val="24"/>
        </w:rPr>
        <w:t>show</w:t>
      </w:r>
      <w:r w:rsidR="00061774" w:rsidRPr="00C37CF2">
        <w:rPr>
          <w:rFonts w:ascii="Times New Roman" w:eastAsia="Calibri" w:hAnsi="Times New Roman"/>
          <w:szCs w:val="24"/>
        </w:rPr>
        <w:t xml:space="preserve"> bird assemblages in tropical agroecosystems </w:t>
      </w:r>
      <w:r w:rsidR="00061774">
        <w:rPr>
          <w:rFonts w:ascii="Times New Roman" w:eastAsia="Calibri" w:hAnsi="Times New Roman"/>
          <w:szCs w:val="24"/>
        </w:rPr>
        <w:t xml:space="preserve">are </w:t>
      </w:r>
      <w:r w:rsidR="00061774" w:rsidRPr="00C37CF2">
        <w:rPr>
          <w:rFonts w:ascii="Times New Roman" w:eastAsia="Calibri" w:hAnsi="Times New Roman"/>
          <w:szCs w:val="24"/>
        </w:rPr>
        <w:t>composed of disproportionately more frugivorous and nectarivorous birds and fewer insectivorous species than native forest (Tscharntke et al. 2008).</w:t>
      </w:r>
      <w:r w:rsidR="00061774">
        <w:rPr>
          <w:rFonts w:ascii="Times New Roman" w:eastAsia="Calibri" w:hAnsi="Times New Roman"/>
          <w:szCs w:val="24"/>
        </w:rPr>
        <w:t xml:space="preserve"> </w:t>
      </w:r>
      <w:r w:rsidR="00061774" w:rsidRPr="00061774">
        <w:t>Results showing significantly higher adjusted body mass in e</w:t>
      </w:r>
      <w:r w:rsidR="0079141D">
        <w:t>arly-</w:t>
      </w:r>
      <w:r w:rsidR="00061774" w:rsidRPr="00061774">
        <w:t xml:space="preserve">successional habitats for the </w:t>
      </w:r>
      <w:r w:rsidR="0079141D">
        <w:t>Bananaquit</w:t>
      </w:r>
      <w:r w:rsidR="00061774" w:rsidRPr="00061774">
        <w:t xml:space="preserve"> </w:t>
      </w:r>
      <w:r w:rsidR="0079141D">
        <w:t xml:space="preserve">and </w:t>
      </w:r>
      <w:r w:rsidR="00061774" w:rsidRPr="00061774">
        <w:t xml:space="preserve">the omnivorous </w:t>
      </w:r>
      <w:r w:rsidR="0079141D">
        <w:t xml:space="preserve">Black-crowned Palm-Tanager </w:t>
      </w:r>
      <w:r w:rsidR="00061774" w:rsidRPr="00061774">
        <w:t xml:space="preserve">reflect similar patterns in site persistence for these species, and help explain why </w:t>
      </w:r>
      <w:r w:rsidR="00061774" w:rsidRPr="00061774">
        <w:rPr>
          <w:rFonts w:ascii="Times New Roman" w:eastAsia="Calibri" w:hAnsi="Times New Roman"/>
          <w:szCs w:val="24"/>
        </w:rPr>
        <w:t>tropical agroecosystems, including regenerating pastures, are composed of disproportionately more omnivorous and nectarivorous birds, and fewer insectivores compared to native forest (</w:t>
      </w:r>
      <w:r w:rsidR="00061774" w:rsidRPr="00061774">
        <w:t>Karr et al. 1990</w:t>
      </w:r>
      <w:r w:rsidR="008F2C44">
        <w:t>,</w:t>
      </w:r>
      <w:r w:rsidR="00061774" w:rsidRPr="00061774">
        <w:t xml:space="preserve"> Blake and Loiselle 2001</w:t>
      </w:r>
      <w:r w:rsidR="008F2C44">
        <w:t>,</w:t>
      </w:r>
      <w:r w:rsidR="00061774" w:rsidRPr="00061774">
        <w:t xml:space="preserve"> </w:t>
      </w:r>
      <w:r w:rsidR="00061774" w:rsidRPr="00061774">
        <w:rPr>
          <w:rFonts w:ascii="Times New Roman" w:eastAsia="Calibri" w:hAnsi="Times New Roman"/>
          <w:szCs w:val="24"/>
        </w:rPr>
        <w:t>Tscharntke et al. 2008).</w:t>
      </w:r>
    </w:p>
    <w:p w:rsidR="00061774" w:rsidRDefault="00061774" w:rsidP="00061774">
      <w:pPr>
        <w:spacing w:line="480" w:lineRule="auto"/>
        <w:ind w:firstLine="720"/>
      </w:pPr>
      <w:r w:rsidRPr="005B16C5">
        <w:lastRenderedPageBreak/>
        <w:t>In addition to supporting species typically associated with early-successional habitats, shrubs have also been shown to provide seasonal opportunities</w:t>
      </w:r>
      <w:r>
        <w:t xml:space="preserve"> for foraging on fruit</w:t>
      </w:r>
      <w:r w:rsidRPr="005B16C5">
        <w:t xml:space="preserve"> and critical cover for birds thought of as primary forest species (Ander</w:t>
      </w:r>
      <w:r w:rsidR="0079141D">
        <w:t>s et al. 1998</w:t>
      </w:r>
      <w:r w:rsidR="008F2C44">
        <w:t>,</w:t>
      </w:r>
      <w:r w:rsidRPr="005B16C5">
        <w:t xml:space="preserve"> Streby et al. 2011</w:t>
      </w:r>
      <w:r w:rsidR="008F2C44">
        <w:t>,</w:t>
      </w:r>
      <w:r w:rsidRPr="005B16C5">
        <w:t xml:space="preserve"> Stoleson 2013). For example, the occasional presence in early-successional habitats of species such as White-fronted Quail-Dove, Ruddy Quail-Dove, and Rufous-throated Solitaire, typical of primary forest, suggests that individuals may move from nearby older forests in the landscape matrix, and into early-successional habitats temporarily to take advantage of </w:t>
      </w:r>
      <w:r w:rsidR="00593AAF">
        <w:t>unique</w:t>
      </w:r>
      <w:r w:rsidRPr="005B16C5">
        <w:t xml:space="preserve"> resou</w:t>
      </w:r>
      <w:r>
        <w:t>rces (Blake and Loiselle 1991).</w:t>
      </w:r>
    </w:p>
    <w:p w:rsidR="00B1648D" w:rsidRPr="00AF3AAC" w:rsidRDefault="0079141D" w:rsidP="00061774">
      <w:pPr>
        <w:spacing w:line="480" w:lineRule="auto"/>
        <w:ind w:firstLine="720"/>
      </w:pPr>
      <w:r>
        <w:t>The 20-yr old and mature forest sites</w:t>
      </w:r>
      <w:r w:rsidR="00B1648D">
        <w:t xml:space="preserve"> </w:t>
      </w:r>
      <w:r>
        <w:t xml:space="preserve">were, in </w:t>
      </w:r>
      <w:r w:rsidR="00B1648D">
        <w:t>contrast, distinguished by insectivores, such as Ovenbird and Green-tailed Ground-Tanager, as well as more omnivorous species, such a</w:t>
      </w:r>
      <w:r w:rsidR="00061774">
        <w:t>s Greater Antillean Bullfinch</w:t>
      </w:r>
      <w:r>
        <w:t>, as seen</w:t>
      </w:r>
      <w:r w:rsidRPr="00C37CF2">
        <w:t xml:space="preserve"> in </w:t>
      </w:r>
      <w:r>
        <w:t xml:space="preserve">other tropical </w:t>
      </w:r>
      <w:r w:rsidRPr="00C37CF2">
        <w:t>forested habitat</w:t>
      </w:r>
      <w:r>
        <w:t>s (Blake and Loiselle 2001)</w:t>
      </w:r>
      <w:r w:rsidR="00061774">
        <w:t xml:space="preserve">. </w:t>
      </w:r>
      <w:r w:rsidR="00061774" w:rsidRPr="005B16C5">
        <w:t>High insect abundance in mature dry forest, in particular, may explain the relatively high capture rates of such species as Hispaniolan Pewee, Black-and-white Warbler, and Green-tailed Ground-Tanager, but fail to explain lower adjusted body mass in this same habitat. The ground-tanager, a species which forages low in the understory (Latta et al. 2006), may respond negatively to depressed numbers of ground-dwelling insects, as did the Ovenbird, since our studies revealed lower counts of arthropods in leaf litter samples in mature dry forest. In addition, many of these ground-dwelling insects, such as ants, are considered less palatable for birds (Zach and Falls 1979</w:t>
      </w:r>
      <w:r w:rsidR="008F2C44">
        <w:t>,</w:t>
      </w:r>
      <w:r w:rsidR="00061774" w:rsidRPr="005B16C5">
        <w:t xml:space="preserve"> Bell 1990).</w:t>
      </w:r>
    </w:p>
    <w:p w:rsidR="00B1648D" w:rsidRDefault="00B1648D" w:rsidP="00B1648D">
      <w:pPr>
        <w:spacing w:line="480" w:lineRule="auto"/>
        <w:ind w:firstLine="720"/>
      </w:pPr>
      <w:r>
        <w:t xml:space="preserve">An especially important finding from our study is that Hispaniolan endemics comprise a greater proportion of mist net captures in the oldest habitats, and especially in mature dry forest. While some endemics, such as Hispaniolan Lizard-Cuckoo and Black-crowned Palm-Tanager, appear to be true generalists across the studied habitats, older sites were characterized by robust </w:t>
      </w:r>
      <w:r>
        <w:lastRenderedPageBreak/>
        <w:t>populations of several more unique species, such as Key West Quail-Dove, Green-tailed Ground-Tanager, and Greater Antillean Bullfi</w:t>
      </w:r>
      <w:r w:rsidR="00C37CF2">
        <w:t>nch. The</w:t>
      </w:r>
      <w:r>
        <w:t xml:space="preserve"> uniqueness of these older habitats is apparent in results from the Sorenson Index which emphasizes the relatively low similarity of the 20-yr old and mature forest habitat to other sites. Our findings are similar to those of M</w:t>
      </w:r>
      <w:r>
        <w:rPr>
          <w:rFonts w:ascii="Times New Roman" w:eastAsia="Calibri" w:hAnsi="Times New Roman"/>
          <w:szCs w:val="24"/>
        </w:rPr>
        <w:t>acGregor-Fors and Schondube (</w:t>
      </w:r>
      <w:r w:rsidRPr="003E2F31">
        <w:rPr>
          <w:rFonts w:ascii="Times New Roman" w:eastAsia="Calibri" w:hAnsi="Times New Roman"/>
          <w:szCs w:val="24"/>
        </w:rPr>
        <w:t xml:space="preserve">2011) </w:t>
      </w:r>
      <w:r>
        <w:rPr>
          <w:rFonts w:ascii="Times New Roman" w:eastAsia="Calibri" w:hAnsi="Times New Roman"/>
          <w:szCs w:val="24"/>
        </w:rPr>
        <w:t xml:space="preserve">who </w:t>
      </w:r>
      <w:r w:rsidRPr="00EC6633">
        <w:rPr>
          <w:rFonts w:ascii="Times New Roman" w:eastAsia="Calibri" w:hAnsi="Times New Roman"/>
          <w:szCs w:val="24"/>
        </w:rPr>
        <w:t>also</w:t>
      </w:r>
      <w:r w:rsidRPr="003E2F31">
        <w:rPr>
          <w:rFonts w:ascii="Times New Roman" w:eastAsia="Calibri" w:hAnsi="Times New Roman"/>
          <w:szCs w:val="24"/>
        </w:rPr>
        <w:t xml:space="preserve"> found that simplified agricultural landscapes such as cattle pastures had bird communities with </w:t>
      </w:r>
      <w:r>
        <w:rPr>
          <w:rFonts w:ascii="Times New Roman" w:eastAsia="Calibri" w:hAnsi="Times New Roman"/>
          <w:szCs w:val="24"/>
        </w:rPr>
        <w:t>endemic species poorly represented compared to tropical dry forests in Mexico</w:t>
      </w:r>
      <w:r w:rsidRPr="003E2F31">
        <w:rPr>
          <w:rFonts w:ascii="Times New Roman" w:eastAsia="Calibri" w:hAnsi="Times New Roman"/>
          <w:szCs w:val="24"/>
        </w:rPr>
        <w:t>.</w:t>
      </w:r>
    </w:p>
    <w:p w:rsidR="00B1648D" w:rsidRPr="00B1648D" w:rsidRDefault="00B1648D" w:rsidP="00B1648D">
      <w:pPr>
        <w:spacing w:line="480" w:lineRule="auto"/>
        <w:ind w:firstLine="720"/>
      </w:pPr>
      <w:r w:rsidRPr="00B1648D">
        <w:t xml:space="preserve">Over-wintering migrants are an especially significant portion of the avian community in the 5-yr and 10-yr old sites with a dense understory. These include species known to prefer shrubby and open habitats, such as Common Yellowthroat (Lynch 1992), Palm Warbler (Latta 2003) and Prairie Warbler (Latta and Faaborg 2001), but also the frequently nectarivorous Cape May Warbler (Latta and Faaborg 2002), which took advantage of abundant flowering trees and shrubs, including </w:t>
      </w:r>
      <w:r w:rsidRPr="00B1648D">
        <w:rPr>
          <w:i/>
        </w:rPr>
        <w:t xml:space="preserve">Senna </w:t>
      </w:r>
      <w:r w:rsidRPr="00B1648D">
        <w:t xml:space="preserve">and </w:t>
      </w:r>
      <w:r w:rsidRPr="00B1648D">
        <w:rPr>
          <w:i/>
        </w:rPr>
        <w:t>Bursera</w:t>
      </w:r>
      <w:r w:rsidRPr="00B1648D">
        <w:t>. Only the ground-foraging Ovenbird, which prefers shaded sites with abundant leaf litter, and Black-and-white Warbler, which forages for arthropods on trunks and branches of larger tree</w:t>
      </w:r>
      <w:r w:rsidR="00593AAF">
        <w:t>s (Wunderle and Latta 1996</w:t>
      </w:r>
      <w:r w:rsidRPr="00B1648D">
        <w:t>), favored mature forest sites. Our results support the conclusion that second-growth and other disturbed habitats can be important to many species of long-distance migrants (Lyn</w:t>
      </w:r>
      <w:r w:rsidR="00CB0057">
        <w:t>ch 1992</w:t>
      </w:r>
      <w:r w:rsidR="008F2C44">
        <w:t>,</w:t>
      </w:r>
      <w:r w:rsidR="00CB0057">
        <w:t xml:space="preserve"> Wunderle and Waide 1993</w:t>
      </w:r>
      <w:r w:rsidRPr="00B1648D">
        <w:t>).</w:t>
      </w:r>
    </w:p>
    <w:p w:rsidR="00B1648D" w:rsidRDefault="00B1648D" w:rsidP="00B1648D">
      <w:pPr>
        <w:spacing w:line="480" w:lineRule="auto"/>
        <w:ind w:firstLine="720"/>
      </w:pPr>
      <w:r w:rsidRPr="00B1648D">
        <w:t xml:space="preserve">However, regenerating dry forest appears to be relatively suboptimal-quality habitat for latitudinal migrants based on age and sex ratios and site persistence. A preponderance of male and AHY migrants has been used as an indicator of high-quality habitat for many species (Faaborg et al. 2010), and segregation has been demonstrated previously for American Redstart, Cape May Warbler, Black-throated Blue Warbler, and Prairie Warbler (Faaborg </w:t>
      </w:r>
      <w:r w:rsidR="00593AAF">
        <w:t>et al. 2010</w:t>
      </w:r>
      <w:r w:rsidRPr="00B1648D">
        <w:t xml:space="preserve">). Among migrants in this study we found populations tended to be dominated by females and </w:t>
      </w:r>
      <w:r w:rsidRPr="00B1648D">
        <w:lastRenderedPageBreak/>
        <w:t>HY/SY individuals, suggesting that these early successional habitats may be of relatively low quality for these species. This conclusion is supported by low rates of site persistence for these species when compared with comparable data from previous studies. For example, site persistence of warblers wintering in native forests and shade coffee plantations range from 52-80% for American Redstart (Holmes et al. 1989</w:t>
      </w:r>
      <w:r w:rsidR="008F2C44">
        <w:t>,</w:t>
      </w:r>
      <w:r w:rsidRPr="00B1648D">
        <w:t xml:space="preserve"> Sherry and Holmes 1996</w:t>
      </w:r>
      <w:r w:rsidR="008F2C44">
        <w:t>,</w:t>
      </w:r>
      <w:r w:rsidRPr="00B1648D">
        <w:t xml:space="preserve"> Wunderle and Latta 2000), 42-85% for Black-throated Blue Warbler (Holmes et al. 1989</w:t>
      </w:r>
      <w:r w:rsidR="008F2C44">
        <w:t>,</w:t>
      </w:r>
      <w:r w:rsidRPr="00B1648D">
        <w:t xml:space="preserve"> Wunderle and Latta 2000)</w:t>
      </w:r>
      <w:r w:rsidR="00AB78D8">
        <w:t>,</w:t>
      </w:r>
      <w:r w:rsidRPr="00B1648D">
        <w:t xml:space="preserve"> 61-82% for Black-and-white Warbler (Wunderle and Latta 2000), 67-88% for Cape May Warbler (Latta and Faaborg 2002), and 75-84% for Prairie Warbler (Latta and Faaborg 2001). In all cases, warblers over-wintering in our early-successional sites exhibited site persistence levels at the low end of these </w:t>
      </w:r>
      <w:r>
        <w:t>ranges</w:t>
      </w:r>
      <w:r w:rsidRPr="00B1648D">
        <w:t>.</w:t>
      </w:r>
    </w:p>
    <w:p w:rsidR="00B1648D" w:rsidRDefault="00B1648D" w:rsidP="00B1648D">
      <w:pPr>
        <w:spacing w:line="480" w:lineRule="auto"/>
      </w:pPr>
      <w:r>
        <w:tab/>
      </w:r>
      <w:r w:rsidRPr="006B742F">
        <w:rPr>
          <w:i/>
        </w:rPr>
        <w:t>Conservation implications</w:t>
      </w:r>
      <w:r>
        <w:t>. Many previous studies of the impact of anthropogenic habitat change on birds have focused on the impact of deforestation and fragmentation of primary forests on species and communities and the associated loss of biodiversity from these landscapes (</w:t>
      </w:r>
      <w:r>
        <w:rPr>
          <w:rFonts w:ascii="Times New Roman" w:eastAsia="Times New Roman" w:hAnsi="Times New Roman"/>
          <w:color w:val="222222"/>
          <w:szCs w:val="24"/>
        </w:rPr>
        <w:t xml:space="preserve">Stouffer and Bierregaard </w:t>
      </w:r>
      <w:r w:rsidRPr="005502F1">
        <w:rPr>
          <w:rFonts w:ascii="Times New Roman" w:eastAsia="Times New Roman" w:hAnsi="Times New Roman"/>
          <w:color w:val="222222"/>
          <w:szCs w:val="24"/>
        </w:rPr>
        <w:t>1995</w:t>
      </w:r>
      <w:r w:rsidR="008F2C44">
        <w:rPr>
          <w:rFonts w:ascii="Times New Roman" w:eastAsia="Times New Roman" w:hAnsi="Times New Roman"/>
          <w:color w:val="222222"/>
          <w:szCs w:val="24"/>
        </w:rPr>
        <w:t>,</w:t>
      </w:r>
      <w:r>
        <w:rPr>
          <w:rFonts w:ascii="Times New Roman" w:eastAsia="Times New Roman" w:hAnsi="Times New Roman"/>
          <w:color w:val="222222"/>
          <w:szCs w:val="24"/>
        </w:rPr>
        <w:t xml:space="preserve"> </w:t>
      </w:r>
      <w:r>
        <w:t>Sekercioglu et al. 2002). Relatively few studies, however, have looked at the inverse questions: i.e., what is the pattern of regained bird diversity as agricultural lands are abandoned, when do regenerating forests attain equivalent ecological value for birds found in mature forest, and what components of the agricultural matrix support higher b</w:t>
      </w:r>
      <w:r w:rsidR="00EA17B1">
        <w:t>iodiversity?</w:t>
      </w:r>
    </w:p>
    <w:p w:rsidR="00B1648D" w:rsidRDefault="00B1648D" w:rsidP="00B1648D">
      <w:pPr>
        <w:spacing w:line="480" w:lineRule="auto"/>
        <w:ind w:firstLine="720"/>
      </w:pPr>
      <w:r>
        <w:t xml:space="preserve">Results from this study </w:t>
      </w:r>
      <w:r w:rsidR="00AB78D8">
        <w:t>suggest</w:t>
      </w:r>
      <w:r>
        <w:t xml:space="preserve"> the importance of remnant trees in contributing to avian diversity in our regenerating dry forest sites. While tree cover in the agroecological matrix may typically be thought of in terms of remaining blocks of primary forest, even in a landscape dominated by agriculture, individual trees may be retained for fruit, shade, or other functions (Harvey et al. 2006). These trees may then serve birds as dietary resources (Sekercioglu et al. </w:t>
      </w:r>
      <w:r>
        <w:lastRenderedPageBreak/>
        <w:t>2007), shelter (MacGregor-Fors and Schondube 2011), stepping stones between forest patches (Graham 2001</w:t>
      </w:r>
      <w:r w:rsidR="008F2C44">
        <w:t>,</w:t>
      </w:r>
      <w:r>
        <w:t xml:space="preserve"> Sekercioglu et al. 2007), and microclimatic refuges (Greenberg et al. 1997</w:t>
      </w:r>
      <w:r w:rsidR="008F2C44">
        <w:t>,</w:t>
      </w:r>
      <w:r>
        <w:t xml:space="preserve"> Sekercioglu et al. 2007). </w:t>
      </w:r>
      <w:r w:rsidRPr="003E2F31">
        <w:rPr>
          <w:rFonts w:ascii="Times New Roman" w:eastAsia="Calibri" w:hAnsi="Times New Roman"/>
          <w:szCs w:val="24"/>
        </w:rPr>
        <w:t>In our work,</w:t>
      </w:r>
      <w:r>
        <w:rPr>
          <w:rFonts w:ascii="Times New Roman" w:eastAsia="Calibri" w:hAnsi="Times New Roman"/>
          <w:szCs w:val="24"/>
        </w:rPr>
        <w:t xml:space="preserve"> avian s</w:t>
      </w:r>
      <w:r>
        <w:t xml:space="preserve">pecies richness did not vary among sites, in part because we found numerous granivores, omnivores, and nectarivores even in our youngest sites. Despite the difference in age of regenerating pastures, bird species were likely attracted especially to the abundant flowers and fruit of remnant trees remaining in all of the abandoned pastures. Modest numbers of trees have been shown to be important for birds even in an agricultural </w:t>
      </w:r>
      <w:r w:rsidR="008F2C44">
        <w:t>countryside (Harvey et al. 2006,</w:t>
      </w:r>
      <w:r>
        <w:t xml:space="preserve"> </w:t>
      </w:r>
      <w:r w:rsidRPr="009B44DF">
        <w:t>Estrada et al. 1997</w:t>
      </w:r>
      <w:r w:rsidR="008F2C44">
        <w:t>,</w:t>
      </w:r>
      <w:r>
        <w:t xml:space="preserve"> Sekercioglu et al. 2007), suggesting that agricultural efforts and restoration methods that promote the retention of remnant trees in the landscape can have a very positive impact on many bird species. </w:t>
      </w:r>
    </w:p>
    <w:p w:rsidR="00B1648D" w:rsidRDefault="00B1648D" w:rsidP="00B1648D">
      <w:pPr>
        <w:autoSpaceDE w:val="0"/>
        <w:autoSpaceDN w:val="0"/>
        <w:adjustRightInd w:val="0"/>
        <w:spacing w:line="480" w:lineRule="auto"/>
        <w:rPr>
          <w:rFonts w:ascii="Times New Roman" w:hAnsi="Times New Roman"/>
          <w:szCs w:val="24"/>
        </w:rPr>
      </w:pPr>
      <w:r w:rsidRPr="005F57F1">
        <w:rPr>
          <w:rFonts w:ascii="Times New Roman" w:hAnsi="Times New Roman"/>
          <w:szCs w:val="24"/>
        </w:rPr>
        <w:tab/>
      </w:r>
      <w:r>
        <w:rPr>
          <w:rFonts w:ascii="Times New Roman" w:hAnsi="Times New Roman"/>
          <w:szCs w:val="24"/>
        </w:rPr>
        <w:t>But</w:t>
      </w:r>
      <w:r w:rsidRPr="005F57F1">
        <w:rPr>
          <w:rFonts w:ascii="Times New Roman" w:hAnsi="Times New Roman"/>
          <w:szCs w:val="24"/>
        </w:rPr>
        <w:t xml:space="preserve"> not all remnant trees are considered equal for avian diversity in an</w:t>
      </w:r>
      <w:r>
        <w:rPr>
          <w:rFonts w:ascii="Times New Roman" w:hAnsi="Times New Roman"/>
          <w:szCs w:val="24"/>
        </w:rPr>
        <w:t xml:space="preserve"> agricultural matrix. Some tree species</w:t>
      </w:r>
      <w:r w:rsidRPr="005F57F1">
        <w:rPr>
          <w:rFonts w:ascii="Times New Roman" w:hAnsi="Times New Roman"/>
          <w:szCs w:val="24"/>
        </w:rPr>
        <w:t xml:space="preserve"> </w:t>
      </w:r>
      <w:r>
        <w:rPr>
          <w:rFonts w:ascii="Times New Roman" w:hAnsi="Times New Roman"/>
          <w:szCs w:val="24"/>
        </w:rPr>
        <w:t>have been shown to have unusually high value for birds (</w:t>
      </w:r>
      <w:r w:rsidR="00593AAF">
        <w:rPr>
          <w:rFonts w:ascii="Times New Roman" w:hAnsi="Times New Roman"/>
          <w:szCs w:val="24"/>
        </w:rPr>
        <w:t>Wunderle</w:t>
      </w:r>
      <w:r>
        <w:rPr>
          <w:rFonts w:ascii="Times New Roman" w:hAnsi="Times New Roman"/>
          <w:szCs w:val="24"/>
        </w:rPr>
        <w:t xml:space="preserve"> and </w:t>
      </w:r>
      <w:r w:rsidR="00593AAF">
        <w:rPr>
          <w:rFonts w:ascii="Times New Roman" w:hAnsi="Times New Roman"/>
          <w:szCs w:val="24"/>
        </w:rPr>
        <w:t>Latta 1996</w:t>
      </w:r>
      <w:r w:rsidR="008F2C44">
        <w:rPr>
          <w:rFonts w:ascii="Times New Roman" w:hAnsi="Times New Roman"/>
          <w:szCs w:val="24"/>
        </w:rPr>
        <w:t>,</w:t>
      </w:r>
      <w:r>
        <w:rPr>
          <w:rFonts w:ascii="Times New Roman" w:hAnsi="Times New Roman"/>
          <w:szCs w:val="24"/>
        </w:rPr>
        <w:t xml:space="preserve"> </w:t>
      </w:r>
      <w:r>
        <w:t>MacGregor-Fors and Schondube 2011</w:t>
      </w:r>
      <w:r>
        <w:rPr>
          <w:rFonts w:ascii="Times New Roman" w:hAnsi="Times New Roman"/>
          <w:szCs w:val="24"/>
        </w:rPr>
        <w:t xml:space="preserve">). </w:t>
      </w:r>
      <w:r w:rsidRPr="005F57F1">
        <w:rPr>
          <w:rFonts w:ascii="Times New Roman" w:hAnsi="Times New Roman"/>
          <w:szCs w:val="24"/>
        </w:rPr>
        <w:t>For example, Greenberg et al. (1997)</w:t>
      </w:r>
      <w:r>
        <w:rPr>
          <w:rFonts w:ascii="Times New Roman" w:hAnsi="Times New Roman"/>
          <w:szCs w:val="24"/>
        </w:rPr>
        <w:t xml:space="preserve"> found </w:t>
      </w:r>
      <w:r w:rsidRPr="005F57F1">
        <w:rPr>
          <w:rFonts w:ascii="Times New Roman" w:hAnsi="Times New Roman"/>
          <w:i/>
          <w:szCs w:val="24"/>
        </w:rPr>
        <w:t>Acacia</w:t>
      </w:r>
      <w:r w:rsidRPr="007C273A">
        <w:rPr>
          <w:rFonts w:ascii="Times New Roman" w:hAnsi="Times New Roman"/>
          <w:szCs w:val="24"/>
        </w:rPr>
        <w:t>, a le</w:t>
      </w:r>
      <w:r>
        <w:rPr>
          <w:rFonts w:ascii="Times New Roman" w:hAnsi="Times New Roman"/>
          <w:szCs w:val="24"/>
        </w:rPr>
        <w:t>g</w:t>
      </w:r>
      <w:r w:rsidRPr="007C273A">
        <w:rPr>
          <w:rFonts w:ascii="Times New Roman" w:hAnsi="Times New Roman"/>
          <w:szCs w:val="24"/>
        </w:rPr>
        <w:t>ume like</w:t>
      </w:r>
      <w:r>
        <w:rPr>
          <w:rFonts w:ascii="Times New Roman" w:hAnsi="Times New Roman"/>
          <w:i/>
          <w:szCs w:val="24"/>
        </w:rPr>
        <w:t xml:space="preserve"> Senna, </w:t>
      </w:r>
      <w:r>
        <w:rPr>
          <w:rFonts w:ascii="Times New Roman" w:hAnsi="Times New Roman"/>
          <w:szCs w:val="24"/>
        </w:rPr>
        <w:t xml:space="preserve">supported both the highest density and diversity of migratory birds compared to other habitats in Mexico, and the value of </w:t>
      </w:r>
      <w:r w:rsidRPr="005F57F1">
        <w:rPr>
          <w:rFonts w:ascii="Times New Roman" w:hAnsi="Times New Roman"/>
          <w:i/>
          <w:szCs w:val="24"/>
        </w:rPr>
        <w:t>Bursera</w:t>
      </w:r>
      <w:r>
        <w:rPr>
          <w:rFonts w:ascii="Times New Roman" w:hAnsi="Times New Roman"/>
          <w:szCs w:val="24"/>
        </w:rPr>
        <w:t>, a species also prominent in our sites, has been established for a variety of bird species in</w:t>
      </w:r>
      <w:r w:rsidR="0079141D">
        <w:rPr>
          <w:rFonts w:ascii="Times New Roman" w:hAnsi="Times New Roman"/>
          <w:szCs w:val="24"/>
        </w:rPr>
        <w:t xml:space="preserve"> several situations (</w:t>
      </w:r>
      <w:r w:rsidRPr="009B44DF">
        <w:rPr>
          <w:rFonts w:ascii="Times New Roman" w:hAnsi="Times New Roman"/>
          <w:szCs w:val="24"/>
        </w:rPr>
        <w:t>Greenberg et al. 1995</w:t>
      </w:r>
      <w:r w:rsidR="008F2C44">
        <w:rPr>
          <w:rFonts w:ascii="Times New Roman" w:hAnsi="Times New Roman"/>
          <w:szCs w:val="24"/>
        </w:rPr>
        <w:t>,</w:t>
      </w:r>
      <w:r>
        <w:rPr>
          <w:rFonts w:ascii="Times New Roman" w:hAnsi="Times New Roman"/>
          <w:szCs w:val="24"/>
        </w:rPr>
        <w:t xml:space="preserve"> Latta et al. 2001</w:t>
      </w:r>
      <w:r w:rsidRPr="009B44DF">
        <w:rPr>
          <w:rFonts w:ascii="Times New Roman" w:hAnsi="Times New Roman"/>
          <w:szCs w:val="24"/>
        </w:rPr>
        <w:t>)</w:t>
      </w:r>
      <w:r>
        <w:rPr>
          <w:rFonts w:ascii="Times New Roman" w:hAnsi="Times New Roman"/>
          <w:szCs w:val="24"/>
        </w:rPr>
        <w:t xml:space="preserve">. As a result, not only is the distribution of remnant and regenerating trees important to the diversity and abundance of birds in the Mencia landscape, but the prominent presence of legumes and </w:t>
      </w:r>
      <w:r w:rsidRPr="00725FB8">
        <w:rPr>
          <w:rFonts w:ascii="Times New Roman" w:hAnsi="Times New Roman"/>
          <w:i/>
          <w:szCs w:val="24"/>
        </w:rPr>
        <w:t>Bursera</w:t>
      </w:r>
      <w:r>
        <w:rPr>
          <w:rFonts w:ascii="Times New Roman" w:hAnsi="Times New Roman"/>
          <w:szCs w:val="24"/>
        </w:rPr>
        <w:t xml:space="preserve"> added positively to that impact.</w:t>
      </w:r>
    </w:p>
    <w:p w:rsidR="00EA17B1" w:rsidRDefault="00EA17B1" w:rsidP="00EA17B1">
      <w:pPr>
        <w:spacing w:line="480" w:lineRule="auto"/>
        <w:ind w:firstLine="720"/>
      </w:pPr>
      <w:r>
        <w:t xml:space="preserve">In addition to remnant trees, shrub understory also plays a role in supporting a diverse avian community. </w:t>
      </w:r>
      <w:r w:rsidR="00593AAF">
        <w:t xml:space="preserve">This study emphasizes the importance of shrubby pastures to a wide variety of birds, and reinforces the suggestion that </w:t>
      </w:r>
      <w:r>
        <w:t xml:space="preserve">the loss of pastures which include shrubs and trees </w:t>
      </w:r>
      <w:r w:rsidR="00593AAF">
        <w:t>is</w:t>
      </w:r>
      <w:r>
        <w:t xml:space="preserve"> associated with the decline of many agricultural bird species (P</w:t>
      </w:r>
      <w:r>
        <w:rPr>
          <w:rFonts w:cs="Times"/>
        </w:rPr>
        <w:t>ä</w:t>
      </w:r>
      <w:r>
        <w:t>rt and S</w:t>
      </w:r>
      <w:r>
        <w:rPr>
          <w:rFonts w:cs="Times"/>
        </w:rPr>
        <w:t>ö</w:t>
      </w:r>
      <w:r>
        <w:t>derstr</w:t>
      </w:r>
      <w:r>
        <w:rPr>
          <w:rFonts w:cs="Times"/>
        </w:rPr>
        <w:t>ö</w:t>
      </w:r>
      <w:r w:rsidR="00593AAF">
        <w:t>m 1999</w:t>
      </w:r>
      <w:r w:rsidR="008F2C44">
        <w:t>,</w:t>
      </w:r>
      <w:r w:rsidR="00593AAF">
        <w:t xml:space="preserve"> </w:t>
      </w:r>
      <w:r w:rsidR="00593AAF">
        <w:lastRenderedPageBreak/>
        <w:t>Heikkinen et al. 2004)</w:t>
      </w:r>
      <w:r>
        <w:t>. Latitudinal migrants were an especially significant portion of the avian community in the 5-yr and 10-yr old sites with more dense shrubs</w:t>
      </w:r>
      <w:r w:rsidRPr="00E25E1D">
        <w:t>.</w:t>
      </w:r>
      <w:r>
        <w:t xml:space="preserve"> Nevertheless, age and sex ratios, and relatively low site persistence suggests that this shrubby habitat may be comparatively low quality for species such as Common Yellowthroat, American Redstart, Cape May Warbler, Palm Warbler, and Prairie Warbler, and this deserves additional study.</w:t>
      </w:r>
    </w:p>
    <w:p w:rsidR="00EA17B1" w:rsidRPr="00E572B5" w:rsidRDefault="00EA17B1" w:rsidP="00EA17B1">
      <w:pPr>
        <w:spacing w:line="480" w:lineRule="auto"/>
        <w:ind w:firstLine="720"/>
      </w:pPr>
      <w:r>
        <w:t>Finally, although protecting natural vegetation is essential for the preservation of major elements of biodiversity (Bruner et al. 2001</w:t>
      </w:r>
      <w:r w:rsidR="008F2C44">
        <w:t>,</w:t>
      </w:r>
      <w:r>
        <w:t xml:space="preserve"> McKinney 2002</w:t>
      </w:r>
      <w:r w:rsidR="008F2C44">
        <w:t>,</w:t>
      </w:r>
      <w:r>
        <w:t xml:space="preserve"> Sekercioglu et al. 2004), our results suggest that the agricultural matrix can provide habitat for some birds in the buffer zone of forested protected areas. Discussions of b</w:t>
      </w:r>
      <w:r w:rsidRPr="003E2F31">
        <w:rPr>
          <w:rFonts w:ascii="Times New Roman" w:eastAsia="Calibri" w:hAnsi="Times New Roman"/>
          <w:szCs w:val="24"/>
        </w:rPr>
        <w:t xml:space="preserve">uffering the effects of agriculture on </w:t>
      </w:r>
      <w:r>
        <w:rPr>
          <w:rFonts w:ascii="Times New Roman" w:eastAsia="Calibri" w:hAnsi="Times New Roman"/>
          <w:szCs w:val="24"/>
        </w:rPr>
        <w:t>protected areas have</w:t>
      </w:r>
      <w:r>
        <w:t xml:space="preserve"> often focused on providing a </w:t>
      </w:r>
      <w:r w:rsidR="00B01D8E">
        <w:t xml:space="preserve">mature </w:t>
      </w:r>
      <w:r>
        <w:t>forest matrix to facilitate the movement or dispersal of forest species (Vandermeer and Perfecto 2007</w:t>
      </w:r>
      <w:r w:rsidR="008F2C44">
        <w:t>,</w:t>
      </w:r>
      <w:r>
        <w:t xml:space="preserve"> Burkey 1989</w:t>
      </w:r>
      <w:r w:rsidR="008F2C44">
        <w:t>,</w:t>
      </w:r>
      <w:r>
        <w:t xml:space="preserve"> Vandermeer and Carvajal 2001). Until now much less has been written on how the agroecological matrix itself, and early successional regeneration, can provide habitat for birds (but see M</w:t>
      </w:r>
      <w:r>
        <w:rPr>
          <w:rFonts w:ascii="Times New Roman" w:eastAsia="Calibri" w:hAnsi="Times New Roman"/>
          <w:szCs w:val="24"/>
        </w:rPr>
        <w:t xml:space="preserve">acGregor-Fors and Schondube </w:t>
      </w:r>
      <w:r w:rsidRPr="003E2F31">
        <w:rPr>
          <w:rFonts w:ascii="Times New Roman" w:eastAsia="Calibri" w:hAnsi="Times New Roman"/>
          <w:szCs w:val="24"/>
        </w:rPr>
        <w:t>2011).</w:t>
      </w:r>
      <w:r>
        <w:rPr>
          <w:rFonts w:ascii="Times New Roman" w:eastAsia="Calibri" w:hAnsi="Times New Roman"/>
          <w:szCs w:val="24"/>
        </w:rPr>
        <w:t xml:space="preserve"> However, care should be taken to examine body condition and demographic rates </w:t>
      </w:r>
      <w:r>
        <w:t>as we do here in assessing the value of these early successional habitats.</w:t>
      </w:r>
    </w:p>
    <w:p w:rsidR="00B1648D" w:rsidRDefault="00B1648D" w:rsidP="00B01D8E">
      <w:pPr>
        <w:spacing w:line="480" w:lineRule="auto"/>
        <w:ind w:firstLine="720"/>
      </w:pPr>
      <w:r>
        <w:t xml:space="preserve">In conclusion, </w:t>
      </w:r>
      <w:r w:rsidR="00B01D8E">
        <w:t xml:space="preserve">this study shows that the regenerating forests that we examined failed to compensate for the loss of mature dry forest habitat, as indicated by distinct suites of bird species in the contrasting habitats, including the presence of some unique Hispaniolan endemics in mature habitats. Remnant overstory trees and dense understory in </w:t>
      </w:r>
      <w:r w:rsidR="00B01D8E">
        <w:rPr>
          <w:rFonts w:ascii="Times New Roman" w:eastAsia="Calibri" w:hAnsi="Times New Roman"/>
          <w:szCs w:val="24"/>
        </w:rPr>
        <w:t>early successional regenerating pastures, however, do provide habitat for a suite of species, including</w:t>
      </w:r>
      <w:r w:rsidR="00593AAF">
        <w:rPr>
          <w:rFonts w:ascii="Times New Roman" w:eastAsia="Calibri" w:hAnsi="Times New Roman"/>
          <w:szCs w:val="24"/>
        </w:rPr>
        <w:t xml:space="preserve"> many over-wintering migrants. But d</w:t>
      </w:r>
      <w:r w:rsidR="00B01D8E">
        <w:rPr>
          <w:rFonts w:ascii="Times New Roman" w:eastAsia="Calibri" w:hAnsi="Times New Roman"/>
          <w:szCs w:val="24"/>
        </w:rPr>
        <w:t>emogra</w:t>
      </w:r>
      <w:r w:rsidR="00593AAF">
        <w:rPr>
          <w:rFonts w:ascii="Times New Roman" w:eastAsia="Calibri" w:hAnsi="Times New Roman"/>
          <w:szCs w:val="24"/>
        </w:rPr>
        <w:t>phic and site persistence data</w:t>
      </w:r>
      <w:r w:rsidR="00B01D8E">
        <w:rPr>
          <w:rFonts w:ascii="Times New Roman" w:eastAsia="Calibri" w:hAnsi="Times New Roman"/>
          <w:szCs w:val="24"/>
        </w:rPr>
        <w:t xml:space="preserve"> suggest that these habitats may not be optimal for many migrants</w:t>
      </w:r>
      <w:r w:rsidR="00AB78D8">
        <w:rPr>
          <w:rFonts w:ascii="Times New Roman" w:eastAsia="Calibri" w:hAnsi="Times New Roman"/>
          <w:szCs w:val="24"/>
        </w:rPr>
        <w:t xml:space="preserve"> in particular</w:t>
      </w:r>
      <w:r w:rsidR="00B01D8E">
        <w:rPr>
          <w:rFonts w:ascii="Times New Roman" w:eastAsia="Calibri" w:hAnsi="Times New Roman"/>
          <w:szCs w:val="24"/>
        </w:rPr>
        <w:t xml:space="preserve">. Because some of our regenerating sites were 20 yr old and still failed to replicate mature dry forest habitat, </w:t>
      </w:r>
      <w:r w:rsidR="00B01D8E">
        <w:t xml:space="preserve">regaining complex microhabitats and </w:t>
      </w:r>
      <w:r w:rsidR="00B01D8E">
        <w:lastRenderedPageBreak/>
        <w:t xml:space="preserve">structures in these dry forest sites may take decades or longer. Therefore, </w:t>
      </w:r>
      <w:r w:rsidR="00AB78D8">
        <w:t xml:space="preserve">while </w:t>
      </w:r>
      <w:r w:rsidR="00B01D8E">
        <w:t xml:space="preserve">early successional habitats </w:t>
      </w:r>
      <w:r w:rsidR="00AB78D8">
        <w:t>may</w:t>
      </w:r>
      <w:r w:rsidR="00B01D8E">
        <w:t xml:space="preserve"> be viewed as p</w:t>
      </w:r>
      <w:r w:rsidR="00593AAF">
        <w:t xml:space="preserve">art of a complex mosaic of </w:t>
      </w:r>
      <w:r w:rsidR="00B01D8E">
        <w:t xml:space="preserve">habitats capable of attracting many </w:t>
      </w:r>
      <w:r w:rsidR="00AB78D8">
        <w:t xml:space="preserve">birds, </w:t>
      </w:r>
      <w:r w:rsidR="00B01D8E">
        <w:t xml:space="preserve">perhaps their greatest value is as a </w:t>
      </w:r>
      <w:r w:rsidR="00AB78D8">
        <w:t xml:space="preserve">component of the </w:t>
      </w:r>
      <w:r w:rsidR="00B01D8E">
        <w:t>buffer zone</w:t>
      </w:r>
      <w:r w:rsidR="00AB78D8">
        <w:t>,</w:t>
      </w:r>
      <w:r w:rsidR="00B01D8E">
        <w:t xml:space="preserve"> enhancing biodiversity conservation </w:t>
      </w:r>
      <w:r w:rsidR="00593AAF">
        <w:t xml:space="preserve">through integration with protected areas </w:t>
      </w:r>
      <w:r w:rsidR="00AB78D8">
        <w:t>which themselves contain</w:t>
      </w:r>
      <w:r w:rsidR="00B01D8E">
        <w:t xml:space="preserve"> mature forests that harbor </w:t>
      </w:r>
      <w:r w:rsidR="00AB78D8">
        <w:t xml:space="preserve">more </w:t>
      </w:r>
      <w:r w:rsidR="00B01D8E">
        <w:t>unique, often endemic, bird species.</w:t>
      </w:r>
    </w:p>
    <w:p w:rsidR="007B3E6B" w:rsidRDefault="007B3E6B" w:rsidP="00F16A1E">
      <w:pPr>
        <w:spacing w:line="480" w:lineRule="auto"/>
      </w:pPr>
    </w:p>
    <w:p w:rsidR="00FA0FD3" w:rsidRPr="00AB78D8" w:rsidRDefault="00FA0FD3" w:rsidP="00F16A1E">
      <w:pPr>
        <w:spacing w:line="480" w:lineRule="auto"/>
        <w:rPr>
          <w:b/>
        </w:rPr>
      </w:pPr>
      <w:r w:rsidRPr="00AB78D8">
        <w:rPr>
          <w:b/>
        </w:rPr>
        <w:t>ACKNOWLEDGMENTS</w:t>
      </w:r>
    </w:p>
    <w:p w:rsidR="00AB78D8" w:rsidRDefault="0051670B" w:rsidP="00F16A1E">
      <w:pPr>
        <w:spacing w:line="480" w:lineRule="auto"/>
      </w:pPr>
      <w:r>
        <w:t xml:space="preserve">We thank </w:t>
      </w:r>
      <w:r w:rsidRPr="00A37D19">
        <w:t>the people of Mencia</w:t>
      </w:r>
      <w:r w:rsidR="003F621B" w:rsidRPr="00A37D19">
        <w:t xml:space="preserve"> for their friendship and hospitality. Special thanks to </w:t>
      </w:r>
      <w:r w:rsidR="00F16A1E">
        <w:t xml:space="preserve">the Corona’s </w:t>
      </w:r>
      <w:r w:rsidRPr="00A37D19">
        <w:t>for access to</w:t>
      </w:r>
      <w:r w:rsidR="003F621B" w:rsidRPr="00A37D19">
        <w:t xml:space="preserve"> their</w:t>
      </w:r>
      <w:r w:rsidRPr="00A37D19">
        <w:t xml:space="preserve"> land</w:t>
      </w:r>
      <w:r w:rsidR="00FA0FD3" w:rsidRPr="00A37D19">
        <w:t>.</w:t>
      </w:r>
      <w:r w:rsidR="003F621B" w:rsidRPr="00A37D19">
        <w:t xml:space="preserve"> </w:t>
      </w:r>
      <w:r w:rsidR="003F621B">
        <w:t>Martha Villafa</w:t>
      </w:r>
      <w:r w:rsidR="003F621B">
        <w:rPr>
          <w:rFonts w:cs="Times"/>
        </w:rPr>
        <w:t>ñ</w:t>
      </w:r>
      <w:r w:rsidR="003F621B">
        <w:t>a and Nicol</w:t>
      </w:r>
      <w:r w:rsidR="003F621B">
        <w:rPr>
          <w:rFonts w:cs="Times"/>
        </w:rPr>
        <w:t>á</w:t>
      </w:r>
      <w:r w:rsidR="0099575F">
        <w:t xml:space="preserve">s Corona </w:t>
      </w:r>
      <w:r>
        <w:t>aided in</w:t>
      </w:r>
      <w:r w:rsidR="0099575F">
        <w:t xml:space="preserve"> plant identification</w:t>
      </w:r>
      <w:r>
        <w:t>s.</w:t>
      </w:r>
      <w:r w:rsidR="00313AD4">
        <w:t xml:space="preserve"> </w:t>
      </w:r>
      <w:r w:rsidR="00EF749F">
        <w:t xml:space="preserve">This manuscript was improved by comments from Bob Mulvihill. </w:t>
      </w:r>
      <w:r w:rsidR="00EE40E2">
        <w:t xml:space="preserve">Funding was provided in part by </w:t>
      </w:r>
      <w:r>
        <w:t xml:space="preserve">the </w:t>
      </w:r>
      <w:r w:rsidR="00F16A1E">
        <w:t>U.</w:t>
      </w:r>
      <w:r w:rsidR="00EE40E2">
        <w:t xml:space="preserve">S. Fish and Wildlife Service through the Neotropical Migratory Bird Conservation Act, </w:t>
      </w:r>
      <w:r>
        <w:t>The Nature Conservancy</w:t>
      </w:r>
      <w:r w:rsidR="00A37D19">
        <w:t xml:space="preserve">, </w:t>
      </w:r>
      <w:r w:rsidR="00F16A1E">
        <w:t>U.</w:t>
      </w:r>
      <w:r w:rsidR="00EE40E2">
        <w:t>S. Forest Service</w:t>
      </w:r>
      <w:r w:rsidR="00A37D19">
        <w:t>, Point Reyes Bird Observatory, and the National Aviary</w:t>
      </w:r>
      <w:r w:rsidR="00EE40E2">
        <w:t>.</w:t>
      </w:r>
      <w:r>
        <w:t xml:space="preserve"> </w:t>
      </w:r>
      <w:r w:rsidR="0003186F">
        <w:t>Permission to work in the Sierra de Bahoruco was provided by the Dirección Nacional de Parques and Departamento de Vid</w:t>
      </w:r>
      <w:r w:rsidR="00F16A1E">
        <w:t>a Silvestre</w:t>
      </w:r>
      <w:r>
        <w:t>.</w:t>
      </w:r>
      <w:r w:rsidR="008C01FE">
        <w:t xml:space="preserve"> Protocols were approved by the Institutional Animal Care and Use Committee of the National Aviary/</w:t>
      </w:r>
      <w:r w:rsidR="00AB78D8">
        <w:t xml:space="preserve">Pittsburgh Zoo and PPG </w:t>
      </w:r>
      <w:r w:rsidR="00721F47">
        <w:t>Aquarium</w:t>
      </w:r>
      <w:r w:rsidR="00AB78D8">
        <w:t>.</w:t>
      </w:r>
    </w:p>
    <w:p w:rsidR="008F2C44" w:rsidRDefault="008F2C44">
      <w:r>
        <w:br w:type="page"/>
      </w:r>
    </w:p>
    <w:p w:rsidR="008F2C44" w:rsidRPr="00650BBD" w:rsidRDefault="008F2C44" w:rsidP="008F2C44">
      <w:pPr>
        <w:spacing w:line="480" w:lineRule="auto"/>
        <w:outlineLvl w:val="0"/>
        <w:rPr>
          <w:rFonts w:ascii="Times New Roman" w:hAnsi="Times New Roman"/>
          <w:szCs w:val="24"/>
        </w:rPr>
      </w:pPr>
      <w:r>
        <w:rPr>
          <w:rFonts w:ascii="Times New Roman" w:hAnsi="Times New Roman"/>
          <w:szCs w:val="24"/>
        </w:rPr>
        <w:lastRenderedPageBreak/>
        <w:t>LITERATURE CITED</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Anders, A.</w:t>
      </w:r>
      <w:r w:rsidRPr="00650BBD">
        <w:rPr>
          <w:rFonts w:ascii="Times New Roman" w:eastAsia="MS Mincho" w:hAnsi="Times New Roman"/>
          <w:szCs w:val="24"/>
        </w:rPr>
        <w:t>D., J.</w:t>
      </w:r>
      <w:r>
        <w:rPr>
          <w:rFonts w:ascii="Times New Roman" w:eastAsia="MS Mincho" w:hAnsi="Times New Roman"/>
          <w:szCs w:val="24"/>
        </w:rPr>
        <w:t xml:space="preserve"> Faaborg, and F.</w:t>
      </w:r>
      <w:r w:rsidRPr="00650BBD">
        <w:rPr>
          <w:rFonts w:ascii="Times New Roman" w:eastAsia="MS Mincho" w:hAnsi="Times New Roman"/>
          <w:szCs w:val="24"/>
        </w:rPr>
        <w:t xml:space="preserve">R. Thompson. </w:t>
      </w:r>
      <w:r>
        <w:rPr>
          <w:rFonts w:ascii="Times New Roman" w:eastAsia="MS Mincho" w:hAnsi="Times New Roman"/>
          <w:szCs w:val="24"/>
        </w:rPr>
        <w:t>(</w:t>
      </w:r>
      <w:r w:rsidRPr="00650BBD">
        <w:rPr>
          <w:rFonts w:ascii="Times New Roman" w:eastAsia="MS Mincho" w:hAnsi="Times New Roman"/>
          <w:szCs w:val="24"/>
        </w:rPr>
        <w:t>1998</w:t>
      </w:r>
      <w:r>
        <w:rPr>
          <w:rFonts w:ascii="Times New Roman" w:eastAsia="MS Mincho" w:hAnsi="Times New Roman"/>
          <w:szCs w:val="24"/>
        </w:rPr>
        <w:t>)</w:t>
      </w:r>
      <w:r w:rsidRPr="00650BBD">
        <w:rPr>
          <w:rFonts w:ascii="Times New Roman" w:eastAsia="MS Mincho" w:hAnsi="Times New Roman"/>
          <w:szCs w:val="24"/>
        </w:rPr>
        <w:t>. Postfledging dispersal, habitat use, and home-range size of juvenile Wood Thrushes. Auk 115:349–358.</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Bell, G.P. </w:t>
      </w:r>
      <w:r>
        <w:rPr>
          <w:rFonts w:ascii="Times New Roman" w:eastAsia="MS Mincho" w:hAnsi="Times New Roman"/>
          <w:szCs w:val="24"/>
        </w:rPr>
        <w:t>(</w:t>
      </w:r>
      <w:r w:rsidRPr="00650BBD">
        <w:rPr>
          <w:rFonts w:ascii="Times New Roman" w:eastAsia="MS Mincho" w:hAnsi="Times New Roman"/>
          <w:szCs w:val="24"/>
        </w:rPr>
        <w:t>1990</w:t>
      </w:r>
      <w:r>
        <w:rPr>
          <w:rFonts w:ascii="Times New Roman" w:eastAsia="MS Mincho" w:hAnsi="Times New Roman"/>
          <w:szCs w:val="24"/>
        </w:rPr>
        <w:t>)</w:t>
      </w:r>
      <w:r w:rsidRPr="00650BBD">
        <w:rPr>
          <w:rFonts w:ascii="Times New Roman" w:eastAsia="MS Mincho" w:hAnsi="Times New Roman"/>
          <w:szCs w:val="24"/>
        </w:rPr>
        <w:t>. Birds and mammals on an insect diet: a primer on diet composition analysis in relation to ecological energetics. Studies in Avian Biology 13:416-422.</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Blake, J.</w:t>
      </w:r>
      <w:r w:rsidRPr="00650BBD">
        <w:rPr>
          <w:rFonts w:ascii="Times New Roman" w:hAnsi="Times New Roman"/>
          <w:szCs w:val="24"/>
        </w:rPr>
        <w:t>G.</w:t>
      </w:r>
      <w:r>
        <w:rPr>
          <w:rFonts w:ascii="Times New Roman" w:hAnsi="Times New Roman"/>
          <w:szCs w:val="24"/>
        </w:rPr>
        <w:t>, and B.</w:t>
      </w:r>
      <w:r w:rsidRPr="00650BBD">
        <w:rPr>
          <w:rFonts w:ascii="Times New Roman" w:hAnsi="Times New Roman"/>
          <w:szCs w:val="24"/>
        </w:rPr>
        <w:t xml:space="preserve">A. Loiselle. </w:t>
      </w:r>
      <w:r>
        <w:rPr>
          <w:rFonts w:ascii="Times New Roman" w:hAnsi="Times New Roman"/>
          <w:szCs w:val="24"/>
        </w:rPr>
        <w:t>(</w:t>
      </w:r>
      <w:r w:rsidRPr="00650BBD">
        <w:rPr>
          <w:rFonts w:ascii="Times New Roman" w:hAnsi="Times New Roman"/>
          <w:szCs w:val="24"/>
        </w:rPr>
        <w:t>1991</w:t>
      </w:r>
      <w:r>
        <w:rPr>
          <w:rFonts w:ascii="Times New Roman" w:hAnsi="Times New Roman"/>
          <w:szCs w:val="24"/>
        </w:rPr>
        <w:t>)</w:t>
      </w:r>
      <w:r w:rsidRPr="00650BBD">
        <w:rPr>
          <w:rFonts w:ascii="Times New Roman" w:hAnsi="Times New Roman"/>
          <w:szCs w:val="24"/>
        </w:rPr>
        <w:t>. Variation in resource abundance affects capture rates of birds in three lowland habitats in Costa Rica. Auk 108:114-127.</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Blake</w:t>
      </w:r>
      <w:r>
        <w:rPr>
          <w:rFonts w:ascii="Times New Roman" w:hAnsi="Times New Roman"/>
          <w:szCs w:val="24"/>
        </w:rPr>
        <w:t>, J.</w:t>
      </w:r>
      <w:r w:rsidRPr="00650BBD">
        <w:rPr>
          <w:rFonts w:ascii="Times New Roman" w:hAnsi="Times New Roman"/>
          <w:szCs w:val="24"/>
        </w:rPr>
        <w:t>G.</w:t>
      </w:r>
      <w:r>
        <w:rPr>
          <w:rFonts w:ascii="Times New Roman" w:hAnsi="Times New Roman"/>
          <w:szCs w:val="24"/>
        </w:rPr>
        <w:t>, and B.</w:t>
      </w:r>
      <w:r w:rsidRPr="00650BBD">
        <w:rPr>
          <w:rFonts w:ascii="Times New Roman" w:hAnsi="Times New Roman"/>
          <w:szCs w:val="24"/>
        </w:rPr>
        <w:t xml:space="preserve">A. Loiselle. </w:t>
      </w:r>
      <w:r>
        <w:rPr>
          <w:rFonts w:ascii="Times New Roman" w:hAnsi="Times New Roman"/>
          <w:szCs w:val="24"/>
        </w:rPr>
        <w:t>(</w:t>
      </w:r>
      <w:r w:rsidRPr="00650BBD">
        <w:rPr>
          <w:rFonts w:ascii="Times New Roman" w:hAnsi="Times New Roman"/>
          <w:szCs w:val="24"/>
        </w:rPr>
        <w:t>2001</w:t>
      </w:r>
      <w:r>
        <w:rPr>
          <w:rFonts w:ascii="Times New Roman" w:hAnsi="Times New Roman"/>
          <w:szCs w:val="24"/>
        </w:rPr>
        <w:t>)</w:t>
      </w:r>
      <w:r w:rsidRPr="00650BBD">
        <w:rPr>
          <w:rFonts w:ascii="Times New Roman" w:hAnsi="Times New Roman"/>
          <w:szCs w:val="24"/>
        </w:rPr>
        <w:t>. Bird assemblages in second-growth and old-growth forests, Costa Rica: perspectives from mist nets and point counts. Auk 118:304-326.</w:t>
      </w:r>
    </w:p>
    <w:p w:rsidR="00101092" w:rsidRPr="00CB0057" w:rsidRDefault="00101092" w:rsidP="00101092">
      <w:pPr>
        <w:spacing w:line="480" w:lineRule="auto"/>
        <w:ind w:left="720" w:hanging="720"/>
        <w:rPr>
          <w:rFonts w:ascii="Times New Roman" w:hAnsi="Times New Roman"/>
          <w:szCs w:val="24"/>
        </w:rPr>
      </w:pPr>
      <w:r>
        <w:rPr>
          <w:rFonts w:ascii="Times New Roman" w:hAnsi="Times New Roman"/>
          <w:szCs w:val="24"/>
        </w:rPr>
        <w:t>Blake, J.</w:t>
      </w:r>
      <w:r w:rsidRPr="00CB0057">
        <w:rPr>
          <w:rFonts w:ascii="Times New Roman" w:hAnsi="Times New Roman"/>
          <w:szCs w:val="24"/>
        </w:rPr>
        <w:t xml:space="preserve">G., and </w:t>
      </w:r>
      <w:r>
        <w:rPr>
          <w:rFonts w:ascii="Times New Roman" w:hAnsi="Times New Roman"/>
          <w:szCs w:val="24"/>
        </w:rPr>
        <w:t xml:space="preserve">M. Rouges. </w:t>
      </w:r>
      <w:r>
        <w:rPr>
          <w:rFonts w:ascii="Times New Roman" w:hAnsi="Times New Roman"/>
          <w:szCs w:val="24"/>
        </w:rPr>
        <w:t>(</w:t>
      </w:r>
      <w:r>
        <w:rPr>
          <w:rFonts w:ascii="Times New Roman" w:hAnsi="Times New Roman"/>
          <w:szCs w:val="24"/>
        </w:rPr>
        <w:t>1997</w:t>
      </w:r>
      <w:r>
        <w:rPr>
          <w:rFonts w:ascii="Times New Roman" w:hAnsi="Times New Roman"/>
          <w:szCs w:val="24"/>
        </w:rPr>
        <w:t>)</w:t>
      </w:r>
      <w:r>
        <w:rPr>
          <w:rFonts w:ascii="Times New Roman" w:hAnsi="Times New Roman"/>
          <w:szCs w:val="24"/>
        </w:rPr>
        <w:t xml:space="preserve">. </w:t>
      </w:r>
      <w:r w:rsidRPr="00CB0057">
        <w:rPr>
          <w:rFonts w:ascii="Times New Roman" w:hAnsi="Times New Roman"/>
          <w:szCs w:val="24"/>
        </w:rPr>
        <w:t>Variation in capture rates of understory birds in El Rey Nationa</w:t>
      </w:r>
      <w:r>
        <w:rPr>
          <w:rFonts w:ascii="Times New Roman" w:hAnsi="Times New Roman"/>
          <w:szCs w:val="24"/>
        </w:rPr>
        <w:t>l Park, northwestern Argentina.</w:t>
      </w:r>
      <w:r w:rsidRPr="00CB0057">
        <w:rPr>
          <w:rFonts w:ascii="Times New Roman" w:hAnsi="Times New Roman"/>
          <w:szCs w:val="24"/>
        </w:rPr>
        <w:t xml:space="preserve"> </w:t>
      </w:r>
      <w:r>
        <w:rPr>
          <w:rFonts w:ascii="Times New Roman" w:hAnsi="Times New Roman"/>
          <w:iCs/>
          <w:szCs w:val="24"/>
        </w:rPr>
        <w:t xml:space="preserve">Ornitologia </w:t>
      </w:r>
      <w:r w:rsidRPr="00CB0057">
        <w:rPr>
          <w:rFonts w:ascii="Times New Roman" w:hAnsi="Times New Roman"/>
          <w:iCs/>
          <w:szCs w:val="24"/>
        </w:rPr>
        <w:t>Neotrop</w:t>
      </w:r>
      <w:r>
        <w:rPr>
          <w:rFonts w:ascii="Times New Roman" w:hAnsi="Times New Roman"/>
          <w:iCs/>
          <w:szCs w:val="24"/>
        </w:rPr>
        <w:t>ical</w:t>
      </w:r>
      <w:r>
        <w:rPr>
          <w:rFonts w:ascii="Times New Roman" w:hAnsi="Times New Roman"/>
          <w:szCs w:val="24"/>
        </w:rPr>
        <w:t xml:space="preserve"> 8:</w:t>
      </w:r>
      <w:r w:rsidRPr="00CB0057">
        <w:rPr>
          <w:rFonts w:ascii="Times New Roman" w:hAnsi="Times New Roman"/>
          <w:szCs w:val="24"/>
        </w:rPr>
        <w:t>185-193.</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Bruner, A.G., R.</w:t>
      </w:r>
      <w:r w:rsidRPr="00650BBD">
        <w:rPr>
          <w:rFonts w:ascii="Times New Roman" w:eastAsia="MS Mincho" w:hAnsi="Times New Roman"/>
          <w:szCs w:val="24"/>
        </w:rPr>
        <w:t>E. G</w:t>
      </w:r>
      <w:r>
        <w:rPr>
          <w:rFonts w:ascii="Times New Roman" w:eastAsia="MS Mincho" w:hAnsi="Times New Roman"/>
          <w:szCs w:val="24"/>
        </w:rPr>
        <w:t>ullison, R.E. Rice, and G.</w:t>
      </w:r>
      <w:r w:rsidRPr="00650BBD">
        <w:rPr>
          <w:rFonts w:ascii="Times New Roman" w:eastAsia="MS Mincho" w:hAnsi="Times New Roman"/>
          <w:szCs w:val="24"/>
        </w:rPr>
        <w:t xml:space="preserve">A. da Fonseca. </w:t>
      </w:r>
      <w:r>
        <w:rPr>
          <w:rFonts w:ascii="Times New Roman" w:eastAsia="MS Mincho" w:hAnsi="Times New Roman"/>
          <w:szCs w:val="24"/>
        </w:rPr>
        <w:t>(</w:t>
      </w:r>
      <w:r w:rsidRPr="00650BBD">
        <w:rPr>
          <w:rFonts w:ascii="Times New Roman" w:eastAsia="MS Mincho" w:hAnsi="Times New Roman"/>
          <w:szCs w:val="24"/>
        </w:rPr>
        <w:t>2001</w:t>
      </w:r>
      <w:r>
        <w:rPr>
          <w:rFonts w:ascii="Times New Roman" w:eastAsia="MS Mincho" w:hAnsi="Times New Roman"/>
          <w:szCs w:val="24"/>
        </w:rPr>
        <w:t>)</w:t>
      </w:r>
      <w:r w:rsidRPr="00650BBD">
        <w:rPr>
          <w:rFonts w:ascii="Times New Roman" w:eastAsia="MS Mincho" w:hAnsi="Times New Roman"/>
          <w:szCs w:val="24"/>
        </w:rPr>
        <w:t>. Effectiveness of parks in protecting tropical biodiversity. Science 291:125–128.</w:t>
      </w:r>
    </w:p>
    <w:p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 xml:space="preserve">Burkey, T.V. </w:t>
      </w:r>
      <w:r>
        <w:rPr>
          <w:rFonts w:ascii="Times New Roman" w:eastAsia="Times New Roman" w:hAnsi="Times New Roman"/>
          <w:szCs w:val="24"/>
        </w:rPr>
        <w:t>(</w:t>
      </w:r>
      <w:r w:rsidRPr="00650BBD">
        <w:rPr>
          <w:rFonts w:ascii="Times New Roman" w:eastAsia="Times New Roman" w:hAnsi="Times New Roman"/>
          <w:szCs w:val="24"/>
        </w:rPr>
        <w:t>1989</w:t>
      </w:r>
      <w:r>
        <w:rPr>
          <w:rFonts w:ascii="Times New Roman" w:eastAsia="Times New Roman" w:hAnsi="Times New Roman"/>
          <w:szCs w:val="24"/>
        </w:rPr>
        <w:t>)</w:t>
      </w:r>
      <w:r w:rsidRPr="00650BBD">
        <w:rPr>
          <w:rFonts w:ascii="Times New Roman" w:eastAsia="Times New Roman" w:hAnsi="Times New Roman"/>
          <w:szCs w:val="24"/>
        </w:rPr>
        <w:t xml:space="preserve">. Extinction in nature reserves: the effect of fragmentation and the importance of migration between reserve fragments. </w:t>
      </w:r>
      <w:r w:rsidRPr="00650BBD">
        <w:rPr>
          <w:rFonts w:ascii="Times New Roman" w:eastAsia="Times New Roman" w:hAnsi="Times New Roman"/>
          <w:iCs/>
          <w:szCs w:val="24"/>
        </w:rPr>
        <w:t>Oikos</w:t>
      </w:r>
      <w:r w:rsidRPr="00650BBD">
        <w:rPr>
          <w:rFonts w:ascii="Times New Roman" w:eastAsia="Times New Roman" w:hAnsi="Times New Roman"/>
          <w:szCs w:val="24"/>
        </w:rPr>
        <w:t xml:space="preserve"> 55:75-81.</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Chao, A. </w:t>
      </w:r>
      <w:r>
        <w:rPr>
          <w:rFonts w:ascii="Times New Roman" w:eastAsia="MS Mincho" w:hAnsi="Times New Roman"/>
          <w:szCs w:val="24"/>
        </w:rPr>
        <w:t>(</w:t>
      </w:r>
      <w:r w:rsidRPr="00650BBD">
        <w:rPr>
          <w:rFonts w:ascii="Times New Roman" w:eastAsia="MS Mincho" w:hAnsi="Times New Roman"/>
          <w:szCs w:val="24"/>
        </w:rPr>
        <w:t>1984</w:t>
      </w:r>
      <w:r>
        <w:rPr>
          <w:rFonts w:ascii="Times New Roman" w:eastAsia="MS Mincho" w:hAnsi="Times New Roman"/>
          <w:szCs w:val="24"/>
        </w:rPr>
        <w:t>)</w:t>
      </w:r>
      <w:r w:rsidRPr="00650BBD">
        <w:rPr>
          <w:rFonts w:ascii="Times New Roman" w:eastAsia="MS Mincho" w:hAnsi="Times New Roman"/>
          <w:szCs w:val="24"/>
        </w:rPr>
        <w:t>. Nonparametric estimation of the number of classes in a population. Scandinavian Journal of Statistics 11:265–270.</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Dail</w:t>
      </w:r>
      <w:r>
        <w:rPr>
          <w:rFonts w:ascii="Times New Roman" w:hAnsi="Times New Roman"/>
          <w:szCs w:val="24"/>
        </w:rPr>
        <w:t>y, G.C., P.R. Ehrlich, and G.</w:t>
      </w:r>
      <w:r w:rsidRPr="00650BBD">
        <w:rPr>
          <w:rFonts w:ascii="Times New Roman" w:hAnsi="Times New Roman"/>
          <w:szCs w:val="24"/>
        </w:rPr>
        <w:t xml:space="preserve">A. Sanchez-Azofeifa. </w:t>
      </w:r>
      <w:r>
        <w:rPr>
          <w:rFonts w:ascii="Times New Roman" w:hAnsi="Times New Roman"/>
          <w:szCs w:val="24"/>
        </w:rPr>
        <w:t>(</w:t>
      </w:r>
      <w:r w:rsidRPr="00650BBD">
        <w:rPr>
          <w:rFonts w:ascii="Times New Roman" w:hAnsi="Times New Roman"/>
          <w:szCs w:val="24"/>
        </w:rPr>
        <w:t>2001</w:t>
      </w:r>
      <w:r>
        <w:rPr>
          <w:rFonts w:ascii="Times New Roman" w:hAnsi="Times New Roman"/>
          <w:szCs w:val="24"/>
        </w:rPr>
        <w:t>)</w:t>
      </w:r>
      <w:r w:rsidRPr="00650BBD">
        <w:rPr>
          <w:rFonts w:ascii="Times New Roman" w:hAnsi="Times New Roman"/>
          <w:szCs w:val="24"/>
        </w:rPr>
        <w:t>. Countryside biogeography: use of human-dominated habitats by the avifauna of southern Costa Rica. Ecological Applications 11:1-13.</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Estrada, A., R. Coates-Estrada</w:t>
      </w:r>
      <w:r>
        <w:rPr>
          <w:rFonts w:ascii="Times New Roman" w:hAnsi="Times New Roman"/>
          <w:szCs w:val="24"/>
        </w:rPr>
        <w:t>, and D.</w:t>
      </w:r>
      <w:r w:rsidRPr="00650BBD">
        <w:rPr>
          <w:rFonts w:ascii="Times New Roman" w:hAnsi="Times New Roman"/>
          <w:szCs w:val="24"/>
        </w:rPr>
        <w:t xml:space="preserve"> Meritt. </w:t>
      </w:r>
      <w:r>
        <w:rPr>
          <w:rFonts w:ascii="Times New Roman" w:hAnsi="Times New Roman"/>
          <w:szCs w:val="24"/>
        </w:rPr>
        <w:t>(</w:t>
      </w:r>
      <w:r w:rsidRPr="00650BBD">
        <w:rPr>
          <w:rFonts w:ascii="Times New Roman" w:hAnsi="Times New Roman"/>
          <w:szCs w:val="24"/>
        </w:rPr>
        <w:t>1997</w:t>
      </w:r>
      <w:r>
        <w:rPr>
          <w:rFonts w:ascii="Times New Roman" w:hAnsi="Times New Roman"/>
          <w:szCs w:val="24"/>
        </w:rPr>
        <w:t>)</w:t>
      </w:r>
      <w:r w:rsidRPr="00650BBD">
        <w:rPr>
          <w:rFonts w:ascii="Times New Roman" w:hAnsi="Times New Roman"/>
          <w:szCs w:val="24"/>
        </w:rPr>
        <w:t>. Anthropogenic landscape changes and avian diversity at Los Tuxtlas, Mexico. Biodiversity and Conservation 6:19-43.</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lastRenderedPageBreak/>
        <w:t>Faaborg, J.,  R.T. Holmes, A.D. Anders, K.L. Bildstein, K.M. Dugger, S.</w:t>
      </w:r>
      <w:r w:rsidRPr="00650BBD">
        <w:rPr>
          <w:rFonts w:ascii="Times New Roman" w:hAnsi="Times New Roman"/>
          <w:szCs w:val="24"/>
        </w:rPr>
        <w:t>A.</w:t>
      </w:r>
      <w:r>
        <w:rPr>
          <w:rFonts w:ascii="Times New Roman" w:hAnsi="Times New Roman"/>
          <w:szCs w:val="24"/>
        </w:rPr>
        <w:t xml:space="preserve"> Gauthreaux Jr., P. Heglund, K.A. Hobson, A.E. Jahn, D.H. Johnson, S.C. Latta, </w:t>
      </w:r>
      <w:r>
        <w:rPr>
          <w:rFonts w:ascii="Times New Roman" w:hAnsi="Times New Roman"/>
          <w:szCs w:val="24"/>
        </w:rPr>
        <w:t>et al</w:t>
      </w:r>
      <w:r w:rsidRPr="00650BBD">
        <w:rPr>
          <w:rFonts w:ascii="Times New Roman" w:hAnsi="Times New Roman"/>
          <w:szCs w:val="24"/>
        </w:rPr>
        <w:t xml:space="preserve">. </w:t>
      </w:r>
      <w:r>
        <w:rPr>
          <w:rFonts w:ascii="Times New Roman" w:hAnsi="Times New Roman"/>
          <w:szCs w:val="24"/>
        </w:rPr>
        <w:t>(</w:t>
      </w:r>
      <w:r w:rsidRPr="00650BBD">
        <w:rPr>
          <w:rFonts w:ascii="Times New Roman" w:hAnsi="Times New Roman"/>
          <w:szCs w:val="24"/>
        </w:rPr>
        <w:t>2010</w:t>
      </w:r>
      <w:r>
        <w:rPr>
          <w:rFonts w:ascii="Times New Roman" w:hAnsi="Times New Roman"/>
          <w:szCs w:val="24"/>
        </w:rPr>
        <w:t>)</w:t>
      </w:r>
      <w:r w:rsidRPr="00650BBD">
        <w:rPr>
          <w:rFonts w:ascii="Times New Roman" w:hAnsi="Times New Roman"/>
          <w:szCs w:val="24"/>
        </w:rPr>
        <w:t>. Recent advances in understanding migration systems of New World land bi</w:t>
      </w:r>
      <w:r>
        <w:rPr>
          <w:rFonts w:ascii="Times New Roman" w:hAnsi="Times New Roman"/>
          <w:szCs w:val="24"/>
        </w:rPr>
        <w:t>rds. Ecological Monographs 80:</w:t>
      </w:r>
      <w:r w:rsidRPr="00650BBD">
        <w:rPr>
          <w:rFonts w:ascii="Times New Roman" w:hAnsi="Times New Roman"/>
          <w:szCs w:val="24"/>
        </w:rPr>
        <w:t>3-48.</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Global Environmental Facility (GEF). </w:t>
      </w:r>
      <w:r>
        <w:rPr>
          <w:rFonts w:ascii="Times New Roman" w:eastAsia="MS Mincho" w:hAnsi="Times New Roman"/>
          <w:szCs w:val="24"/>
        </w:rPr>
        <w:t>(</w:t>
      </w:r>
      <w:r w:rsidRPr="00650BBD">
        <w:rPr>
          <w:rFonts w:ascii="Times New Roman" w:eastAsia="MS Mincho" w:hAnsi="Times New Roman"/>
          <w:szCs w:val="24"/>
        </w:rPr>
        <w:t>2012</w:t>
      </w:r>
      <w:r>
        <w:rPr>
          <w:rFonts w:ascii="Times New Roman" w:eastAsia="MS Mincho" w:hAnsi="Times New Roman"/>
          <w:szCs w:val="24"/>
        </w:rPr>
        <w:t>)</w:t>
      </w:r>
      <w:r w:rsidRPr="00650BBD">
        <w:rPr>
          <w:rFonts w:ascii="Times New Roman" w:eastAsia="MS Mincho" w:hAnsi="Times New Roman"/>
          <w:szCs w:val="24"/>
        </w:rPr>
        <w:t xml:space="preserve">. </w:t>
      </w:r>
      <w:r>
        <w:rPr>
          <w:rFonts w:ascii="Times New Roman" w:eastAsia="MS Mincho" w:hAnsi="Times New Roman"/>
          <w:szCs w:val="24"/>
        </w:rPr>
        <w:t>Land use, land-use change, and forestry activities. GEF 28, Washington, DC.</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Gotelli, N.J., and R.</w:t>
      </w:r>
      <w:r w:rsidRPr="00650BBD">
        <w:rPr>
          <w:rFonts w:ascii="Times New Roman" w:eastAsia="MS Mincho" w:hAnsi="Times New Roman"/>
          <w:szCs w:val="24"/>
        </w:rPr>
        <w:t xml:space="preserve">K. Colwell. </w:t>
      </w:r>
      <w:r>
        <w:rPr>
          <w:rFonts w:ascii="Times New Roman" w:eastAsia="MS Mincho" w:hAnsi="Times New Roman"/>
          <w:szCs w:val="24"/>
        </w:rPr>
        <w:t>(</w:t>
      </w:r>
      <w:r w:rsidRPr="00650BBD">
        <w:rPr>
          <w:rFonts w:ascii="Times New Roman" w:eastAsia="MS Mincho" w:hAnsi="Times New Roman"/>
          <w:szCs w:val="24"/>
        </w:rPr>
        <w:t>2001</w:t>
      </w:r>
      <w:r>
        <w:rPr>
          <w:rFonts w:ascii="Times New Roman" w:eastAsia="MS Mincho" w:hAnsi="Times New Roman"/>
          <w:szCs w:val="24"/>
        </w:rPr>
        <w:t>)</w:t>
      </w:r>
      <w:r w:rsidRPr="00650BBD">
        <w:rPr>
          <w:rFonts w:ascii="Times New Roman" w:eastAsia="MS Mincho" w:hAnsi="Times New Roman"/>
          <w:szCs w:val="24"/>
        </w:rPr>
        <w:t>. Quantifying biodiversity: procedures and pitfalls in the measurement and comparison of species richness. Ecology Letters 4:379–391.</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Graham, C.</w:t>
      </w:r>
      <w:r w:rsidRPr="00650BBD">
        <w:rPr>
          <w:rFonts w:ascii="Times New Roman" w:hAnsi="Times New Roman"/>
          <w:szCs w:val="24"/>
        </w:rPr>
        <w:t xml:space="preserve">H. </w:t>
      </w:r>
      <w:r>
        <w:rPr>
          <w:rFonts w:ascii="Times New Roman" w:hAnsi="Times New Roman"/>
          <w:szCs w:val="24"/>
        </w:rPr>
        <w:t>(</w:t>
      </w:r>
      <w:r w:rsidRPr="00650BBD">
        <w:rPr>
          <w:rFonts w:ascii="Times New Roman" w:hAnsi="Times New Roman"/>
          <w:szCs w:val="24"/>
        </w:rPr>
        <w:t>2001</w:t>
      </w:r>
      <w:r>
        <w:rPr>
          <w:rFonts w:ascii="Times New Roman" w:hAnsi="Times New Roman"/>
          <w:szCs w:val="24"/>
        </w:rPr>
        <w:t>)</w:t>
      </w:r>
      <w:r w:rsidRPr="00650BBD">
        <w:rPr>
          <w:rFonts w:ascii="Times New Roman" w:hAnsi="Times New Roman"/>
          <w:szCs w:val="24"/>
        </w:rPr>
        <w:t>. Factors influencing movement patterns of Keel-billed Toucans in a fragmented tropical landscape in southern Mexico. Conservation Biology 15:1789-1798.</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Green</w:t>
      </w:r>
      <w:r>
        <w:rPr>
          <w:rFonts w:ascii="Times New Roman" w:hAnsi="Times New Roman"/>
          <w:szCs w:val="24"/>
        </w:rPr>
        <w:t>, R.E., S. Cornell, J.</w:t>
      </w:r>
      <w:r w:rsidRPr="00650BBD">
        <w:rPr>
          <w:rFonts w:ascii="Times New Roman" w:hAnsi="Times New Roman"/>
          <w:szCs w:val="24"/>
        </w:rPr>
        <w:t xml:space="preserve"> Scharlmann</w:t>
      </w:r>
      <w:r>
        <w:rPr>
          <w:rFonts w:ascii="Times New Roman" w:hAnsi="Times New Roman"/>
          <w:szCs w:val="24"/>
        </w:rPr>
        <w:t>,</w:t>
      </w:r>
      <w:r w:rsidRPr="00650BBD">
        <w:rPr>
          <w:rFonts w:ascii="Times New Roman" w:hAnsi="Times New Roman"/>
          <w:szCs w:val="24"/>
        </w:rPr>
        <w:t xml:space="preserve"> and A. Balmford. </w:t>
      </w:r>
      <w:r>
        <w:rPr>
          <w:rFonts w:ascii="Times New Roman" w:hAnsi="Times New Roman"/>
          <w:szCs w:val="24"/>
        </w:rPr>
        <w:t>(</w:t>
      </w:r>
      <w:r w:rsidRPr="00650BBD">
        <w:rPr>
          <w:rFonts w:ascii="Times New Roman" w:hAnsi="Times New Roman"/>
          <w:szCs w:val="24"/>
        </w:rPr>
        <w:t>2005</w:t>
      </w:r>
      <w:r>
        <w:rPr>
          <w:rFonts w:ascii="Times New Roman" w:hAnsi="Times New Roman"/>
          <w:szCs w:val="24"/>
        </w:rPr>
        <w:t>)</w:t>
      </w:r>
      <w:r w:rsidRPr="00650BBD">
        <w:rPr>
          <w:rFonts w:ascii="Times New Roman" w:hAnsi="Times New Roman"/>
          <w:szCs w:val="24"/>
        </w:rPr>
        <w:t xml:space="preserve">. Farming and the fate of wild nature. Science </w:t>
      </w:r>
      <w:r w:rsidRPr="00E82B43">
        <w:rPr>
          <w:rFonts w:ascii="Times New Roman" w:hAnsi="Times New Roman"/>
          <w:szCs w:val="24"/>
        </w:rPr>
        <w:t>307:550-555</w:t>
      </w:r>
      <w:r w:rsidRPr="00650BBD">
        <w:rPr>
          <w:rFonts w:ascii="Times New Roman" w:hAnsi="Times New Roman"/>
          <w:szCs w:val="24"/>
        </w:rPr>
        <w:t>.</w:t>
      </w:r>
    </w:p>
    <w:p w:rsidR="00101092" w:rsidRPr="00650BBD" w:rsidRDefault="00101092" w:rsidP="00101092">
      <w:pPr>
        <w:autoSpaceDE w:val="0"/>
        <w:autoSpaceDN w:val="0"/>
        <w:adjustRightInd w:val="0"/>
        <w:spacing w:line="480" w:lineRule="auto"/>
        <w:ind w:left="720" w:hanging="720"/>
        <w:rPr>
          <w:rFonts w:ascii="Times New Roman" w:hAnsi="Times New Roman"/>
          <w:szCs w:val="24"/>
        </w:rPr>
      </w:pPr>
      <w:r w:rsidRPr="00650BBD">
        <w:rPr>
          <w:rFonts w:ascii="Times New Roman" w:hAnsi="Times New Roman"/>
          <w:szCs w:val="24"/>
        </w:rPr>
        <w:t>Greenberg</w:t>
      </w:r>
      <w:r w:rsidRPr="00650BBD">
        <w:rPr>
          <w:rFonts w:ascii="Times New Roman" w:eastAsia="MS Mincho" w:hAnsi="Times New Roman"/>
          <w:szCs w:val="24"/>
        </w:rPr>
        <w:t xml:space="preserve">, R. </w:t>
      </w:r>
      <w:r>
        <w:rPr>
          <w:rFonts w:ascii="Times New Roman" w:eastAsia="MS Mincho" w:hAnsi="Times New Roman"/>
          <w:szCs w:val="24"/>
        </w:rPr>
        <w:t>(</w:t>
      </w:r>
      <w:r w:rsidRPr="00650BBD">
        <w:rPr>
          <w:rFonts w:ascii="Times New Roman" w:eastAsia="MS Mincho" w:hAnsi="Times New Roman"/>
          <w:szCs w:val="24"/>
        </w:rPr>
        <w:t>1995</w:t>
      </w:r>
      <w:r>
        <w:rPr>
          <w:rFonts w:ascii="Times New Roman" w:eastAsia="MS Mincho" w:hAnsi="Times New Roman"/>
          <w:szCs w:val="24"/>
        </w:rPr>
        <w:t>)</w:t>
      </w:r>
      <w:r w:rsidRPr="00650BBD">
        <w:rPr>
          <w:rFonts w:ascii="Times New Roman" w:eastAsia="MS Mincho" w:hAnsi="Times New Roman"/>
          <w:szCs w:val="24"/>
        </w:rPr>
        <w:t>. Insectivorous migratory birds in tropical ecosystems: the breeding currency hypothesis. Journal of Avian Biology 26:260–264.</w:t>
      </w:r>
      <w:r w:rsidRPr="00650BBD">
        <w:rPr>
          <w:rFonts w:ascii="Times New Roman" w:hAnsi="Times New Roman"/>
          <w:szCs w:val="24"/>
        </w:rPr>
        <w:t xml:space="preserve"> </w:t>
      </w:r>
    </w:p>
    <w:p w:rsidR="00101092" w:rsidRPr="00650BBD" w:rsidRDefault="00101092" w:rsidP="00101092">
      <w:pPr>
        <w:spacing w:line="480" w:lineRule="auto"/>
        <w:ind w:left="720" w:hanging="720"/>
        <w:rPr>
          <w:rFonts w:ascii="Times New Roman" w:eastAsia="Times New Roman" w:hAnsi="Times New Roman"/>
          <w:szCs w:val="24"/>
        </w:rPr>
      </w:pPr>
      <w:r>
        <w:rPr>
          <w:rFonts w:ascii="Times New Roman" w:eastAsia="Times New Roman" w:hAnsi="Times New Roman"/>
          <w:szCs w:val="24"/>
        </w:rPr>
        <w:t>Greenberg, R., M.</w:t>
      </w:r>
      <w:r w:rsidRPr="00650BBD">
        <w:rPr>
          <w:rFonts w:ascii="Times New Roman" w:eastAsia="Times New Roman" w:hAnsi="Times New Roman"/>
          <w:szCs w:val="24"/>
        </w:rPr>
        <w:t xml:space="preserve"> Foster, and L. Marquez-Valdelamar. </w:t>
      </w:r>
      <w:r>
        <w:rPr>
          <w:rFonts w:ascii="Times New Roman" w:eastAsia="Times New Roman" w:hAnsi="Times New Roman"/>
          <w:szCs w:val="24"/>
        </w:rPr>
        <w:t>(</w:t>
      </w:r>
      <w:r w:rsidRPr="00650BBD">
        <w:rPr>
          <w:rFonts w:ascii="Times New Roman" w:eastAsia="Times New Roman" w:hAnsi="Times New Roman"/>
          <w:szCs w:val="24"/>
        </w:rPr>
        <w:t>1995</w:t>
      </w:r>
      <w:r>
        <w:rPr>
          <w:rFonts w:ascii="Times New Roman" w:eastAsia="Times New Roman" w:hAnsi="Times New Roman"/>
          <w:szCs w:val="24"/>
        </w:rPr>
        <w:t>)</w:t>
      </w:r>
      <w:r w:rsidRPr="00650BBD">
        <w:rPr>
          <w:rFonts w:ascii="Times New Roman" w:eastAsia="Times New Roman" w:hAnsi="Times New Roman"/>
          <w:szCs w:val="24"/>
        </w:rPr>
        <w:t xml:space="preserve">. The role of the white-eyed vireo in the dispersal of </w:t>
      </w:r>
      <w:r w:rsidRPr="00E82B43">
        <w:rPr>
          <w:rFonts w:ascii="Times New Roman" w:eastAsia="Times New Roman" w:hAnsi="Times New Roman"/>
          <w:i/>
          <w:szCs w:val="24"/>
        </w:rPr>
        <w:t>Bursera</w:t>
      </w:r>
      <w:r w:rsidRPr="00650BBD">
        <w:rPr>
          <w:rFonts w:ascii="Times New Roman" w:eastAsia="Times New Roman" w:hAnsi="Times New Roman"/>
          <w:szCs w:val="24"/>
        </w:rPr>
        <w:t xml:space="preserve"> fruit on the Yucatan Peninsula. </w:t>
      </w:r>
      <w:r w:rsidRPr="00650BBD">
        <w:rPr>
          <w:rFonts w:ascii="Times New Roman" w:eastAsia="Times New Roman" w:hAnsi="Times New Roman"/>
          <w:iCs/>
          <w:szCs w:val="24"/>
        </w:rPr>
        <w:t>Journal of Tropical Ecology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11</w:t>
      </w:r>
      <w:r w:rsidRPr="00650BBD">
        <w:rPr>
          <w:rFonts w:ascii="Times New Roman" w:eastAsia="Times New Roman" w:hAnsi="Times New Roman"/>
          <w:szCs w:val="24"/>
        </w:rPr>
        <w:t>:619-639.</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 xml:space="preserve">Greenberg, R., P. Bichier, and J. Sterling. </w:t>
      </w:r>
      <w:r>
        <w:rPr>
          <w:rFonts w:ascii="Times New Roman" w:hAnsi="Times New Roman"/>
          <w:szCs w:val="24"/>
        </w:rPr>
        <w:t>(</w:t>
      </w:r>
      <w:r w:rsidRPr="00650BBD">
        <w:rPr>
          <w:rFonts w:ascii="Times New Roman" w:hAnsi="Times New Roman"/>
          <w:szCs w:val="24"/>
        </w:rPr>
        <w:t>1997</w:t>
      </w:r>
      <w:r>
        <w:rPr>
          <w:rFonts w:ascii="Times New Roman" w:hAnsi="Times New Roman"/>
          <w:szCs w:val="24"/>
        </w:rPr>
        <w:t>)</w:t>
      </w:r>
      <w:r w:rsidRPr="00650BBD">
        <w:rPr>
          <w:rFonts w:ascii="Times New Roman" w:hAnsi="Times New Roman"/>
          <w:szCs w:val="24"/>
        </w:rPr>
        <w:t>. Acacia, cattle and migratory birds in southeastern Mexico. Biological Conservation 80:235-247.</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Harvey, C.A., A. Medina, D.</w:t>
      </w:r>
      <w:r w:rsidRPr="00650BBD">
        <w:rPr>
          <w:rFonts w:ascii="Times New Roman" w:hAnsi="Times New Roman"/>
          <w:szCs w:val="24"/>
        </w:rPr>
        <w:t>M. Sanche</w:t>
      </w:r>
      <w:r>
        <w:rPr>
          <w:rFonts w:ascii="Times New Roman" w:hAnsi="Times New Roman"/>
          <w:szCs w:val="24"/>
        </w:rPr>
        <w:t>z, S. Vilchez, B. Hernandez, J.C. Saenz, J.M. Maes, F. Casanoves, and F.</w:t>
      </w:r>
      <w:r w:rsidRPr="00650BBD">
        <w:rPr>
          <w:rFonts w:ascii="Times New Roman" w:hAnsi="Times New Roman"/>
          <w:szCs w:val="24"/>
        </w:rPr>
        <w:t xml:space="preserve">L. Sinclair. </w:t>
      </w:r>
      <w:r>
        <w:rPr>
          <w:rFonts w:ascii="Times New Roman" w:hAnsi="Times New Roman"/>
          <w:szCs w:val="24"/>
        </w:rPr>
        <w:t>(</w:t>
      </w:r>
      <w:r w:rsidRPr="00650BBD">
        <w:rPr>
          <w:rFonts w:ascii="Times New Roman" w:hAnsi="Times New Roman"/>
          <w:szCs w:val="24"/>
        </w:rPr>
        <w:t>2006</w:t>
      </w:r>
      <w:r>
        <w:rPr>
          <w:rFonts w:ascii="Times New Roman" w:hAnsi="Times New Roman"/>
          <w:szCs w:val="24"/>
        </w:rPr>
        <w:t>)</w:t>
      </w:r>
      <w:r w:rsidRPr="00650BBD">
        <w:rPr>
          <w:rFonts w:ascii="Times New Roman" w:hAnsi="Times New Roman"/>
          <w:szCs w:val="24"/>
        </w:rPr>
        <w:t>. Patterns of animal diversity in different forms of tree cover in agricultural landscapes. Ecological Applications 16:1986-1999.</w:t>
      </w:r>
    </w:p>
    <w:p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lastRenderedPageBreak/>
        <w:t xml:space="preserve">Heikkinen, R.K., </w:t>
      </w:r>
      <w:r>
        <w:rPr>
          <w:rFonts w:ascii="Times New Roman" w:eastAsia="Times New Roman" w:hAnsi="Times New Roman"/>
          <w:szCs w:val="24"/>
        </w:rPr>
        <w:t>M. Luoto</w:t>
      </w:r>
      <w:r w:rsidRPr="00650BBD">
        <w:rPr>
          <w:rFonts w:ascii="Times New Roman" w:eastAsia="Times New Roman" w:hAnsi="Times New Roman"/>
          <w:szCs w:val="24"/>
        </w:rPr>
        <w:t xml:space="preserve">, </w:t>
      </w:r>
      <w:r>
        <w:rPr>
          <w:rFonts w:ascii="Times New Roman" w:eastAsia="Times New Roman" w:hAnsi="Times New Roman"/>
          <w:szCs w:val="24"/>
        </w:rPr>
        <w:t>R. Virkkala,</w:t>
      </w:r>
      <w:r w:rsidRPr="00650BBD">
        <w:rPr>
          <w:rFonts w:ascii="Times New Roman" w:eastAsia="Times New Roman" w:hAnsi="Times New Roman"/>
          <w:szCs w:val="24"/>
        </w:rPr>
        <w:t xml:space="preserve"> and </w:t>
      </w:r>
      <w:r>
        <w:rPr>
          <w:rFonts w:ascii="Times New Roman" w:eastAsia="Times New Roman" w:hAnsi="Times New Roman"/>
          <w:szCs w:val="24"/>
        </w:rPr>
        <w:t>K. Rainio.</w:t>
      </w:r>
      <w:r w:rsidRPr="00650BBD">
        <w:rPr>
          <w:rFonts w:ascii="Times New Roman" w:eastAsia="Times New Roman" w:hAnsi="Times New Roman"/>
          <w:szCs w:val="24"/>
        </w:rPr>
        <w:t xml:space="preserve"> </w:t>
      </w:r>
      <w:r>
        <w:rPr>
          <w:rFonts w:ascii="Times New Roman" w:eastAsia="Times New Roman" w:hAnsi="Times New Roman"/>
          <w:szCs w:val="24"/>
        </w:rPr>
        <w:t>(</w:t>
      </w:r>
      <w:r w:rsidRPr="00650BBD">
        <w:rPr>
          <w:rFonts w:ascii="Times New Roman" w:eastAsia="Times New Roman" w:hAnsi="Times New Roman"/>
          <w:szCs w:val="24"/>
        </w:rPr>
        <w:t>2004</w:t>
      </w:r>
      <w:r>
        <w:rPr>
          <w:rFonts w:ascii="Times New Roman" w:eastAsia="Times New Roman" w:hAnsi="Times New Roman"/>
          <w:szCs w:val="24"/>
        </w:rPr>
        <w:t>)</w:t>
      </w:r>
      <w:r w:rsidRPr="00650BBD">
        <w:rPr>
          <w:rFonts w:ascii="Times New Roman" w:eastAsia="Times New Roman" w:hAnsi="Times New Roman"/>
          <w:szCs w:val="24"/>
        </w:rPr>
        <w:t xml:space="preserve">. Effects of habitat cover, landscape structure and spatial variables on the abundance of birds in an agricultural–forest mosaic. </w:t>
      </w:r>
      <w:r w:rsidRPr="00650BBD">
        <w:rPr>
          <w:rFonts w:ascii="Times New Roman" w:eastAsia="Times New Roman" w:hAnsi="Times New Roman"/>
          <w:iCs/>
          <w:szCs w:val="24"/>
        </w:rPr>
        <w:t>Journal of Applied Ecology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41</w:t>
      </w:r>
      <w:r w:rsidRPr="00650BBD">
        <w:rPr>
          <w:rFonts w:ascii="Times New Roman" w:eastAsia="Times New Roman" w:hAnsi="Times New Roman"/>
          <w:szCs w:val="24"/>
        </w:rPr>
        <w:t>:824-835.</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Holmes, R.T., T.</w:t>
      </w:r>
      <w:r w:rsidRPr="00650BBD">
        <w:rPr>
          <w:rFonts w:ascii="Times New Roman" w:eastAsia="MS Mincho" w:hAnsi="Times New Roman"/>
          <w:szCs w:val="24"/>
        </w:rPr>
        <w:t xml:space="preserve">W. Sherry, and L. Reitsma. </w:t>
      </w:r>
      <w:r w:rsidR="004D5388">
        <w:rPr>
          <w:rFonts w:ascii="Times New Roman" w:eastAsia="MS Mincho" w:hAnsi="Times New Roman"/>
          <w:szCs w:val="24"/>
        </w:rPr>
        <w:t>(</w:t>
      </w:r>
      <w:r w:rsidRPr="00650BBD">
        <w:rPr>
          <w:rFonts w:ascii="Times New Roman" w:eastAsia="MS Mincho" w:hAnsi="Times New Roman"/>
          <w:szCs w:val="24"/>
        </w:rPr>
        <w:t>1989</w:t>
      </w:r>
      <w:r w:rsidR="004D5388">
        <w:rPr>
          <w:rFonts w:ascii="Times New Roman" w:eastAsia="MS Mincho" w:hAnsi="Times New Roman"/>
          <w:szCs w:val="24"/>
        </w:rPr>
        <w:t>)</w:t>
      </w:r>
      <w:r w:rsidRPr="00650BBD">
        <w:rPr>
          <w:rFonts w:ascii="Times New Roman" w:eastAsia="MS Mincho" w:hAnsi="Times New Roman"/>
          <w:szCs w:val="24"/>
        </w:rPr>
        <w:t>. Population structure, territoriality and overwinter survival of two migrant warbler species in Jamaica. Condor 91:545–561.</w:t>
      </w:r>
    </w:p>
    <w:p w:rsidR="00101092" w:rsidRPr="00CB0057" w:rsidRDefault="00101092" w:rsidP="00101092">
      <w:pPr>
        <w:spacing w:line="480" w:lineRule="auto"/>
        <w:ind w:left="720" w:hanging="720"/>
        <w:rPr>
          <w:rFonts w:ascii="Times New Roman" w:hAnsi="Times New Roman"/>
          <w:szCs w:val="24"/>
        </w:rPr>
      </w:pPr>
      <w:r w:rsidRPr="00CB0057">
        <w:rPr>
          <w:rFonts w:ascii="Times New Roman" w:hAnsi="Times New Roman"/>
          <w:szCs w:val="24"/>
        </w:rPr>
        <w:t xml:space="preserve">Hughes, </w:t>
      </w:r>
      <w:r>
        <w:rPr>
          <w:rFonts w:ascii="Times New Roman" w:hAnsi="Times New Roman"/>
          <w:szCs w:val="24"/>
        </w:rPr>
        <w:t>J.</w:t>
      </w:r>
      <w:r w:rsidRPr="00CB0057">
        <w:rPr>
          <w:rFonts w:ascii="Times New Roman" w:hAnsi="Times New Roman"/>
          <w:szCs w:val="24"/>
        </w:rPr>
        <w:t xml:space="preserve">B., </w:t>
      </w:r>
      <w:r>
        <w:rPr>
          <w:rFonts w:ascii="Times New Roman" w:hAnsi="Times New Roman"/>
          <w:szCs w:val="24"/>
        </w:rPr>
        <w:t>G.</w:t>
      </w:r>
      <w:r w:rsidRPr="00CB0057">
        <w:rPr>
          <w:rFonts w:ascii="Times New Roman" w:hAnsi="Times New Roman"/>
          <w:szCs w:val="24"/>
        </w:rPr>
        <w:t xml:space="preserve">C. Daily, and </w:t>
      </w:r>
      <w:r>
        <w:rPr>
          <w:rFonts w:ascii="Times New Roman" w:hAnsi="Times New Roman"/>
          <w:szCs w:val="24"/>
        </w:rPr>
        <w:t xml:space="preserve">P.R. Ehrlich. </w:t>
      </w:r>
      <w:r w:rsidR="004D5388">
        <w:rPr>
          <w:rFonts w:ascii="Times New Roman" w:hAnsi="Times New Roman"/>
          <w:szCs w:val="24"/>
        </w:rPr>
        <w:t>(</w:t>
      </w:r>
      <w:r>
        <w:rPr>
          <w:rFonts w:ascii="Times New Roman" w:hAnsi="Times New Roman"/>
          <w:szCs w:val="24"/>
        </w:rPr>
        <w:t>2002</w:t>
      </w:r>
      <w:r w:rsidR="004D5388">
        <w:rPr>
          <w:rFonts w:ascii="Times New Roman" w:hAnsi="Times New Roman"/>
          <w:szCs w:val="24"/>
        </w:rPr>
        <w:t>)</w:t>
      </w:r>
      <w:r>
        <w:rPr>
          <w:rFonts w:ascii="Times New Roman" w:hAnsi="Times New Roman"/>
          <w:szCs w:val="24"/>
        </w:rPr>
        <w:t xml:space="preserve">. </w:t>
      </w:r>
      <w:r w:rsidRPr="00CB0057">
        <w:rPr>
          <w:rFonts w:ascii="Times New Roman" w:hAnsi="Times New Roman"/>
          <w:szCs w:val="24"/>
        </w:rPr>
        <w:t xml:space="preserve">Conservation of tropical forest birds in </w:t>
      </w:r>
      <w:r>
        <w:rPr>
          <w:rFonts w:ascii="Times New Roman" w:hAnsi="Times New Roman"/>
          <w:szCs w:val="24"/>
        </w:rPr>
        <w:t>countryside habitats.</w:t>
      </w:r>
      <w:r w:rsidRPr="00CB0057">
        <w:rPr>
          <w:rFonts w:ascii="Times New Roman" w:hAnsi="Times New Roman"/>
          <w:szCs w:val="24"/>
        </w:rPr>
        <w:t xml:space="preserve"> </w:t>
      </w:r>
      <w:r w:rsidRPr="00CB0057">
        <w:rPr>
          <w:rFonts w:ascii="Times New Roman" w:hAnsi="Times New Roman"/>
          <w:iCs/>
          <w:szCs w:val="24"/>
        </w:rPr>
        <w:t>Ecology Letters</w:t>
      </w:r>
      <w:r>
        <w:rPr>
          <w:rFonts w:ascii="Times New Roman" w:hAnsi="Times New Roman"/>
          <w:szCs w:val="24"/>
        </w:rPr>
        <w:t xml:space="preserve"> 5:</w:t>
      </w:r>
      <w:r w:rsidRPr="00CB0057">
        <w:rPr>
          <w:rFonts w:ascii="Times New Roman" w:hAnsi="Times New Roman"/>
          <w:szCs w:val="24"/>
        </w:rPr>
        <w:t>121-129.</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James</w:t>
      </w:r>
      <w:r>
        <w:rPr>
          <w:rFonts w:ascii="Times New Roman" w:eastAsia="MS Mincho" w:hAnsi="Times New Roman"/>
          <w:szCs w:val="24"/>
        </w:rPr>
        <w:t>, F.</w:t>
      </w:r>
      <w:r w:rsidRPr="00650BBD">
        <w:rPr>
          <w:rFonts w:ascii="Times New Roman" w:eastAsia="MS Mincho" w:hAnsi="Times New Roman"/>
          <w:szCs w:val="24"/>
        </w:rPr>
        <w:t xml:space="preserve">C. </w:t>
      </w:r>
      <w:r w:rsidR="004D5388">
        <w:rPr>
          <w:rFonts w:ascii="Times New Roman" w:eastAsia="MS Mincho" w:hAnsi="Times New Roman"/>
          <w:szCs w:val="24"/>
        </w:rPr>
        <w:t>(</w:t>
      </w:r>
      <w:r w:rsidRPr="00650BBD">
        <w:rPr>
          <w:rFonts w:ascii="Times New Roman" w:eastAsia="MS Mincho" w:hAnsi="Times New Roman"/>
          <w:szCs w:val="24"/>
        </w:rPr>
        <w:t>1971</w:t>
      </w:r>
      <w:r w:rsidR="004D5388">
        <w:rPr>
          <w:rFonts w:ascii="Times New Roman" w:eastAsia="MS Mincho" w:hAnsi="Times New Roman"/>
          <w:szCs w:val="24"/>
        </w:rPr>
        <w:t>)</w:t>
      </w:r>
      <w:r w:rsidRPr="00650BBD">
        <w:rPr>
          <w:rFonts w:ascii="Times New Roman" w:eastAsia="MS Mincho" w:hAnsi="Times New Roman"/>
          <w:szCs w:val="24"/>
        </w:rPr>
        <w:t>. Ordinations of habitat relationships among breeding birds. Wilson Bulletin 83:215–237.</w:t>
      </w:r>
    </w:p>
    <w:p w:rsidR="00101092" w:rsidRPr="00E82B43" w:rsidRDefault="00101092" w:rsidP="00101092">
      <w:pPr>
        <w:spacing w:line="480" w:lineRule="auto"/>
        <w:ind w:left="720" w:hanging="720"/>
        <w:rPr>
          <w:rFonts w:ascii="Times New Roman" w:hAnsi="Times New Roman"/>
          <w:szCs w:val="24"/>
          <w:lang w:val="en"/>
        </w:rPr>
      </w:pPr>
      <w:r w:rsidRPr="00E82B43">
        <w:rPr>
          <w:rFonts w:ascii="Times New Roman" w:hAnsi="Times New Roman"/>
          <w:szCs w:val="24"/>
          <w:lang w:val="en"/>
        </w:rPr>
        <w:t xml:space="preserve">Johnson, M.D., and T.W. Sherry. </w:t>
      </w:r>
      <w:r w:rsidR="004D5388">
        <w:rPr>
          <w:rFonts w:ascii="Times New Roman" w:hAnsi="Times New Roman"/>
          <w:szCs w:val="24"/>
          <w:lang w:val="en"/>
        </w:rPr>
        <w:t>(</w:t>
      </w:r>
      <w:r w:rsidRPr="00E82B43">
        <w:rPr>
          <w:rFonts w:ascii="Times New Roman" w:hAnsi="Times New Roman"/>
          <w:szCs w:val="24"/>
          <w:lang w:val="en"/>
        </w:rPr>
        <w:t>2001</w:t>
      </w:r>
      <w:r w:rsidR="004D5388">
        <w:rPr>
          <w:rFonts w:ascii="Times New Roman" w:hAnsi="Times New Roman"/>
          <w:szCs w:val="24"/>
          <w:lang w:val="en"/>
        </w:rPr>
        <w:t>)</w:t>
      </w:r>
      <w:r w:rsidRPr="00E82B43">
        <w:rPr>
          <w:rFonts w:ascii="Times New Roman" w:hAnsi="Times New Roman"/>
          <w:szCs w:val="24"/>
          <w:lang w:val="en"/>
        </w:rPr>
        <w:t>. Effects of food availability on the distribution of migratory warblers among habitats in Jamaica, West Indies</w:t>
      </w:r>
      <w:r w:rsidRPr="00E82B43">
        <w:rPr>
          <w:rFonts w:ascii="Times New Roman" w:hAnsi="Times New Roman"/>
          <w:b/>
          <w:szCs w:val="24"/>
          <w:lang w:val="en"/>
        </w:rPr>
        <w:t xml:space="preserve">. </w:t>
      </w:r>
      <w:r w:rsidRPr="00E82B43">
        <w:rPr>
          <w:rStyle w:val="Strong"/>
          <w:rFonts w:ascii="Times New Roman" w:hAnsi="Times New Roman"/>
          <w:b w:val="0"/>
          <w:szCs w:val="24"/>
          <w:lang w:val="en"/>
        </w:rPr>
        <w:t>Journal of Animal Ecology</w:t>
      </w:r>
      <w:r w:rsidRPr="00E82B43">
        <w:rPr>
          <w:rFonts w:ascii="Times New Roman" w:hAnsi="Times New Roman"/>
          <w:szCs w:val="24"/>
          <w:lang w:val="en"/>
        </w:rPr>
        <w:t xml:space="preserve"> 70:546-560</w:t>
      </w:r>
    </w:p>
    <w:p w:rsidR="00101092" w:rsidRPr="00650BBD" w:rsidRDefault="00101092" w:rsidP="00101092">
      <w:pPr>
        <w:spacing w:line="480" w:lineRule="auto"/>
        <w:ind w:left="720" w:hanging="720"/>
        <w:rPr>
          <w:rFonts w:ascii="Times New Roman" w:hAnsi="Times New Roman"/>
          <w:szCs w:val="24"/>
          <w:lang w:val="en"/>
        </w:rPr>
      </w:pPr>
      <w:r w:rsidRPr="00650BBD">
        <w:rPr>
          <w:rFonts w:ascii="Times New Roman" w:hAnsi="Times New Roman"/>
          <w:szCs w:val="24"/>
          <w:lang w:val="en"/>
        </w:rPr>
        <w:t xml:space="preserve">Johnson, M.D., T.W. Sherry, R.T. Holmes, and P.P Marra. </w:t>
      </w:r>
      <w:r w:rsidR="004D5388">
        <w:rPr>
          <w:rFonts w:ascii="Times New Roman" w:hAnsi="Times New Roman"/>
          <w:szCs w:val="24"/>
          <w:lang w:val="en"/>
        </w:rPr>
        <w:t>(</w:t>
      </w:r>
      <w:r w:rsidRPr="00650BBD">
        <w:rPr>
          <w:rFonts w:ascii="Times New Roman" w:hAnsi="Times New Roman"/>
          <w:szCs w:val="24"/>
          <w:lang w:val="en"/>
        </w:rPr>
        <w:t>2006</w:t>
      </w:r>
      <w:r w:rsidR="004D5388">
        <w:rPr>
          <w:rFonts w:ascii="Times New Roman" w:hAnsi="Times New Roman"/>
          <w:szCs w:val="24"/>
          <w:lang w:val="en"/>
        </w:rPr>
        <w:t>)</w:t>
      </w:r>
      <w:r w:rsidRPr="00650BBD">
        <w:rPr>
          <w:rFonts w:ascii="Times New Roman" w:hAnsi="Times New Roman"/>
          <w:szCs w:val="24"/>
          <w:lang w:val="en"/>
        </w:rPr>
        <w:t>. Assessing habitat quality for a migratory songbird wintering in natural and agricultural habitats. Conservation Biology 20:1433-1444.</w:t>
      </w:r>
    </w:p>
    <w:p w:rsidR="00101092" w:rsidRPr="00650BBD" w:rsidRDefault="00101092" w:rsidP="00101092">
      <w:pPr>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Jost, L. </w:t>
      </w:r>
      <w:r w:rsidR="004D5388">
        <w:rPr>
          <w:rFonts w:ascii="Times New Roman" w:eastAsia="MS Mincho" w:hAnsi="Times New Roman"/>
          <w:szCs w:val="24"/>
        </w:rPr>
        <w:t>(</w:t>
      </w:r>
      <w:r w:rsidRPr="00650BBD">
        <w:rPr>
          <w:rFonts w:ascii="Times New Roman" w:eastAsia="MS Mincho" w:hAnsi="Times New Roman"/>
          <w:szCs w:val="24"/>
        </w:rPr>
        <w:t>2006</w:t>
      </w:r>
      <w:r w:rsidR="004D5388">
        <w:rPr>
          <w:rFonts w:ascii="Times New Roman" w:eastAsia="MS Mincho" w:hAnsi="Times New Roman"/>
          <w:szCs w:val="24"/>
        </w:rPr>
        <w:t>)</w:t>
      </w:r>
      <w:r w:rsidRPr="00650BBD">
        <w:rPr>
          <w:rFonts w:ascii="Times New Roman" w:eastAsia="MS Mincho" w:hAnsi="Times New Roman"/>
          <w:szCs w:val="24"/>
        </w:rPr>
        <w:t>. Entropy and diversity. Oikos 113:363–375.</w:t>
      </w:r>
    </w:p>
    <w:p w:rsidR="00101092" w:rsidRPr="00CB0057" w:rsidRDefault="00101092" w:rsidP="00101092">
      <w:pPr>
        <w:spacing w:line="480" w:lineRule="auto"/>
        <w:ind w:left="720" w:hanging="720"/>
        <w:rPr>
          <w:rFonts w:ascii="Times New Roman" w:hAnsi="Times New Roman"/>
          <w:szCs w:val="24"/>
        </w:rPr>
      </w:pPr>
      <w:r w:rsidRPr="00CB0057">
        <w:rPr>
          <w:rFonts w:ascii="Times New Roman" w:hAnsi="Times New Roman"/>
          <w:szCs w:val="24"/>
        </w:rPr>
        <w:t xml:space="preserve">Karr, </w:t>
      </w:r>
      <w:r>
        <w:rPr>
          <w:rFonts w:ascii="Times New Roman" w:hAnsi="Times New Roman"/>
          <w:szCs w:val="24"/>
        </w:rPr>
        <w:t>J.</w:t>
      </w:r>
      <w:r w:rsidRPr="00CB0057">
        <w:rPr>
          <w:rFonts w:ascii="Times New Roman" w:hAnsi="Times New Roman"/>
          <w:szCs w:val="24"/>
        </w:rPr>
        <w:t xml:space="preserve">R., </w:t>
      </w:r>
      <w:r>
        <w:rPr>
          <w:rFonts w:ascii="Times New Roman" w:hAnsi="Times New Roman"/>
          <w:szCs w:val="24"/>
        </w:rPr>
        <w:t>J.D. Nichols, M.K</w:t>
      </w:r>
      <w:r w:rsidRPr="00CB0057">
        <w:rPr>
          <w:rFonts w:ascii="Times New Roman" w:hAnsi="Times New Roman"/>
          <w:szCs w:val="24"/>
        </w:rPr>
        <w:t xml:space="preserve"> Klimkiewicz, and </w:t>
      </w:r>
      <w:r>
        <w:rPr>
          <w:rFonts w:ascii="Times New Roman" w:hAnsi="Times New Roman"/>
          <w:szCs w:val="24"/>
        </w:rPr>
        <w:t>J.</w:t>
      </w:r>
      <w:r w:rsidRPr="00CB0057">
        <w:rPr>
          <w:rFonts w:ascii="Times New Roman" w:hAnsi="Times New Roman"/>
          <w:szCs w:val="24"/>
        </w:rPr>
        <w:t>D. Brawn</w:t>
      </w:r>
      <w:r>
        <w:rPr>
          <w:rFonts w:ascii="Times New Roman" w:hAnsi="Times New Roman"/>
          <w:szCs w:val="24"/>
        </w:rPr>
        <w:t>.</w:t>
      </w:r>
      <w:r w:rsidRPr="00CB0057">
        <w:rPr>
          <w:rFonts w:ascii="Times New Roman" w:hAnsi="Times New Roman"/>
          <w:szCs w:val="24"/>
        </w:rPr>
        <w:t xml:space="preserve"> </w:t>
      </w:r>
      <w:r w:rsidR="004D5388">
        <w:rPr>
          <w:rFonts w:ascii="Times New Roman" w:hAnsi="Times New Roman"/>
          <w:szCs w:val="24"/>
        </w:rPr>
        <w:t>(</w:t>
      </w:r>
      <w:r w:rsidRPr="00CB0057">
        <w:rPr>
          <w:rFonts w:ascii="Times New Roman" w:hAnsi="Times New Roman"/>
          <w:szCs w:val="24"/>
        </w:rPr>
        <w:t>1990</w:t>
      </w:r>
      <w:r w:rsidR="004D5388">
        <w:rPr>
          <w:rFonts w:ascii="Times New Roman" w:hAnsi="Times New Roman"/>
          <w:szCs w:val="24"/>
        </w:rPr>
        <w:t>)</w:t>
      </w:r>
      <w:r w:rsidRPr="00CB0057">
        <w:rPr>
          <w:rFonts w:ascii="Times New Roman" w:hAnsi="Times New Roman"/>
          <w:szCs w:val="24"/>
        </w:rPr>
        <w:t>. Survival rates of birds of tropical and temperate fo</w:t>
      </w:r>
      <w:r>
        <w:rPr>
          <w:rFonts w:ascii="Times New Roman" w:hAnsi="Times New Roman"/>
          <w:szCs w:val="24"/>
        </w:rPr>
        <w:t>rests: will the dogma survive?</w:t>
      </w:r>
      <w:r w:rsidRPr="00CB0057">
        <w:rPr>
          <w:rFonts w:ascii="Times New Roman" w:hAnsi="Times New Roman"/>
          <w:szCs w:val="24"/>
        </w:rPr>
        <w:t xml:space="preserve"> </w:t>
      </w:r>
      <w:r w:rsidRPr="00CB0057">
        <w:rPr>
          <w:rFonts w:ascii="Times New Roman" w:hAnsi="Times New Roman"/>
          <w:iCs/>
          <w:szCs w:val="24"/>
        </w:rPr>
        <w:t>American Naturalist</w:t>
      </w:r>
      <w:r>
        <w:rPr>
          <w:rFonts w:ascii="Times New Roman" w:hAnsi="Times New Roman"/>
          <w:szCs w:val="24"/>
        </w:rPr>
        <w:t xml:space="preserve"> 136:</w:t>
      </w:r>
      <w:r w:rsidRPr="00CB0057">
        <w:rPr>
          <w:rFonts w:ascii="Times New Roman" w:hAnsi="Times New Roman"/>
          <w:szCs w:val="24"/>
        </w:rPr>
        <w:t>277-291.</w:t>
      </w:r>
    </w:p>
    <w:p w:rsidR="00101092" w:rsidRPr="00650BBD" w:rsidRDefault="00101092" w:rsidP="00101092">
      <w:pPr>
        <w:spacing w:line="480" w:lineRule="auto"/>
        <w:ind w:left="720" w:hanging="720"/>
        <w:rPr>
          <w:rFonts w:ascii="Times New Roman" w:eastAsia="Times New Roman" w:hAnsi="Times New Roman"/>
          <w:szCs w:val="24"/>
        </w:rPr>
      </w:pPr>
      <w:r>
        <w:rPr>
          <w:rFonts w:ascii="Times New Roman" w:eastAsia="Times New Roman" w:hAnsi="Times New Roman"/>
          <w:szCs w:val="24"/>
        </w:rPr>
        <w:t xml:space="preserve"> Komar, O.</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2006</w:t>
      </w:r>
      <w:r w:rsidR="004D5388">
        <w:rPr>
          <w:rFonts w:ascii="Times New Roman" w:eastAsia="Times New Roman" w:hAnsi="Times New Roman"/>
          <w:szCs w:val="24"/>
        </w:rPr>
        <w:t>)</w:t>
      </w:r>
      <w:r w:rsidRPr="00650BBD">
        <w:rPr>
          <w:rFonts w:ascii="Times New Roman" w:eastAsia="Times New Roman" w:hAnsi="Times New Roman"/>
          <w:szCs w:val="24"/>
        </w:rPr>
        <w:t xml:space="preserve">. Ecology and conservation of birds in coffee plantations: a critical review. </w:t>
      </w:r>
      <w:r w:rsidRPr="00E82B43">
        <w:rPr>
          <w:rFonts w:ascii="Times New Roman" w:eastAsia="Times New Roman" w:hAnsi="Times New Roman"/>
          <w:iCs/>
          <w:szCs w:val="24"/>
        </w:rPr>
        <w:t>Bird Conservation International</w:t>
      </w:r>
      <w:r w:rsidRPr="00E82B43">
        <w:rPr>
          <w:rFonts w:ascii="Times New Roman" w:eastAsia="Times New Roman" w:hAnsi="Times New Roman"/>
          <w:szCs w:val="24"/>
        </w:rPr>
        <w:t xml:space="preserve"> </w:t>
      </w:r>
      <w:r w:rsidRPr="00E82B43">
        <w:rPr>
          <w:rFonts w:ascii="Times New Roman" w:eastAsia="Times New Roman" w:hAnsi="Times New Roman"/>
          <w:iCs/>
          <w:szCs w:val="24"/>
        </w:rPr>
        <w:t>16</w:t>
      </w:r>
      <w:r>
        <w:rPr>
          <w:rFonts w:ascii="Times New Roman" w:eastAsia="Times New Roman" w:hAnsi="Times New Roman"/>
          <w:szCs w:val="24"/>
        </w:rPr>
        <w:t>:</w:t>
      </w:r>
      <w:r w:rsidRPr="00E82B43">
        <w:rPr>
          <w:rFonts w:ascii="Times New Roman" w:eastAsia="Times New Roman" w:hAnsi="Times New Roman"/>
          <w:szCs w:val="24"/>
        </w:rPr>
        <w:t>1-23</w:t>
      </w:r>
      <w:r w:rsidRPr="00650BBD">
        <w:rPr>
          <w:rFonts w:ascii="Times New Roman" w:eastAsia="Times New Roman" w:hAnsi="Times New Roman"/>
          <w:szCs w:val="24"/>
        </w:rPr>
        <w:t>.</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Latta, S.</w:t>
      </w:r>
      <w:r w:rsidRPr="00650BBD">
        <w:rPr>
          <w:rFonts w:ascii="Times New Roman" w:hAnsi="Times New Roman"/>
          <w:szCs w:val="24"/>
        </w:rPr>
        <w:t xml:space="preserve">C. </w:t>
      </w:r>
      <w:r w:rsidR="004D5388">
        <w:rPr>
          <w:rFonts w:ascii="Times New Roman" w:hAnsi="Times New Roman"/>
          <w:szCs w:val="24"/>
        </w:rPr>
        <w:t>(</w:t>
      </w:r>
      <w:r w:rsidRPr="00650BBD">
        <w:rPr>
          <w:rFonts w:ascii="Times New Roman" w:hAnsi="Times New Roman"/>
          <w:szCs w:val="24"/>
        </w:rPr>
        <w:t>2003</w:t>
      </w:r>
      <w:r w:rsidR="004D5388">
        <w:rPr>
          <w:rFonts w:ascii="Times New Roman" w:hAnsi="Times New Roman"/>
          <w:szCs w:val="24"/>
        </w:rPr>
        <w:t>)</w:t>
      </w:r>
      <w:r w:rsidRPr="00650BBD">
        <w:rPr>
          <w:rFonts w:ascii="Times New Roman" w:hAnsi="Times New Roman"/>
          <w:szCs w:val="24"/>
        </w:rPr>
        <w:t>. Effects of scaley-leg mite infestations on body condition and site fidelity of migratory warblers. Auk 120:730-743.</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lastRenderedPageBreak/>
        <w:t>Latta, S.</w:t>
      </w:r>
      <w:r w:rsidRPr="00650BBD">
        <w:rPr>
          <w:rFonts w:ascii="Times New Roman" w:hAnsi="Times New Roman"/>
          <w:szCs w:val="24"/>
        </w:rPr>
        <w:t xml:space="preserve">C., and J. Faaborg. </w:t>
      </w:r>
      <w:r w:rsidR="004D5388">
        <w:rPr>
          <w:rFonts w:ascii="Times New Roman" w:hAnsi="Times New Roman"/>
          <w:szCs w:val="24"/>
        </w:rPr>
        <w:t>(</w:t>
      </w:r>
      <w:r w:rsidRPr="00650BBD">
        <w:rPr>
          <w:rFonts w:ascii="Times New Roman" w:hAnsi="Times New Roman"/>
          <w:szCs w:val="24"/>
        </w:rPr>
        <w:t>2001</w:t>
      </w:r>
      <w:r w:rsidR="004D5388">
        <w:rPr>
          <w:rFonts w:ascii="Times New Roman" w:hAnsi="Times New Roman"/>
          <w:szCs w:val="24"/>
        </w:rPr>
        <w:t>)</w:t>
      </w:r>
      <w:r w:rsidRPr="00650BBD">
        <w:rPr>
          <w:rFonts w:ascii="Times New Roman" w:hAnsi="Times New Roman"/>
          <w:szCs w:val="24"/>
        </w:rPr>
        <w:t>. Winter site fidelity of Prairie Warblers in the Dominican Republic. Condor 103:455-468.</w:t>
      </w:r>
    </w:p>
    <w:p w:rsidR="00101092" w:rsidRPr="00650BBD" w:rsidRDefault="00101092" w:rsidP="00101092">
      <w:pPr>
        <w:pStyle w:val="BodyTextIndent3"/>
        <w:spacing w:after="0" w:line="480" w:lineRule="auto"/>
        <w:ind w:left="720" w:hanging="720"/>
        <w:rPr>
          <w:rFonts w:ascii="Times New Roman" w:hAnsi="Times New Roman"/>
          <w:sz w:val="24"/>
          <w:szCs w:val="24"/>
        </w:rPr>
      </w:pPr>
      <w:r>
        <w:rPr>
          <w:rFonts w:ascii="Times New Roman" w:hAnsi="Times New Roman"/>
          <w:sz w:val="24"/>
          <w:szCs w:val="24"/>
        </w:rPr>
        <w:t>Latta, S.</w:t>
      </w:r>
      <w:r w:rsidRPr="00650BBD">
        <w:rPr>
          <w:rFonts w:ascii="Times New Roman" w:hAnsi="Times New Roman"/>
          <w:sz w:val="24"/>
          <w:szCs w:val="24"/>
        </w:rPr>
        <w:t xml:space="preserve">C., and J. Faaborg. </w:t>
      </w:r>
      <w:r w:rsidR="004D5388">
        <w:rPr>
          <w:rFonts w:ascii="Times New Roman" w:hAnsi="Times New Roman"/>
          <w:sz w:val="24"/>
          <w:szCs w:val="24"/>
        </w:rPr>
        <w:t>(</w:t>
      </w:r>
      <w:r w:rsidRPr="00650BBD">
        <w:rPr>
          <w:rFonts w:ascii="Times New Roman" w:hAnsi="Times New Roman"/>
          <w:sz w:val="24"/>
          <w:szCs w:val="24"/>
        </w:rPr>
        <w:t>2002</w:t>
      </w:r>
      <w:r w:rsidR="004D5388">
        <w:rPr>
          <w:rFonts w:ascii="Times New Roman" w:hAnsi="Times New Roman"/>
          <w:sz w:val="24"/>
          <w:szCs w:val="24"/>
        </w:rPr>
        <w:t>)</w:t>
      </w:r>
      <w:r w:rsidRPr="00650BBD">
        <w:rPr>
          <w:rFonts w:ascii="Times New Roman" w:hAnsi="Times New Roman"/>
          <w:sz w:val="24"/>
          <w:szCs w:val="24"/>
        </w:rPr>
        <w:t>. Demographic and population responses of Cape May Warblers wintering in multiple habitats. Ecology 83:2502-2515.</w:t>
      </w:r>
    </w:p>
    <w:p w:rsidR="00101092" w:rsidRPr="00650BBD" w:rsidRDefault="00101092" w:rsidP="00101092">
      <w:pPr>
        <w:pStyle w:val="BodyTextIndent3"/>
        <w:spacing w:after="0" w:line="480" w:lineRule="auto"/>
        <w:ind w:left="720" w:hanging="720"/>
        <w:rPr>
          <w:rFonts w:ascii="Times New Roman" w:hAnsi="Times New Roman"/>
          <w:sz w:val="24"/>
          <w:szCs w:val="24"/>
        </w:rPr>
      </w:pPr>
      <w:r>
        <w:rPr>
          <w:rFonts w:ascii="Times New Roman" w:hAnsi="Times New Roman"/>
          <w:sz w:val="24"/>
          <w:szCs w:val="24"/>
        </w:rPr>
        <w:t>Latta, S.</w:t>
      </w:r>
      <w:r w:rsidRPr="00650BBD">
        <w:rPr>
          <w:rFonts w:ascii="Times New Roman" w:hAnsi="Times New Roman"/>
          <w:sz w:val="24"/>
          <w:szCs w:val="24"/>
        </w:rPr>
        <w:t xml:space="preserve">C., H. Gamper, and J. Tietz. </w:t>
      </w:r>
      <w:r w:rsidR="004D5388">
        <w:rPr>
          <w:rFonts w:ascii="Times New Roman" w:hAnsi="Times New Roman"/>
          <w:sz w:val="24"/>
          <w:szCs w:val="24"/>
        </w:rPr>
        <w:t>(</w:t>
      </w:r>
      <w:r w:rsidRPr="00650BBD">
        <w:rPr>
          <w:rFonts w:ascii="Times New Roman" w:hAnsi="Times New Roman"/>
          <w:sz w:val="24"/>
          <w:szCs w:val="24"/>
        </w:rPr>
        <w:t>2001</w:t>
      </w:r>
      <w:r w:rsidR="004D5388">
        <w:rPr>
          <w:rFonts w:ascii="Times New Roman" w:hAnsi="Times New Roman"/>
          <w:sz w:val="24"/>
          <w:szCs w:val="24"/>
        </w:rPr>
        <w:t>)</w:t>
      </w:r>
      <w:r w:rsidRPr="00650BBD">
        <w:rPr>
          <w:rFonts w:ascii="Times New Roman" w:hAnsi="Times New Roman"/>
          <w:sz w:val="24"/>
          <w:szCs w:val="24"/>
        </w:rPr>
        <w:t>. Revising the convergence hypothesis of avian use of honeydew: evidence from Dominican subtropical dry forest. Oikos 93:250-259.</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Latta, S.C., C.C. Rimmer, A.</w:t>
      </w:r>
      <w:r w:rsidRPr="00650BBD">
        <w:rPr>
          <w:rFonts w:ascii="Times New Roman" w:hAnsi="Times New Roman"/>
          <w:szCs w:val="24"/>
        </w:rPr>
        <w:t xml:space="preserve">R. Keith, J.W. Wiley, </w:t>
      </w:r>
      <w:r>
        <w:rPr>
          <w:rFonts w:ascii="Times New Roman" w:hAnsi="Times New Roman"/>
          <w:noProof/>
          <w:szCs w:val="24"/>
        </w:rPr>
        <w:t>H.A. Raffaele, K.P. McFarland, and E.</w:t>
      </w:r>
      <w:r w:rsidRPr="00650BBD">
        <w:rPr>
          <w:rFonts w:ascii="Times New Roman" w:hAnsi="Times New Roman"/>
          <w:noProof/>
          <w:szCs w:val="24"/>
        </w:rPr>
        <w:t>M. Fernandez</w:t>
      </w:r>
      <w:r w:rsidRPr="00650BBD">
        <w:rPr>
          <w:rFonts w:ascii="Times New Roman" w:hAnsi="Times New Roman"/>
          <w:szCs w:val="24"/>
        </w:rPr>
        <w:t xml:space="preserve">. </w:t>
      </w:r>
      <w:r w:rsidR="004D5388">
        <w:rPr>
          <w:rFonts w:ascii="Times New Roman" w:hAnsi="Times New Roman"/>
          <w:szCs w:val="24"/>
        </w:rPr>
        <w:t>(</w:t>
      </w:r>
      <w:r w:rsidRPr="00650BBD">
        <w:rPr>
          <w:rFonts w:ascii="Times New Roman" w:hAnsi="Times New Roman"/>
          <w:iCs/>
          <w:szCs w:val="24"/>
        </w:rPr>
        <w:t>2006</w:t>
      </w:r>
      <w:r w:rsidR="004D5388">
        <w:rPr>
          <w:rFonts w:ascii="Times New Roman" w:hAnsi="Times New Roman"/>
          <w:iCs/>
          <w:szCs w:val="24"/>
        </w:rPr>
        <w:t>)</w:t>
      </w:r>
      <w:r w:rsidRPr="00650BBD">
        <w:rPr>
          <w:rFonts w:ascii="Times New Roman" w:hAnsi="Times New Roman"/>
          <w:szCs w:val="24"/>
        </w:rPr>
        <w:t>. Birds of the Dominican Republic and Haiti. Princeton University Press, Princeton, N.J.</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hAnsi="Times New Roman"/>
          <w:szCs w:val="24"/>
        </w:rPr>
        <w:t>Lynagh, F.</w:t>
      </w:r>
      <w:r w:rsidRPr="00650BBD">
        <w:rPr>
          <w:rFonts w:ascii="Times New Roman" w:hAnsi="Times New Roman"/>
          <w:szCs w:val="24"/>
        </w:rPr>
        <w:t>M.</w:t>
      </w:r>
      <w:r>
        <w:rPr>
          <w:rFonts w:ascii="Times New Roman" w:hAnsi="Times New Roman"/>
          <w:szCs w:val="24"/>
        </w:rPr>
        <w:t>, and P.</w:t>
      </w:r>
      <w:r w:rsidRPr="00650BBD">
        <w:rPr>
          <w:rFonts w:ascii="Times New Roman" w:hAnsi="Times New Roman"/>
          <w:szCs w:val="24"/>
        </w:rPr>
        <w:t xml:space="preserve">B. Urich. </w:t>
      </w:r>
      <w:r w:rsidR="004D5388">
        <w:rPr>
          <w:rFonts w:ascii="Times New Roman" w:hAnsi="Times New Roman"/>
          <w:szCs w:val="24"/>
        </w:rPr>
        <w:t>(</w:t>
      </w:r>
      <w:r w:rsidRPr="00650BBD">
        <w:rPr>
          <w:rFonts w:ascii="Times New Roman" w:hAnsi="Times New Roman"/>
          <w:szCs w:val="24"/>
        </w:rPr>
        <w:t>2002</w:t>
      </w:r>
      <w:r w:rsidR="004D5388">
        <w:rPr>
          <w:rFonts w:ascii="Times New Roman" w:hAnsi="Times New Roman"/>
          <w:szCs w:val="24"/>
        </w:rPr>
        <w:t>)</w:t>
      </w:r>
      <w:r w:rsidRPr="00650BBD">
        <w:rPr>
          <w:rFonts w:ascii="Times New Roman" w:hAnsi="Times New Roman"/>
          <w:szCs w:val="24"/>
        </w:rPr>
        <w:t>. A critical review of the buffer zone theory and practice: A Philippine case study. Society and Natural Resources 15:129-145.</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Lynch</w:t>
      </w:r>
      <w:r>
        <w:rPr>
          <w:rFonts w:ascii="Times New Roman" w:eastAsia="MS Mincho" w:hAnsi="Times New Roman"/>
          <w:szCs w:val="24"/>
        </w:rPr>
        <w:t>, J.</w:t>
      </w:r>
      <w:r w:rsidRPr="00650BBD">
        <w:rPr>
          <w:rFonts w:ascii="Times New Roman" w:eastAsia="MS Mincho" w:hAnsi="Times New Roman"/>
          <w:szCs w:val="24"/>
        </w:rPr>
        <w:t xml:space="preserve">F. </w:t>
      </w:r>
      <w:r w:rsidR="004D5388">
        <w:rPr>
          <w:rFonts w:ascii="Times New Roman" w:eastAsia="MS Mincho" w:hAnsi="Times New Roman"/>
          <w:szCs w:val="24"/>
        </w:rPr>
        <w:t>(</w:t>
      </w:r>
      <w:r w:rsidRPr="00650BBD">
        <w:rPr>
          <w:rFonts w:ascii="Times New Roman" w:eastAsia="MS Mincho" w:hAnsi="Times New Roman"/>
          <w:szCs w:val="24"/>
        </w:rPr>
        <w:t>1992</w:t>
      </w:r>
      <w:r w:rsidR="004D5388">
        <w:rPr>
          <w:rFonts w:ascii="Times New Roman" w:eastAsia="MS Mincho" w:hAnsi="Times New Roman"/>
          <w:szCs w:val="24"/>
        </w:rPr>
        <w:t>)</w:t>
      </w:r>
      <w:r w:rsidRPr="00650BBD">
        <w:rPr>
          <w:rFonts w:ascii="Times New Roman" w:eastAsia="MS Mincho" w:hAnsi="Times New Roman"/>
          <w:szCs w:val="24"/>
        </w:rPr>
        <w:t>. Distribution of overwintering Nearctic migrants in the Yucatan Peninsula, II: use of native and huma</w:t>
      </w:r>
      <w:r w:rsidR="00721F47">
        <w:rPr>
          <w:rFonts w:ascii="Times New Roman" w:eastAsia="MS Mincho" w:hAnsi="Times New Roman"/>
          <w:szCs w:val="24"/>
        </w:rPr>
        <w:t>n-modified vegetation</w:t>
      </w:r>
      <w:r w:rsidRPr="00650BBD">
        <w:rPr>
          <w:rFonts w:ascii="Times New Roman" w:eastAsia="MS Mincho" w:hAnsi="Times New Roman"/>
          <w:szCs w:val="24"/>
        </w:rPr>
        <w:t xml:space="preserve">. </w:t>
      </w:r>
      <w:r w:rsidRPr="004D5388">
        <w:rPr>
          <w:rFonts w:ascii="Times New Roman" w:eastAsia="MS Mincho" w:hAnsi="Times New Roman"/>
          <w:iCs/>
          <w:szCs w:val="24"/>
        </w:rPr>
        <w:t>In</w:t>
      </w:r>
      <w:r w:rsidRPr="00650BBD">
        <w:rPr>
          <w:rFonts w:ascii="Times New Roman" w:eastAsia="MS Mincho" w:hAnsi="Times New Roman"/>
          <w:i/>
          <w:iCs/>
          <w:szCs w:val="24"/>
        </w:rPr>
        <w:t xml:space="preserve"> </w:t>
      </w:r>
      <w:r w:rsidRPr="00650BBD">
        <w:rPr>
          <w:rFonts w:ascii="Times New Roman" w:eastAsia="MS Mincho" w:hAnsi="Times New Roman"/>
          <w:szCs w:val="24"/>
        </w:rPr>
        <w:t>Ecology and conservation of</w:t>
      </w:r>
      <w:r w:rsidR="004D5388">
        <w:rPr>
          <w:rFonts w:ascii="Times New Roman" w:eastAsia="MS Mincho" w:hAnsi="Times New Roman"/>
          <w:szCs w:val="24"/>
        </w:rPr>
        <w:t xml:space="preserve"> Neotropical migrant landbirds, (J. Hagan and D. Johnston, Editors). </w:t>
      </w:r>
      <w:r w:rsidRPr="00650BBD">
        <w:rPr>
          <w:rFonts w:ascii="Times New Roman" w:eastAsia="MS Mincho" w:hAnsi="Times New Roman"/>
          <w:szCs w:val="24"/>
        </w:rPr>
        <w:t>Smithsonian In</w:t>
      </w:r>
      <w:r w:rsidR="00721F47">
        <w:rPr>
          <w:rFonts w:ascii="Times New Roman" w:eastAsia="MS Mincho" w:hAnsi="Times New Roman"/>
          <w:szCs w:val="24"/>
        </w:rPr>
        <w:t xml:space="preserve">stitution Press, Washington, DC. </w:t>
      </w:r>
      <w:r w:rsidR="00721F47" w:rsidRPr="00650BBD">
        <w:rPr>
          <w:rFonts w:ascii="Times New Roman" w:eastAsia="MS Mincho" w:hAnsi="Times New Roman"/>
          <w:szCs w:val="24"/>
        </w:rPr>
        <w:t>p</w:t>
      </w:r>
      <w:r w:rsidR="00721F47">
        <w:rPr>
          <w:rFonts w:ascii="Times New Roman" w:eastAsia="MS Mincho" w:hAnsi="Times New Roman"/>
          <w:szCs w:val="24"/>
        </w:rPr>
        <w:t>p</w:t>
      </w:r>
      <w:r w:rsidR="00721F47" w:rsidRPr="00650BBD">
        <w:rPr>
          <w:rFonts w:ascii="Times New Roman" w:eastAsia="MS Mincho" w:hAnsi="Times New Roman"/>
          <w:szCs w:val="24"/>
        </w:rPr>
        <w:t>. 178–196</w:t>
      </w:r>
      <w:r w:rsidR="00721F47">
        <w:rPr>
          <w:rFonts w:ascii="Times New Roman" w:eastAsia="MS Mincho" w:hAnsi="Times New Roman"/>
          <w:szCs w:val="24"/>
        </w:rPr>
        <w:t>.</w:t>
      </w:r>
    </w:p>
    <w:p w:rsidR="00101092" w:rsidRPr="00650BBD" w:rsidRDefault="00101092" w:rsidP="00101092">
      <w:pPr>
        <w:pStyle w:val="BodyTextIndent3"/>
        <w:spacing w:after="0" w:line="480" w:lineRule="auto"/>
        <w:ind w:left="720" w:hanging="720"/>
        <w:rPr>
          <w:rFonts w:ascii="Times New Roman" w:hAnsi="Times New Roman"/>
          <w:sz w:val="24"/>
          <w:szCs w:val="24"/>
        </w:rPr>
      </w:pPr>
      <w:r w:rsidRPr="00650BBD">
        <w:rPr>
          <w:rFonts w:ascii="Times New Roman" w:hAnsi="Times New Roman"/>
          <w:sz w:val="24"/>
          <w:szCs w:val="24"/>
        </w:rPr>
        <w:t>MacGregor-Fors, I.</w:t>
      </w:r>
      <w:r>
        <w:rPr>
          <w:rFonts w:ascii="Times New Roman" w:hAnsi="Times New Roman"/>
          <w:sz w:val="24"/>
          <w:szCs w:val="24"/>
        </w:rPr>
        <w:t>, and J.</w:t>
      </w:r>
      <w:r w:rsidRPr="00650BBD">
        <w:rPr>
          <w:rFonts w:ascii="Times New Roman" w:hAnsi="Times New Roman"/>
          <w:sz w:val="24"/>
          <w:szCs w:val="24"/>
        </w:rPr>
        <w:t xml:space="preserve">E. Schondube. </w:t>
      </w:r>
      <w:r w:rsidR="004D5388">
        <w:rPr>
          <w:rFonts w:ascii="Times New Roman" w:hAnsi="Times New Roman"/>
          <w:sz w:val="24"/>
          <w:szCs w:val="24"/>
        </w:rPr>
        <w:t>(</w:t>
      </w:r>
      <w:r w:rsidRPr="00650BBD">
        <w:rPr>
          <w:rFonts w:ascii="Times New Roman" w:hAnsi="Times New Roman"/>
          <w:sz w:val="24"/>
          <w:szCs w:val="24"/>
        </w:rPr>
        <w:t>2011</w:t>
      </w:r>
      <w:r w:rsidR="004D5388">
        <w:rPr>
          <w:rFonts w:ascii="Times New Roman" w:hAnsi="Times New Roman"/>
          <w:sz w:val="24"/>
          <w:szCs w:val="24"/>
        </w:rPr>
        <w:t>)</w:t>
      </w:r>
      <w:r w:rsidRPr="00650BBD">
        <w:rPr>
          <w:rFonts w:ascii="Times New Roman" w:hAnsi="Times New Roman"/>
          <w:sz w:val="24"/>
          <w:szCs w:val="24"/>
        </w:rPr>
        <w:t>. Uses of tropical dry forests and agricultural areas by Neotropical bird communities. Biotropica 43:365-370.</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Magurran, </w:t>
      </w:r>
      <w:r>
        <w:rPr>
          <w:rFonts w:ascii="Times New Roman" w:eastAsia="MS Mincho" w:hAnsi="Times New Roman"/>
          <w:szCs w:val="24"/>
        </w:rPr>
        <w:t>A.</w:t>
      </w:r>
      <w:r w:rsidRPr="00650BBD">
        <w:rPr>
          <w:rFonts w:ascii="Times New Roman" w:eastAsia="MS Mincho" w:hAnsi="Times New Roman"/>
          <w:szCs w:val="24"/>
        </w:rPr>
        <w:t xml:space="preserve">E. </w:t>
      </w:r>
      <w:r w:rsidR="004D5388">
        <w:rPr>
          <w:rFonts w:ascii="Times New Roman" w:eastAsia="MS Mincho" w:hAnsi="Times New Roman"/>
          <w:szCs w:val="24"/>
        </w:rPr>
        <w:t>(</w:t>
      </w:r>
      <w:r w:rsidRPr="00650BBD">
        <w:rPr>
          <w:rFonts w:ascii="Times New Roman" w:eastAsia="MS Mincho" w:hAnsi="Times New Roman"/>
          <w:szCs w:val="24"/>
        </w:rPr>
        <w:t>1988</w:t>
      </w:r>
      <w:r w:rsidR="004D5388">
        <w:rPr>
          <w:rFonts w:ascii="Times New Roman" w:eastAsia="MS Mincho" w:hAnsi="Times New Roman"/>
          <w:szCs w:val="24"/>
        </w:rPr>
        <w:t>)</w:t>
      </w:r>
      <w:r w:rsidRPr="00650BBD">
        <w:rPr>
          <w:rFonts w:ascii="Times New Roman" w:eastAsia="MS Mincho" w:hAnsi="Times New Roman"/>
          <w:szCs w:val="24"/>
        </w:rPr>
        <w:t>. Ecological diversity and its measurement. Princeton University Press, Princeton, NJ.</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McDonald, J.</w:t>
      </w:r>
      <w:r w:rsidRPr="00650BBD">
        <w:rPr>
          <w:rFonts w:ascii="Times New Roman" w:eastAsia="MS Mincho" w:hAnsi="Times New Roman"/>
          <w:szCs w:val="24"/>
        </w:rPr>
        <w:t xml:space="preserve">H. </w:t>
      </w:r>
      <w:r w:rsidR="004D5388">
        <w:rPr>
          <w:rFonts w:ascii="Times New Roman" w:eastAsia="MS Mincho" w:hAnsi="Times New Roman"/>
          <w:szCs w:val="24"/>
        </w:rPr>
        <w:t>(</w:t>
      </w:r>
      <w:r w:rsidRPr="00650BBD">
        <w:rPr>
          <w:rFonts w:ascii="Times New Roman" w:eastAsia="MS Mincho" w:hAnsi="Times New Roman"/>
          <w:szCs w:val="24"/>
        </w:rPr>
        <w:t>2009</w:t>
      </w:r>
      <w:r w:rsidR="004D5388">
        <w:rPr>
          <w:rFonts w:ascii="Times New Roman" w:eastAsia="MS Mincho" w:hAnsi="Times New Roman"/>
          <w:szCs w:val="24"/>
        </w:rPr>
        <w:t>)</w:t>
      </w:r>
      <w:r w:rsidRPr="00650BBD">
        <w:rPr>
          <w:rFonts w:ascii="Times New Roman" w:eastAsia="MS Mincho" w:hAnsi="Times New Roman"/>
          <w:szCs w:val="24"/>
        </w:rPr>
        <w:t>. Handbook of biological statistics. Sparky House, Baltimore.</w:t>
      </w:r>
    </w:p>
    <w:p w:rsidR="00101092" w:rsidRPr="00650BBD" w:rsidRDefault="00101092" w:rsidP="00101092">
      <w:pPr>
        <w:spacing w:line="480" w:lineRule="auto"/>
        <w:ind w:left="720" w:hanging="720"/>
        <w:rPr>
          <w:rFonts w:ascii="Times New Roman" w:eastAsia="Times New Roman" w:hAnsi="Times New Roman"/>
          <w:szCs w:val="24"/>
        </w:rPr>
      </w:pPr>
      <w:r>
        <w:rPr>
          <w:rFonts w:ascii="Times New Roman" w:eastAsia="Times New Roman" w:hAnsi="Times New Roman"/>
          <w:szCs w:val="24"/>
        </w:rPr>
        <w:t>McKinney, M.L.</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2002</w:t>
      </w:r>
      <w:r w:rsidR="004D5388">
        <w:rPr>
          <w:rFonts w:ascii="Times New Roman" w:eastAsia="Times New Roman" w:hAnsi="Times New Roman"/>
          <w:szCs w:val="24"/>
        </w:rPr>
        <w:t>)</w:t>
      </w:r>
      <w:r w:rsidRPr="00650BBD">
        <w:rPr>
          <w:rFonts w:ascii="Times New Roman" w:eastAsia="Times New Roman" w:hAnsi="Times New Roman"/>
          <w:szCs w:val="24"/>
        </w:rPr>
        <w:t xml:space="preserve">. Effects of national conservation spending and amount of protected area on species threat rates. </w:t>
      </w:r>
      <w:r w:rsidRPr="00650BBD">
        <w:rPr>
          <w:rFonts w:ascii="Times New Roman" w:eastAsia="Times New Roman" w:hAnsi="Times New Roman"/>
          <w:iCs/>
          <w:szCs w:val="24"/>
        </w:rPr>
        <w:t>Conservation Biology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16</w:t>
      </w:r>
      <w:r w:rsidRPr="00650BBD">
        <w:rPr>
          <w:rFonts w:ascii="Times New Roman" w:eastAsia="Times New Roman" w:hAnsi="Times New Roman"/>
          <w:szCs w:val="24"/>
        </w:rPr>
        <w:t>:539-543.</w:t>
      </w:r>
    </w:p>
    <w:p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lastRenderedPageBreak/>
        <w:t>Pärt, T.</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B. Söderström.</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1999</w:t>
      </w:r>
      <w:r w:rsidR="004D5388">
        <w:rPr>
          <w:rFonts w:ascii="Times New Roman" w:eastAsia="Times New Roman" w:hAnsi="Times New Roman"/>
          <w:szCs w:val="24"/>
        </w:rPr>
        <w:t>)</w:t>
      </w:r>
      <w:r w:rsidRPr="00650BBD">
        <w:rPr>
          <w:rFonts w:ascii="Times New Roman" w:eastAsia="Times New Roman" w:hAnsi="Times New Roman"/>
          <w:szCs w:val="24"/>
        </w:rPr>
        <w:t xml:space="preserve">. The effects of management regimes and location in landscape on the conservation of farmland birds breeding in semi-natural pastures. </w:t>
      </w:r>
      <w:r w:rsidRPr="00650BBD">
        <w:rPr>
          <w:rFonts w:ascii="Times New Roman" w:eastAsia="Times New Roman" w:hAnsi="Times New Roman"/>
          <w:iCs/>
          <w:szCs w:val="24"/>
        </w:rPr>
        <w:t>Biological Conservation</w:t>
      </w:r>
      <w:r w:rsidRPr="00650BBD">
        <w:rPr>
          <w:rFonts w:ascii="Times New Roman" w:eastAsia="Times New Roman" w:hAnsi="Times New Roman"/>
          <w:szCs w:val="24"/>
        </w:rPr>
        <w:t xml:space="preserve"> </w:t>
      </w:r>
      <w:r w:rsidRPr="00650BBD">
        <w:rPr>
          <w:rFonts w:ascii="Times New Roman" w:eastAsia="Times New Roman" w:hAnsi="Times New Roman"/>
          <w:iCs/>
          <w:szCs w:val="24"/>
        </w:rPr>
        <w:t>90</w:t>
      </w:r>
      <w:r w:rsidRPr="00650BBD">
        <w:rPr>
          <w:rFonts w:ascii="Times New Roman" w:eastAsia="Times New Roman" w:hAnsi="Times New Roman"/>
          <w:szCs w:val="24"/>
        </w:rPr>
        <w:t>:113-123.</w:t>
      </w:r>
    </w:p>
    <w:p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Petit, L.J.</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D.R. Petit.</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2003</w:t>
      </w:r>
      <w:r w:rsidR="004D5388">
        <w:rPr>
          <w:rFonts w:ascii="Times New Roman" w:eastAsia="Times New Roman" w:hAnsi="Times New Roman"/>
          <w:szCs w:val="24"/>
        </w:rPr>
        <w:t>)</w:t>
      </w:r>
      <w:r w:rsidRPr="00650BBD">
        <w:rPr>
          <w:rFonts w:ascii="Times New Roman" w:eastAsia="Times New Roman" w:hAnsi="Times New Roman"/>
          <w:szCs w:val="24"/>
        </w:rPr>
        <w:t>. Evaluating the Importance of Human</w:t>
      </w:r>
      <w:r w:rsidRPr="00650BBD">
        <w:rPr>
          <w:rFonts w:ascii="Cambria Math" w:eastAsia="Times New Roman" w:hAnsi="Cambria Math" w:cs="Cambria Math"/>
          <w:szCs w:val="24"/>
        </w:rPr>
        <w:t>‐</w:t>
      </w:r>
      <w:r w:rsidRPr="00650BBD">
        <w:rPr>
          <w:rFonts w:ascii="Times New Roman" w:eastAsia="Times New Roman" w:hAnsi="Times New Roman"/>
          <w:szCs w:val="24"/>
        </w:rPr>
        <w:t xml:space="preserve">Modified Lands for Neotropical Bird Conservation. </w:t>
      </w:r>
      <w:r w:rsidRPr="00650BBD">
        <w:rPr>
          <w:rFonts w:ascii="Times New Roman" w:eastAsia="Times New Roman" w:hAnsi="Times New Roman"/>
          <w:iCs/>
          <w:szCs w:val="24"/>
        </w:rPr>
        <w:t>Conservation Biology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17</w:t>
      </w:r>
      <w:r w:rsidRPr="00650BBD">
        <w:rPr>
          <w:rFonts w:ascii="Times New Roman" w:eastAsia="Times New Roman" w:hAnsi="Times New Roman"/>
          <w:szCs w:val="24"/>
        </w:rPr>
        <w:t>:687-694.</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Poulin, B., and G. Lefebvre. </w:t>
      </w:r>
      <w:r w:rsidR="004D5388">
        <w:rPr>
          <w:rFonts w:ascii="Times New Roman" w:eastAsia="MS Mincho" w:hAnsi="Times New Roman"/>
          <w:szCs w:val="24"/>
        </w:rPr>
        <w:t>(</w:t>
      </w:r>
      <w:r w:rsidRPr="00650BBD">
        <w:rPr>
          <w:rFonts w:ascii="Times New Roman" w:eastAsia="MS Mincho" w:hAnsi="Times New Roman"/>
          <w:szCs w:val="24"/>
        </w:rPr>
        <w:t>1996</w:t>
      </w:r>
      <w:r w:rsidR="004D5388">
        <w:rPr>
          <w:rFonts w:ascii="Times New Roman" w:eastAsia="MS Mincho" w:hAnsi="Times New Roman"/>
          <w:szCs w:val="24"/>
        </w:rPr>
        <w:t>)</w:t>
      </w:r>
      <w:r w:rsidRPr="00650BBD">
        <w:rPr>
          <w:rFonts w:ascii="Times New Roman" w:eastAsia="MS Mincho" w:hAnsi="Times New Roman"/>
          <w:szCs w:val="24"/>
        </w:rPr>
        <w:t>. Dietary relationships of migrant and resident birds from a humid forest in Central Panama. Auk 113:277–287.</w:t>
      </w:r>
      <w:r w:rsidRPr="00650BBD">
        <w:rPr>
          <w:rFonts w:ascii="Times New Roman" w:hAnsi="Times New Roman"/>
          <w:szCs w:val="24"/>
        </w:rPr>
        <w:t xml:space="preserve"> </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Pyle, P. </w:t>
      </w:r>
      <w:r w:rsidR="004D5388">
        <w:rPr>
          <w:rFonts w:ascii="Times New Roman" w:eastAsia="MS Mincho" w:hAnsi="Times New Roman"/>
          <w:szCs w:val="24"/>
        </w:rPr>
        <w:t>(</w:t>
      </w:r>
      <w:r w:rsidRPr="00650BBD">
        <w:rPr>
          <w:rFonts w:ascii="Times New Roman" w:eastAsia="MS Mincho" w:hAnsi="Times New Roman"/>
          <w:szCs w:val="24"/>
        </w:rPr>
        <w:t>1997</w:t>
      </w:r>
      <w:r w:rsidR="004D5388">
        <w:rPr>
          <w:rFonts w:ascii="Times New Roman" w:eastAsia="MS Mincho" w:hAnsi="Times New Roman"/>
          <w:szCs w:val="24"/>
        </w:rPr>
        <w:t>)</w:t>
      </w:r>
      <w:r w:rsidRPr="00650BBD">
        <w:rPr>
          <w:rFonts w:ascii="Times New Roman" w:eastAsia="MS Mincho" w:hAnsi="Times New Roman"/>
          <w:szCs w:val="24"/>
        </w:rPr>
        <w:t>. Identification guide</w:t>
      </w:r>
      <w:r>
        <w:rPr>
          <w:rFonts w:ascii="Times New Roman" w:eastAsia="MS Mincho" w:hAnsi="Times New Roman"/>
          <w:szCs w:val="24"/>
        </w:rPr>
        <w:t xml:space="preserve"> to North American birds</w:t>
      </w:r>
      <w:r w:rsidRPr="00650BBD">
        <w:rPr>
          <w:rFonts w:ascii="Times New Roman" w:eastAsia="MS Mincho" w:hAnsi="Times New Roman"/>
          <w:szCs w:val="24"/>
        </w:rPr>
        <w:t>. Slate Creek Press, Bolinas, CA.</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Remsen, J.V., and D.</w:t>
      </w:r>
      <w:r w:rsidRPr="00650BBD">
        <w:rPr>
          <w:rFonts w:ascii="Times New Roman" w:eastAsia="MS Mincho" w:hAnsi="Times New Roman"/>
          <w:szCs w:val="24"/>
        </w:rPr>
        <w:t xml:space="preserve">A. Good. </w:t>
      </w:r>
      <w:r w:rsidR="004D5388">
        <w:rPr>
          <w:rFonts w:ascii="Times New Roman" w:eastAsia="MS Mincho" w:hAnsi="Times New Roman"/>
          <w:szCs w:val="24"/>
        </w:rPr>
        <w:t>(</w:t>
      </w:r>
      <w:r w:rsidRPr="00650BBD">
        <w:rPr>
          <w:rFonts w:ascii="Times New Roman" w:eastAsia="MS Mincho" w:hAnsi="Times New Roman"/>
          <w:szCs w:val="24"/>
        </w:rPr>
        <w:t>1996</w:t>
      </w:r>
      <w:r w:rsidR="004D5388">
        <w:rPr>
          <w:rFonts w:ascii="Times New Roman" w:eastAsia="MS Mincho" w:hAnsi="Times New Roman"/>
          <w:szCs w:val="24"/>
        </w:rPr>
        <w:t>)</w:t>
      </w:r>
      <w:r w:rsidRPr="00650BBD">
        <w:rPr>
          <w:rFonts w:ascii="Times New Roman" w:eastAsia="MS Mincho" w:hAnsi="Times New Roman"/>
          <w:szCs w:val="24"/>
        </w:rPr>
        <w:t xml:space="preserve">. Misuse of data from mistnet captures to assess relative abundance in bird populations. Auk </w:t>
      </w:r>
      <w:r w:rsidRPr="00650BBD">
        <w:rPr>
          <w:rFonts w:ascii="Times New Roman" w:eastAsia="MS Mincho" w:hAnsi="Times New Roman"/>
          <w:bCs/>
          <w:szCs w:val="24"/>
        </w:rPr>
        <w:t>113:</w:t>
      </w:r>
      <w:r w:rsidRPr="00650BBD">
        <w:rPr>
          <w:rFonts w:ascii="Times New Roman" w:eastAsia="MS Mincho" w:hAnsi="Times New Roman"/>
          <w:szCs w:val="24"/>
        </w:rPr>
        <w:t>381–398.</w:t>
      </w:r>
    </w:p>
    <w:p w:rsidR="00101092" w:rsidRPr="00650BBD" w:rsidRDefault="00101092" w:rsidP="00101092">
      <w:pPr>
        <w:pStyle w:val="BodyTextIndent3"/>
        <w:spacing w:after="0" w:line="480" w:lineRule="auto"/>
        <w:ind w:left="720" w:hanging="720"/>
        <w:rPr>
          <w:rFonts w:ascii="Times New Roman" w:hAnsi="Times New Roman"/>
          <w:sz w:val="24"/>
          <w:szCs w:val="24"/>
        </w:rPr>
      </w:pPr>
      <w:r>
        <w:rPr>
          <w:rFonts w:ascii="Times New Roman" w:hAnsi="Times New Roman"/>
          <w:sz w:val="24"/>
          <w:szCs w:val="24"/>
        </w:rPr>
        <w:t>Sekercioglu, C.H., P.</w:t>
      </w:r>
      <w:r w:rsidRPr="00650BBD">
        <w:rPr>
          <w:rFonts w:ascii="Times New Roman" w:hAnsi="Times New Roman"/>
          <w:sz w:val="24"/>
          <w:szCs w:val="24"/>
        </w:rPr>
        <w:t xml:space="preserve">R. </w:t>
      </w:r>
      <w:r>
        <w:rPr>
          <w:rFonts w:ascii="Times New Roman" w:hAnsi="Times New Roman"/>
          <w:sz w:val="24"/>
          <w:szCs w:val="24"/>
        </w:rPr>
        <w:t>Ehrlich, G.</w:t>
      </w:r>
      <w:r w:rsidRPr="00650BBD">
        <w:rPr>
          <w:rFonts w:ascii="Times New Roman" w:hAnsi="Times New Roman"/>
          <w:sz w:val="24"/>
          <w:szCs w:val="24"/>
        </w:rPr>
        <w:t>C. Daily</w:t>
      </w:r>
      <w:r>
        <w:rPr>
          <w:rFonts w:ascii="Times New Roman" w:hAnsi="Times New Roman"/>
          <w:sz w:val="24"/>
          <w:szCs w:val="24"/>
        </w:rPr>
        <w:t>, D. Aygen, D. Goehring, and R.</w:t>
      </w:r>
      <w:r w:rsidRPr="00650BBD">
        <w:rPr>
          <w:rFonts w:ascii="Times New Roman" w:hAnsi="Times New Roman"/>
          <w:sz w:val="24"/>
          <w:szCs w:val="24"/>
        </w:rPr>
        <w:t xml:space="preserve">F. Sandi. </w:t>
      </w:r>
      <w:r w:rsidR="004D5388">
        <w:rPr>
          <w:rFonts w:ascii="Times New Roman" w:hAnsi="Times New Roman"/>
          <w:sz w:val="24"/>
          <w:szCs w:val="24"/>
        </w:rPr>
        <w:t>(</w:t>
      </w:r>
      <w:r w:rsidRPr="00650BBD">
        <w:rPr>
          <w:rFonts w:ascii="Times New Roman" w:hAnsi="Times New Roman"/>
          <w:sz w:val="24"/>
          <w:szCs w:val="24"/>
        </w:rPr>
        <w:t>2002</w:t>
      </w:r>
      <w:r w:rsidR="004D5388">
        <w:rPr>
          <w:rFonts w:ascii="Times New Roman" w:hAnsi="Times New Roman"/>
          <w:sz w:val="24"/>
          <w:szCs w:val="24"/>
        </w:rPr>
        <w:t>)</w:t>
      </w:r>
      <w:r w:rsidRPr="00650BBD">
        <w:rPr>
          <w:rFonts w:ascii="Times New Roman" w:hAnsi="Times New Roman"/>
          <w:sz w:val="24"/>
          <w:szCs w:val="24"/>
        </w:rPr>
        <w:t>. Disappearance of insectivorous birds from tropical forest fragments. Proceedings of the N</w:t>
      </w:r>
      <w:r>
        <w:rPr>
          <w:rFonts w:ascii="Times New Roman" w:hAnsi="Times New Roman"/>
          <w:sz w:val="24"/>
          <w:szCs w:val="24"/>
        </w:rPr>
        <w:t>ational Academy of Science 99</w:t>
      </w:r>
      <w:r w:rsidRPr="00650BBD">
        <w:rPr>
          <w:rFonts w:ascii="Times New Roman" w:hAnsi="Times New Roman"/>
          <w:sz w:val="24"/>
          <w:szCs w:val="24"/>
        </w:rPr>
        <w:t>:263-267.</w:t>
      </w:r>
    </w:p>
    <w:p w:rsidR="00101092" w:rsidRPr="00650BBD" w:rsidRDefault="00101092" w:rsidP="00101092">
      <w:pPr>
        <w:pStyle w:val="BodyTextIndent3"/>
        <w:spacing w:after="0" w:line="480" w:lineRule="auto"/>
        <w:ind w:left="720" w:hanging="720"/>
        <w:rPr>
          <w:rFonts w:ascii="Times New Roman" w:hAnsi="Times New Roman"/>
          <w:sz w:val="24"/>
          <w:szCs w:val="24"/>
        </w:rPr>
      </w:pPr>
      <w:r>
        <w:rPr>
          <w:rFonts w:ascii="Times New Roman" w:hAnsi="Times New Roman"/>
          <w:sz w:val="24"/>
          <w:szCs w:val="24"/>
        </w:rPr>
        <w:t>Sekercioglu, C.H., G.</w:t>
      </w:r>
      <w:r w:rsidRPr="00650BBD">
        <w:rPr>
          <w:rFonts w:ascii="Times New Roman" w:hAnsi="Times New Roman"/>
          <w:sz w:val="24"/>
          <w:szCs w:val="24"/>
        </w:rPr>
        <w:t xml:space="preserve">C. Daily, </w:t>
      </w:r>
      <w:r>
        <w:rPr>
          <w:rFonts w:ascii="Times New Roman" w:hAnsi="Times New Roman"/>
          <w:sz w:val="24"/>
          <w:szCs w:val="24"/>
        </w:rPr>
        <w:t>and P.</w:t>
      </w:r>
      <w:r w:rsidRPr="00650BBD">
        <w:rPr>
          <w:rFonts w:ascii="Times New Roman" w:hAnsi="Times New Roman"/>
          <w:sz w:val="24"/>
          <w:szCs w:val="24"/>
        </w:rPr>
        <w:t xml:space="preserve">R. Ehrlich. </w:t>
      </w:r>
      <w:r w:rsidR="004D5388">
        <w:rPr>
          <w:rFonts w:ascii="Times New Roman" w:hAnsi="Times New Roman"/>
          <w:sz w:val="24"/>
          <w:szCs w:val="24"/>
        </w:rPr>
        <w:t>(</w:t>
      </w:r>
      <w:r w:rsidRPr="00650BBD">
        <w:rPr>
          <w:rFonts w:ascii="Times New Roman" w:hAnsi="Times New Roman"/>
          <w:sz w:val="24"/>
          <w:szCs w:val="24"/>
        </w:rPr>
        <w:t>2004</w:t>
      </w:r>
      <w:r w:rsidR="004D5388">
        <w:rPr>
          <w:rFonts w:ascii="Times New Roman" w:hAnsi="Times New Roman"/>
          <w:sz w:val="24"/>
          <w:szCs w:val="24"/>
        </w:rPr>
        <w:t>)</w:t>
      </w:r>
      <w:r w:rsidRPr="00650BBD">
        <w:rPr>
          <w:rFonts w:ascii="Times New Roman" w:hAnsi="Times New Roman"/>
          <w:sz w:val="24"/>
          <w:szCs w:val="24"/>
        </w:rPr>
        <w:t>. Ecosystem consequences of bird declines. Proceedings of the National Academy of Sciences (USA) 101:18042-18047.</w:t>
      </w:r>
    </w:p>
    <w:p w:rsidR="00101092" w:rsidRPr="00650BBD" w:rsidRDefault="00101092" w:rsidP="00101092">
      <w:pPr>
        <w:pStyle w:val="BodyTextIndent3"/>
        <w:spacing w:after="0" w:line="480" w:lineRule="auto"/>
        <w:ind w:left="720" w:hanging="720"/>
        <w:rPr>
          <w:rFonts w:ascii="Times New Roman" w:hAnsi="Times New Roman"/>
          <w:sz w:val="24"/>
          <w:szCs w:val="24"/>
        </w:rPr>
      </w:pPr>
      <w:r>
        <w:rPr>
          <w:rFonts w:ascii="Times New Roman" w:hAnsi="Times New Roman"/>
          <w:sz w:val="24"/>
          <w:szCs w:val="24"/>
        </w:rPr>
        <w:t>Sekercioglu, C.H., S.R. Loarie, F.O. Brenes, P.R. Ehrlich, and G.</w:t>
      </w:r>
      <w:r w:rsidRPr="00650BBD">
        <w:rPr>
          <w:rFonts w:ascii="Times New Roman" w:hAnsi="Times New Roman"/>
          <w:sz w:val="24"/>
          <w:szCs w:val="24"/>
        </w:rPr>
        <w:t xml:space="preserve">C. Daily. </w:t>
      </w:r>
      <w:r w:rsidR="004D5388">
        <w:rPr>
          <w:rFonts w:ascii="Times New Roman" w:hAnsi="Times New Roman"/>
          <w:sz w:val="24"/>
          <w:szCs w:val="24"/>
        </w:rPr>
        <w:t>(</w:t>
      </w:r>
      <w:r w:rsidRPr="00650BBD">
        <w:rPr>
          <w:rFonts w:ascii="Times New Roman" w:hAnsi="Times New Roman"/>
          <w:sz w:val="24"/>
          <w:szCs w:val="24"/>
        </w:rPr>
        <w:t>2007</w:t>
      </w:r>
      <w:r w:rsidR="004D5388">
        <w:rPr>
          <w:rFonts w:ascii="Times New Roman" w:hAnsi="Times New Roman"/>
          <w:sz w:val="24"/>
          <w:szCs w:val="24"/>
        </w:rPr>
        <w:t>)</w:t>
      </w:r>
      <w:r w:rsidRPr="00650BBD">
        <w:rPr>
          <w:rFonts w:ascii="Times New Roman" w:hAnsi="Times New Roman"/>
          <w:sz w:val="24"/>
          <w:szCs w:val="24"/>
        </w:rPr>
        <w:t>. Persistence of forest birds in the Costa Rican agricultural countryside. Conservation Biology 21:482-494.</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Sherry, T.W., and R.</w:t>
      </w:r>
      <w:r w:rsidRPr="00650BBD">
        <w:rPr>
          <w:rFonts w:ascii="Times New Roman" w:eastAsia="MS Mincho" w:hAnsi="Times New Roman"/>
          <w:szCs w:val="24"/>
        </w:rPr>
        <w:t xml:space="preserve">T. Holmes. </w:t>
      </w:r>
      <w:r w:rsidR="004D5388">
        <w:rPr>
          <w:rFonts w:ascii="Times New Roman" w:eastAsia="MS Mincho" w:hAnsi="Times New Roman"/>
          <w:szCs w:val="24"/>
        </w:rPr>
        <w:t>(</w:t>
      </w:r>
      <w:r w:rsidRPr="00650BBD">
        <w:rPr>
          <w:rFonts w:ascii="Times New Roman" w:eastAsia="MS Mincho" w:hAnsi="Times New Roman"/>
          <w:szCs w:val="24"/>
        </w:rPr>
        <w:t>1996</w:t>
      </w:r>
      <w:r w:rsidR="004D5388">
        <w:rPr>
          <w:rFonts w:ascii="Times New Roman" w:eastAsia="MS Mincho" w:hAnsi="Times New Roman"/>
          <w:szCs w:val="24"/>
        </w:rPr>
        <w:t>)</w:t>
      </w:r>
      <w:r w:rsidRPr="00650BBD">
        <w:rPr>
          <w:rFonts w:ascii="Times New Roman" w:eastAsia="MS Mincho" w:hAnsi="Times New Roman"/>
          <w:szCs w:val="24"/>
        </w:rPr>
        <w:t>. Winter habitat quality, population limitation, and conservation of Neotropical-Nearctic migrant birds. Ecology 77:36–48.</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Stattersfield</w:t>
      </w:r>
      <w:r>
        <w:rPr>
          <w:rFonts w:ascii="Times New Roman" w:eastAsia="MS Mincho" w:hAnsi="Times New Roman"/>
          <w:szCs w:val="24"/>
        </w:rPr>
        <w:t>, A.J., M.</w:t>
      </w:r>
      <w:r w:rsidRPr="00650BBD">
        <w:rPr>
          <w:rFonts w:ascii="Times New Roman" w:eastAsia="MS Mincho" w:hAnsi="Times New Roman"/>
          <w:szCs w:val="24"/>
        </w:rPr>
        <w:t>J. Crosby</w:t>
      </w:r>
      <w:r>
        <w:rPr>
          <w:rFonts w:ascii="Times New Roman" w:eastAsia="MS Mincho" w:hAnsi="Times New Roman"/>
          <w:szCs w:val="24"/>
        </w:rPr>
        <w:t>, A.</w:t>
      </w:r>
      <w:r w:rsidRPr="00650BBD">
        <w:rPr>
          <w:rFonts w:ascii="Times New Roman" w:eastAsia="MS Mincho" w:hAnsi="Times New Roman"/>
          <w:szCs w:val="24"/>
        </w:rPr>
        <w:t xml:space="preserve">J. Long, and </w:t>
      </w:r>
      <w:r>
        <w:rPr>
          <w:rFonts w:ascii="Times New Roman" w:eastAsia="MS Mincho" w:hAnsi="Times New Roman"/>
          <w:szCs w:val="24"/>
        </w:rPr>
        <w:t>D.</w:t>
      </w:r>
      <w:r w:rsidRPr="00650BBD">
        <w:rPr>
          <w:rFonts w:ascii="Times New Roman" w:eastAsia="MS Mincho" w:hAnsi="Times New Roman"/>
          <w:szCs w:val="24"/>
        </w:rPr>
        <w:t xml:space="preserve">C. Wege. </w:t>
      </w:r>
      <w:r w:rsidR="004D5388">
        <w:rPr>
          <w:rFonts w:ascii="Times New Roman" w:eastAsia="MS Mincho" w:hAnsi="Times New Roman"/>
          <w:szCs w:val="24"/>
        </w:rPr>
        <w:t>(</w:t>
      </w:r>
      <w:r w:rsidRPr="00650BBD">
        <w:rPr>
          <w:rFonts w:ascii="Times New Roman" w:eastAsia="MS Mincho" w:hAnsi="Times New Roman"/>
          <w:szCs w:val="24"/>
        </w:rPr>
        <w:t>1998</w:t>
      </w:r>
      <w:r w:rsidR="004D5388">
        <w:rPr>
          <w:rFonts w:ascii="Times New Roman" w:eastAsia="MS Mincho" w:hAnsi="Times New Roman"/>
          <w:szCs w:val="24"/>
        </w:rPr>
        <w:t>)</w:t>
      </w:r>
      <w:r w:rsidRPr="00650BBD">
        <w:rPr>
          <w:rFonts w:ascii="Times New Roman" w:eastAsia="MS Mincho" w:hAnsi="Times New Roman"/>
          <w:szCs w:val="24"/>
        </w:rPr>
        <w:t>. Endemic bird areas of the world: priorities for biodiversity conservation. Birdlife Conservation Series No. 7, BirdLife International, Cambridge, UK.</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lastRenderedPageBreak/>
        <w:t>Stoleson, S.</w:t>
      </w:r>
      <w:r w:rsidRPr="00650BBD">
        <w:rPr>
          <w:rFonts w:ascii="Times New Roman" w:hAnsi="Times New Roman"/>
          <w:szCs w:val="24"/>
        </w:rPr>
        <w:t xml:space="preserve">H. </w:t>
      </w:r>
      <w:r w:rsidR="004D5388">
        <w:rPr>
          <w:rFonts w:ascii="Times New Roman" w:hAnsi="Times New Roman"/>
          <w:szCs w:val="24"/>
        </w:rPr>
        <w:t>(</w:t>
      </w:r>
      <w:r w:rsidRPr="00650BBD">
        <w:rPr>
          <w:rFonts w:ascii="Times New Roman" w:hAnsi="Times New Roman"/>
          <w:szCs w:val="24"/>
        </w:rPr>
        <w:t>2013</w:t>
      </w:r>
      <w:r w:rsidR="004D5388">
        <w:rPr>
          <w:rFonts w:ascii="Times New Roman" w:hAnsi="Times New Roman"/>
          <w:szCs w:val="24"/>
        </w:rPr>
        <w:t>)</w:t>
      </w:r>
      <w:r w:rsidRPr="00650BBD">
        <w:rPr>
          <w:rFonts w:ascii="Times New Roman" w:hAnsi="Times New Roman"/>
          <w:szCs w:val="24"/>
        </w:rPr>
        <w:t>.</w:t>
      </w:r>
      <w:r>
        <w:rPr>
          <w:rFonts w:ascii="Times New Roman" w:hAnsi="Times New Roman"/>
          <w:szCs w:val="24"/>
        </w:rPr>
        <w:t xml:space="preserve"> Condition varies with habitat choice in postbreeding f</w:t>
      </w:r>
      <w:r w:rsidRPr="00650BBD">
        <w:rPr>
          <w:rFonts w:ascii="Times New Roman" w:hAnsi="Times New Roman"/>
          <w:szCs w:val="24"/>
        </w:rPr>
        <w:t xml:space="preserve">orest </w:t>
      </w:r>
      <w:r>
        <w:rPr>
          <w:rFonts w:ascii="Times New Roman" w:hAnsi="Times New Roman"/>
          <w:szCs w:val="24"/>
        </w:rPr>
        <w:t>b</w:t>
      </w:r>
      <w:r w:rsidRPr="00650BBD">
        <w:rPr>
          <w:rFonts w:ascii="Times New Roman" w:hAnsi="Times New Roman"/>
          <w:szCs w:val="24"/>
        </w:rPr>
        <w:t xml:space="preserve">irds. </w:t>
      </w:r>
      <w:r>
        <w:rPr>
          <w:rFonts w:ascii="Times New Roman" w:hAnsi="Times New Roman"/>
          <w:szCs w:val="24"/>
        </w:rPr>
        <w:t>Auk 130:</w:t>
      </w:r>
      <w:r w:rsidRPr="00650BBD">
        <w:rPr>
          <w:rFonts w:ascii="Times New Roman" w:hAnsi="Times New Roman"/>
          <w:szCs w:val="24"/>
        </w:rPr>
        <w:t xml:space="preserve">417-428. </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Stotz, D.F., J.W. Fitzpatrick , T.A. Parker, and D.</w:t>
      </w:r>
      <w:r w:rsidRPr="00650BBD">
        <w:rPr>
          <w:rFonts w:ascii="Times New Roman" w:eastAsia="MS Mincho" w:hAnsi="Times New Roman"/>
          <w:szCs w:val="24"/>
        </w:rPr>
        <w:t xml:space="preserve">K. Moskovits. </w:t>
      </w:r>
      <w:r w:rsidR="004D5388">
        <w:rPr>
          <w:rFonts w:ascii="Times New Roman" w:eastAsia="MS Mincho" w:hAnsi="Times New Roman"/>
          <w:szCs w:val="24"/>
        </w:rPr>
        <w:t>(</w:t>
      </w:r>
      <w:r w:rsidRPr="00650BBD">
        <w:rPr>
          <w:rFonts w:ascii="Times New Roman" w:eastAsia="MS Mincho" w:hAnsi="Times New Roman"/>
          <w:szCs w:val="24"/>
        </w:rPr>
        <w:t>1996</w:t>
      </w:r>
      <w:r w:rsidR="004D5388">
        <w:rPr>
          <w:rFonts w:ascii="Times New Roman" w:eastAsia="MS Mincho" w:hAnsi="Times New Roman"/>
          <w:szCs w:val="24"/>
        </w:rPr>
        <w:t>)</w:t>
      </w:r>
      <w:r w:rsidRPr="00650BBD">
        <w:rPr>
          <w:rFonts w:ascii="Times New Roman" w:eastAsia="MS Mincho" w:hAnsi="Times New Roman"/>
          <w:szCs w:val="24"/>
        </w:rPr>
        <w:t>. Neotropical birds: ecology and conservation. University of Chicago Press, Chicago.</w:t>
      </w:r>
    </w:p>
    <w:p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Stouffer, P.C.</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R.O. Bierregaard.</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1995</w:t>
      </w:r>
      <w:r w:rsidR="004D5388">
        <w:rPr>
          <w:rFonts w:ascii="Times New Roman" w:eastAsia="Times New Roman" w:hAnsi="Times New Roman"/>
          <w:szCs w:val="24"/>
        </w:rPr>
        <w:t>)</w:t>
      </w:r>
      <w:r w:rsidRPr="00650BBD">
        <w:rPr>
          <w:rFonts w:ascii="Times New Roman" w:eastAsia="Times New Roman" w:hAnsi="Times New Roman"/>
          <w:szCs w:val="24"/>
        </w:rPr>
        <w:t xml:space="preserve">. Use of Amazonian forest fragments by understory insectivorous birds. </w:t>
      </w:r>
      <w:r w:rsidRPr="00650BBD">
        <w:rPr>
          <w:rFonts w:ascii="Times New Roman" w:eastAsia="Times New Roman" w:hAnsi="Times New Roman"/>
          <w:iCs/>
          <w:szCs w:val="24"/>
        </w:rPr>
        <w:t>Ecology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76</w:t>
      </w:r>
      <w:r w:rsidRPr="00650BBD">
        <w:rPr>
          <w:rFonts w:ascii="Times New Roman" w:eastAsia="Times New Roman" w:hAnsi="Times New Roman"/>
          <w:szCs w:val="24"/>
        </w:rPr>
        <w:t>:2429-2445.</w:t>
      </w:r>
    </w:p>
    <w:p w:rsidR="00101092" w:rsidRPr="005F07E7"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hAnsi="Times New Roman"/>
          <w:szCs w:val="24"/>
        </w:rPr>
        <w:t>Streby, H.</w:t>
      </w:r>
      <w:r w:rsidRPr="00650BBD">
        <w:rPr>
          <w:rFonts w:ascii="Times New Roman" w:hAnsi="Times New Roman"/>
          <w:szCs w:val="24"/>
        </w:rPr>
        <w:t xml:space="preserve">M., </w:t>
      </w:r>
      <w:r>
        <w:rPr>
          <w:rFonts w:ascii="Times New Roman" w:hAnsi="Times New Roman"/>
          <w:szCs w:val="24"/>
        </w:rPr>
        <w:t>S.M. Peterson, T.</w:t>
      </w:r>
      <w:r w:rsidRPr="00650BBD">
        <w:rPr>
          <w:rFonts w:ascii="Times New Roman" w:hAnsi="Times New Roman"/>
          <w:szCs w:val="24"/>
        </w:rPr>
        <w:t>L. McAll</w:t>
      </w:r>
      <w:r>
        <w:rPr>
          <w:rFonts w:ascii="Times New Roman" w:hAnsi="Times New Roman"/>
          <w:szCs w:val="24"/>
        </w:rPr>
        <w:t>ister, and D.</w:t>
      </w:r>
      <w:r w:rsidRPr="00650BBD">
        <w:rPr>
          <w:rFonts w:ascii="Times New Roman" w:hAnsi="Times New Roman"/>
          <w:szCs w:val="24"/>
        </w:rPr>
        <w:t>E. Andersen</w:t>
      </w:r>
      <w:r>
        <w:rPr>
          <w:rFonts w:ascii="Times New Roman" w:hAnsi="Times New Roman"/>
          <w:szCs w:val="24"/>
        </w:rPr>
        <w:t xml:space="preserve">. </w:t>
      </w:r>
      <w:r w:rsidR="004D5388">
        <w:rPr>
          <w:rFonts w:ascii="Times New Roman" w:hAnsi="Times New Roman"/>
          <w:szCs w:val="24"/>
        </w:rPr>
        <w:t>(</w:t>
      </w:r>
      <w:r w:rsidRPr="00E82B43">
        <w:rPr>
          <w:rFonts w:ascii="Times New Roman" w:hAnsi="Times New Roman"/>
          <w:iCs/>
          <w:szCs w:val="24"/>
        </w:rPr>
        <w:t>2011</w:t>
      </w:r>
      <w:r w:rsidR="004D5388">
        <w:rPr>
          <w:rFonts w:ascii="Times New Roman" w:hAnsi="Times New Roman"/>
          <w:iCs/>
          <w:szCs w:val="24"/>
        </w:rPr>
        <w:t>)</w:t>
      </w:r>
      <w:r>
        <w:rPr>
          <w:rFonts w:ascii="Times New Roman" w:hAnsi="Times New Roman"/>
          <w:szCs w:val="24"/>
        </w:rPr>
        <w:t>.</w:t>
      </w:r>
      <w:r w:rsidRPr="00650BBD">
        <w:rPr>
          <w:rFonts w:ascii="Times New Roman" w:hAnsi="Times New Roman"/>
          <w:szCs w:val="24"/>
        </w:rPr>
        <w:t xml:space="preserve"> Use of </w:t>
      </w:r>
      <w:r>
        <w:rPr>
          <w:rFonts w:ascii="Times New Roman" w:hAnsi="Times New Roman"/>
          <w:szCs w:val="24"/>
        </w:rPr>
        <w:t>early-successional managed northern f</w:t>
      </w:r>
      <w:r w:rsidRPr="00650BBD">
        <w:rPr>
          <w:rFonts w:ascii="Times New Roman" w:hAnsi="Times New Roman"/>
          <w:szCs w:val="24"/>
        </w:rPr>
        <w:t xml:space="preserve">orest by </w:t>
      </w:r>
      <w:r>
        <w:rPr>
          <w:rFonts w:ascii="Times New Roman" w:hAnsi="Times New Roman"/>
          <w:szCs w:val="24"/>
        </w:rPr>
        <w:t>m</w:t>
      </w:r>
      <w:r w:rsidRPr="00650BBD">
        <w:rPr>
          <w:rFonts w:ascii="Times New Roman" w:hAnsi="Times New Roman"/>
          <w:szCs w:val="24"/>
        </w:rPr>
        <w:t>ature-</w:t>
      </w:r>
      <w:r>
        <w:rPr>
          <w:rFonts w:ascii="Times New Roman" w:hAnsi="Times New Roman"/>
          <w:szCs w:val="24"/>
        </w:rPr>
        <w:t>f</w:t>
      </w:r>
      <w:r w:rsidRPr="00650BBD">
        <w:rPr>
          <w:rFonts w:ascii="Times New Roman" w:hAnsi="Times New Roman"/>
          <w:szCs w:val="24"/>
        </w:rPr>
        <w:t xml:space="preserve">orest </w:t>
      </w:r>
      <w:r>
        <w:rPr>
          <w:rFonts w:ascii="Times New Roman" w:hAnsi="Times New Roman"/>
          <w:szCs w:val="24"/>
        </w:rPr>
        <w:t>s</w:t>
      </w:r>
      <w:r w:rsidRPr="00650BBD">
        <w:rPr>
          <w:rFonts w:ascii="Times New Roman" w:hAnsi="Times New Roman"/>
          <w:szCs w:val="24"/>
        </w:rPr>
        <w:t xml:space="preserve">pecies during the </w:t>
      </w:r>
      <w:r>
        <w:rPr>
          <w:rFonts w:ascii="Times New Roman" w:hAnsi="Times New Roman"/>
          <w:szCs w:val="24"/>
        </w:rPr>
        <w:t>p</w:t>
      </w:r>
      <w:r w:rsidRPr="00650BBD">
        <w:rPr>
          <w:rFonts w:ascii="Times New Roman" w:hAnsi="Times New Roman"/>
          <w:szCs w:val="24"/>
        </w:rPr>
        <w:t>ost-</w:t>
      </w:r>
      <w:r>
        <w:rPr>
          <w:rFonts w:ascii="Times New Roman" w:hAnsi="Times New Roman"/>
          <w:szCs w:val="24"/>
        </w:rPr>
        <w:t>f</w:t>
      </w:r>
      <w:r w:rsidRPr="00650BBD">
        <w:rPr>
          <w:rFonts w:ascii="Times New Roman" w:hAnsi="Times New Roman"/>
          <w:szCs w:val="24"/>
        </w:rPr>
        <w:t xml:space="preserve">ledging </w:t>
      </w:r>
      <w:r>
        <w:rPr>
          <w:rFonts w:ascii="Times New Roman" w:hAnsi="Times New Roman"/>
          <w:szCs w:val="24"/>
        </w:rPr>
        <w:t>p</w:t>
      </w:r>
      <w:r w:rsidRPr="00650BBD">
        <w:rPr>
          <w:rFonts w:ascii="Times New Roman" w:hAnsi="Times New Roman"/>
          <w:szCs w:val="24"/>
        </w:rPr>
        <w:t xml:space="preserve">eriod. </w:t>
      </w:r>
      <w:r>
        <w:rPr>
          <w:rFonts w:ascii="Times New Roman" w:hAnsi="Times New Roman"/>
          <w:szCs w:val="24"/>
        </w:rPr>
        <w:t>Condor 113:</w:t>
      </w:r>
      <w:r w:rsidRPr="00650BBD">
        <w:rPr>
          <w:rFonts w:ascii="Times New Roman" w:hAnsi="Times New Roman"/>
          <w:szCs w:val="24"/>
        </w:rPr>
        <w:t xml:space="preserve">817-824. </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Tolentino, L.</w:t>
      </w:r>
      <w:r>
        <w:rPr>
          <w:rFonts w:ascii="Times New Roman" w:hAnsi="Times New Roman"/>
          <w:szCs w:val="24"/>
        </w:rPr>
        <w:t>,</w:t>
      </w:r>
      <w:r w:rsidRPr="00650BBD">
        <w:rPr>
          <w:rFonts w:ascii="Times New Roman" w:hAnsi="Times New Roman"/>
          <w:szCs w:val="24"/>
        </w:rPr>
        <w:t xml:space="preserve"> and M. Peña. </w:t>
      </w:r>
      <w:r w:rsidR="004D5388">
        <w:rPr>
          <w:rFonts w:ascii="Times New Roman" w:hAnsi="Times New Roman"/>
          <w:szCs w:val="24"/>
        </w:rPr>
        <w:t>(</w:t>
      </w:r>
      <w:r w:rsidRPr="00650BBD">
        <w:rPr>
          <w:rFonts w:ascii="Times New Roman" w:hAnsi="Times New Roman"/>
          <w:szCs w:val="24"/>
        </w:rPr>
        <w:t>1998</w:t>
      </w:r>
      <w:r w:rsidR="004D5388">
        <w:rPr>
          <w:rFonts w:ascii="Times New Roman" w:hAnsi="Times New Roman"/>
          <w:szCs w:val="24"/>
        </w:rPr>
        <w:t>)</w:t>
      </w:r>
      <w:r w:rsidRPr="00650BBD">
        <w:rPr>
          <w:rFonts w:ascii="Times New Roman" w:hAnsi="Times New Roman"/>
          <w:szCs w:val="24"/>
        </w:rPr>
        <w:t>. Inventario de la vegetación y uso de la tierra en la República Dominicana. Moscosoa 10:179-203.</w:t>
      </w:r>
    </w:p>
    <w:p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 xml:space="preserve">Tscharntke, T., </w:t>
      </w:r>
      <w:r>
        <w:rPr>
          <w:rFonts w:ascii="Times New Roman" w:eastAsia="Times New Roman" w:hAnsi="Times New Roman"/>
          <w:szCs w:val="24"/>
        </w:rPr>
        <w:t>C.H. Sekercioglu</w:t>
      </w:r>
      <w:r w:rsidRPr="00650BBD">
        <w:rPr>
          <w:rFonts w:ascii="Times New Roman" w:eastAsia="Times New Roman" w:hAnsi="Times New Roman"/>
          <w:szCs w:val="24"/>
        </w:rPr>
        <w:t xml:space="preserve">, </w:t>
      </w:r>
      <w:r>
        <w:rPr>
          <w:rFonts w:ascii="Times New Roman" w:eastAsia="Times New Roman" w:hAnsi="Times New Roman"/>
          <w:szCs w:val="24"/>
        </w:rPr>
        <w:t>T.V. Dietsch</w:t>
      </w:r>
      <w:r w:rsidRPr="00650BBD">
        <w:rPr>
          <w:rFonts w:ascii="Times New Roman" w:eastAsia="Times New Roman" w:hAnsi="Times New Roman"/>
          <w:szCs w:val="24"/>
        </w:rPr>
        <w:t xml:space="preserve">, </w:t>
      </w:r>
      <w:r>
        <w:rPr>
          <w:rFonts w:ascii="Times New Roman" w:eastAsia="Times New Roman" w:hAnsi="Times New Roman"/>
          <w:szCs w:val="24"/>
        </w:rPr>
        <w:t xml:space="preserve">N.S. Sodhi, P. Hoehn, </w:t>
      </w:r>
      <w:r w:rsidRPr="00650BBD">
        <w:rPr>
          <w:rFonts w:ascii="Times New Roman" w:eastAsia="Times New Roman" w:hAnsi="Times New Roman"/>
          <w:szCs w:val="24"/>
        </w:rPr>
        <w:t xml:space="preserve">and </w:t>
      </w:r>
      <w:r>
        <w:rPr>
          <w:rFonts w:ascii="Times New Roman" w:eastAsia="Times New Roman" w:hAnsi="Times New Roman"/>
          <w:szCs w:val="24"/>
        </w:rPr>
        <w:t>J.M. Tylianakis.</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2008</w:t>
      </w:r>
      <w:r w:rsidR="004D5388">
        <w:rPr>
          <w:rFonts w:ascii="Times New Roman" w:eastAsia="Times New Roman" w:hAnsi="Times New Roman"/>
          <w:szCs w:val="24"/>
        </w:rPr>
        <w:t>)</w:t>
      </w:r>
      <w:r w:rsidRPr="00650BBD">
        <w:rPr>
          <w:rFonts w:ascii="Times New Roman" w:eastAsia="Times New Roman" w:hAnsi="Times New Roman"/>
          <w:szCs w:val="24"/>
        </w:rPr>
        <w:t xml:space="preserve">. Landscape constraints on functional diversity of birds and insects in tropical agroecosystems. </w:t>
      </w:r>
      <w:r w:rsidRPr="00650BBD">
        <w:rPr>
          <w:rFonts w:ascii="Times New Roman" w:eastAsia="Times New Roman" w:hAnsi="Times New Roman"/>
          <w:iCs/>
          <w:szCs w:val="24"/>
        </w:rPr>
        <w:t>Ecology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89</w:t>
      </w:r>
      <w:r w:rsidRPr="00650BBD">
        <w:rPr>
          <w:rFonts w:ascii="Times New Roman" w:eastAsia="Times New Roman" w:hAnsi="Times New Roman"/>
          <w:szCs w:val="24"/>
        </w:rPr>
        <w:t>:944-951.</w:t>
      </w:r>
    </w:p>
    <w:p w:rsidR="00101092" w:rsidRPr="00E82B43"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Vandermeer, J.</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 xml:space="preserve">R. Carvajal. </w:t>
      </w:r>
      <w:r w:rsidR="004D5388">
        <w:rPr>
          <w:rFonts w:ascii="Times New Roman" w:eastAsia="Times New Roman" w:hAnsi="Times New Roman"/>
          <w:szCs w:val="24"/>
        </w:rPr>
        <w:t>(</w:t>
      </w:r>
      <w:r w:rsidRPr="00650BBD">
        <w:rPr>
          <w:rFonts w:ascii="Times New Roman" w:eastAsia="Times New Roman" w:hAnsi="Times New Roman"/>
          <w:szCs w:val="24"/>
        </w:rPr>
        <w:t>2001</w:t>
      </w:r>
      <w:r w:rsidR="004D5388">
        <w:rPr>
          <w:rFonts w:ascii="Times New Roman" w:eastAsia="Times New Roman" w:hAnsi="Times New Roman"/>
          <w:szCs w:val="24"/>
        </w:rPr>
        <w:t>)</w:t>
      </w:r>
      <w:r w:rsidRPr="00650BBD">
        <w:rPr>
          <w:rFonts w:ascii="Times New Roman" w:eastAsia="Times New Roman" w:hAnsi="Times New Roman"/>
          <w:szCs w:val="24"/>
        </w:rPr>
        <w:t xml:space="preserve">. Metapopulation dynamics and the quality of the matrix. </w:t>
      </w:r>
      <w:r w:rsidRPr="00E82B43">
        <w:rPr>
          <w:rFonts w:ascii="Times New Roman" w:eastAsia="Times New Roman" w:hAnsi="Times New Roman"/>
          <w:iCs/>
          <w:szCs w:val="24"/>
        </w:rPr>
        <w:t>American Naturalist</w:t>
      </w:r>
      <w:r>
        <w:rPr>
          <w:rFonts w:ascii="Times New Roman" w:eastAsia="Times New Roman" w:hAnsi="Times New Roman"/>
          <w:szCs w:val="24"/>
        </w:rPr>
        <w:t xml:space="preserve"> </w:t>
      </w:r>
      <w:r w:rsidRPr="00E82B43">
        <w:rPr>
          <w:rFonts w:ascii="Times New Roman" w:eastAsia="Times New Roman" w:hAnsi="Times New Roman"/>
          <w:iCs/>
          <w:szCs w:val="24"/>
        </w:rPr>
        <w:t>158</w:t>
      </w:r>
      <w:r>
        <w:rPr>
          <w:rFonts w:ascii="Times New Roman" w:eastAsia="Times New Roman" w:hAnsi="Times New Roman"/>
          <w:szCs w:val="24"/>
        </w:rPr>
        <w:t>:</w:t>
      </w:r>
      <w:r w:rsidRPr="00E82B43">
        <w:rPr>
          <w:rFonts w:ascii="Times New Roman" w:eastAsia="Times New Roman" w:hAnsi="Times New Roman"/>
          <w:szCs w:val="24"/>
        </w:rPr>
        <w:t>211-220.</w:t>
      </w:r>
    </w:p>
    <w:p w:rsidR="00101092" w:rsidRPr="00E82B43"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Vandermeer, J.</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I. Perfecto.</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1997</w:t>
      </w:r>
      <w:r w:rsidR="004D5388">
        <w:rPr>
          <w:rFonts w:ascii="Times New Roman" w:eastAsia="Times New Roman" w:hAnsi="Times New Roman"/>
          <w:szCs w:val="24"/>
        </w:rPr>
        <w:t>)</w:t>
      </w:r>
      <w:r w:rsidRPr="00650BBD">
        <w:rPr>
          <w:rFonts w:ascii="Times New Roman" w:eastAsia="Times New Roman" w:hAnsi="Times New Roman"/>
          <w:szCs w:val="24"/>
        </w:rPr>
        <w:t xml:space="preserve">. The agroecosystem: a need for the conservation </w:t>
      </w:r>
      <w:r w:rsidRPr="00E82B43">
        <w:rPr>
          <w:rFonts w:ascii="Times New Roman" w:eastAsia="Times New Roman" w:hAnsi="Times New Roman"/>
          <w:szCs w:val="24"/>
        </w:rPr>
        <w:t xml:space="preserve">biologist’s lens. </w:t>
      </w:r>
      <w:r w:rsidRPr="00E82B43">
        <w:rPr>
          <w:rFonts w:ascii="Times New Roman" w:eastAsia="Times New Roman" w:hAnsi="Times New Roman"/>
          <w:iCs/>
          <w:szCs w:val="24"/>
        </w:rPr>
        <w:t>Conservation Biology</w:t>
      </w:r>
      <w:r w:rsidRPr="00E82B43">
        <w:rPr>
          <w:rFonts w:ascii="Times New Roman" w:eastAsia="Times New Roman" w:hAnsi="Times New Roman"/>
          <w:szCs w:val="24"/>
        </w:rPr>
        <w:t xml:space="preserve"> </w:t>
      </w:r>
      <w:r w:rsidRPr="00E82B43">
        <w:rPr>
          <w:rFonts w:ascii="Times New Roman" w:eastAsia="Times New Roman" w:hAnsi="Times New Roman"/>
          <w:iCs/>
          <w:szCs w:val="24"/>
        </w:rPr>
        <w:t>11</w:t>
      </w:r>
      <w:r>
        <w:rPr>
          <w:rFonts w:ascii="Times New Roman" w:eastAsia="Times New Roman" w:hAnsi="Times New Roman"/>
          <w:szCs w:val="24"/>
        </w:rPr>
        <w:t>:</w:t>
      </w:r>
      <w:r w:rsidRPr="00E82B43">
        <w:rPr>
          <w:rFonts w:ascii="Times New Roman" w:eastAsia="Times New Roman" w:hAnsi="Times New Roman"/>
          <w:szCs w:val="24"/>
        </w:rPr>
        <w:t>591-592.</w:t>
      </w:r>
    </w:p>
    <w:p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Vandermeer, J.</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 xml:space="preserve">I. Perfecto. </w:t>
      </w:r>
      <w:r w:rsidR="004D5388">
        <w:rPr>
          <w:rFonts w:ascii="Times New Roman" w:eastAsia="Times New Roman" w:hAnsi="Times New Roman"/>
          <w:szCs w:val="24"/>
        </w:rPr>
        <w:t>(</w:t>
      </w:r>
      <w:r w:rsidRPr="00650BBD">
        <w:rPr>
          <w:rFonts w:ascii="Times New Roman" w:eastAsia="Times New Roman" w:hAnsi="Times New Roman"/>
          <w:szCs w:val="24"/>
        </w:rPr>
        <w:t>2007</w:t>
      </w:r>
      <w:r w:rsidR="004D5388">
        <w:rPr>
          <w:rFonts w:ascii="Times New Roman" w:eastAsia="Times New Roman" w:hAnsi="Times New Roman"/>
          <w:szCs w:val="24"/>
        </w:rPr>
        <w:t>)</w:t>
      </w:r>
      <w:r w:rsidRPr="00650BBD">
        <w:rPr>
          <w:rFonts w:ascii="Times New Roman" w:eastAsia="Times New Roman" w:hAnsi="Times New Roman"/>
          <w:szCs w:val="24"/>
        </w:rPr>
        <w:t xml:space="preserve">. The agricultural matrix and a future paradigm for conservation. </w:t>
      </w:r>
      <w:r w:rsidRPr="00E82B43">
        <w:rPr>
          <w:rFonts w:ascii="Times New Roman" w:eastAsia="Times New Roman" w:hAnsi="Times New Roman"/>
          <w:iCs/>
          <w:szCs w:val="24"/>
        </w:rPr>
        <w:t>Conserva</w:t>
      </w:r>
      <w:r>
        <w:rPr>
          <w:rFonts w:ascii="Times New Roman" w:eastAsia="Times New Roman" w:hAnsi="Times New Roman"/>
          <w:iCs/>
          <w:szCs w:val="24"/>
        </w:rPr>
        <w:t>tion B</w:t>
      </w:r>
      <w:r w:rsidRPr="00E82B43">
        <w:rPr>
          <w:rFonts w:ascii="Times New Roman" w:eastAsia="Times New Roman" w:hAnsi="Times New Roman"/>
          <w:iCs/>
          <w:szCs w:val="24"/>
        </w:rPr>
        <w:t>iology</w:t>
      </w:r>
      <w:r w:rsidRPr="00E82B43">
        <w:rPr>
          <w:rFonts w:ascii="Times New Roman" w:eastAsia="Times New Roman" w:hAnsi="Times New Roman"/>
          <w:szCs w:val="24"/>
        </w:rPr>
        <w:t xml:space="preserve"> </w:t>
      </w:r>
      <w:r w:rsidRPr="00E82B43">
        <w:rPr>
          <w:rFonts w:ascii="Times New Roman" w:eastAsia="Times New Roman" w:hAnsi="Times New Roman"/>
          <w:iCs/>
          <w:szCs w:val="24"/>
        </w:rPr>
        <w:t>21</w:t>
      </w:r>
      <w:r>
        <w:rPr>
          <w:rFonts w:ascii="Times New Roman" w:eastAsia="Times New Roman" w:hAnsi="Times New Roman"/>
          <w:szCs w:val="24"/>
        </w:rPr>
        <w:t>:</w:t>
      </w:r>
      <w:r w:rsidRPr="00650BBD">
        <w:rPr>
          <w:rFonts w:ascii="Times New Roman" w:eastAsia="Times New Roman" w:hAnsi="Times New Roman"/>
          <w:szCs w:val="24"/>
        </w:rPr>
        <w:t>274-277.</w:t>
      </w:r>
    </w:p>
    <w:p w:rsidR="008F2C44" w:rsidRPr="00650BBD" w:rsidRDefault="00101092" w:rsidP="00101092">
      <w:pPr>
        <w:spacing w:line="480" w:lineRule="auto"/>
        <w:ind w:left="720" w:hanging="720"/>
        <w:rPr>
          <w:rFonts w:ascii="Times New Roman" w:hAnsi="Times New Roman"/>
          <w:szCs w:val="24"/>
        </w:rPr>
      </w:pPr>
      <w:r>
        <w:rPr>
          <w:rFonts w:ascii="Times New Roman" w:hAnsi="Times New Roman"/>
          <w:szCs w:val="24"/>
        </w:rPr>
        <w:t>Wunderle, J.M., and S.</w:t>
      </w:r>
      <w:r w:rsidRPr="00650BBD">
        <w:rPr>
          <w:rFonts w:ascii="Times New Roman" w:hAnsi="Times New Roman"/>
          <w:szCs w:val="24"/>
        </w:rPr>
        <w:t xml:space="preserve">C. Latta. </w:t>
      </w:r>
      <w:r w:rsidR="004D5388">
        <w:rPr>
          <w:rFonts w:ascii="Times New Roman" w:hAnsi="Times New Roman"/>
          <w:szCs w:val="24"/>
        </w:rPr>
        <w:t>(</w:t>
      </w:r>
      <w:r w:rsidRPr="00650BBD">
        <w:rPr>
          <w:rFonts w:ascii="Times New Roman" w:hAnsi="Times New Roman"/>
          <w:szCs w:val="24"/>
        </w:rPr>
        <w:t>1996</w:t>
      </w:r>
      <w:r w:rsidR="004D5388">
        <w:rPr>
          <w:rFonts w:ascii="Times New Roman" w:hAnsi="Times New Roman"/>
          <w:szCs w:val="24"/>
        </w:rPr>
        <w:t>)</w:t>
      </w:r>
      <w:r w:rsidRPr="00650BBD">
        <w:rPr>
          <w:rFonts w:ascii="Times New Roman" w:hAnsi="Times New Roman"/>
          <w:szCs w:val="24"/>
        </w:rPr>
        <w:t>. Avian abundance in sun and shade coffee plantations and remnant pine forest in the Cordillera Central, Dominican Republic. O</w:t>
      </w:r>
      <w:r>
        <w:rPr>
          <w:rFonts w:ascii="Times New Roman" w:hAnsi="Times New Roman"/>
          <w:szCs w:val="24"/>
        </w:rPr>
        <w:t>rnitologia Neotropical 7:19-34.</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lastRenderedPageBreak/>
        <w:t>W</w:t>
      </w:r>
      <w:r>
        <w:rPr>
          <w:rFonts w:ascii="Times New Roman" w:hAnsi="Times New Roman"/>
          <w:szCs w:val="24"/>
        </w:rPr>
        <w:t>underle, J.M., and S.</w:t>
      </w:r>
      <w:r w:rsidRPr="00650BBD">
        <w:rPr>
          <w:rFonts w:ascii="Times New Roman" w:hAnsi="Times New Roman"/>
          <w:szCs w:val="24"/>
        </w:rPr>
        <w:t xml:space="preserve">C. Latta. </w:t>
      </w:r>
      <w:r w:rsidR="004D5388">
        <w:rPr>
          <w:rFonts w:ascii="Times New Roman" w:hAnsi="Times New Roman"/>
          <w:szCs w:val="24"/>
        </w:rPr>
        <w:t>(</w:t>
      </w:r>
      <w:r w:rsidRPr="00650BBD">
        <w:rPr>
          <w:rFonts w:ascii="Times New Roman" w:hAnsi="Times New Roman"/>
          <w:szCs w:val="24"/>
        </w:rPr>
        <w:t>2000</w:t>
      </w:r>
      <w:r w:rsidR="004D5388">
        <w:rPr>
          <w:rFonts w:ascii="Times New Roman" w:hAnsi="Times New Roman"/>
          <w:szCs w:val="24"/>
        </w:rPr>
        <w:t>)</w:t>
      </w:r>
      <w:r w:rsidRPr="00650BBD">
        <w:rPr>
          <w:rFonts w:ascii="Times New Roman" w:hAnsi="Times New Roman"/>
          <w:szCs w:val="24"/>
        </w:rPr>
        <w:t>. Winter site fidelity of Nearctic migrant birds in isolated shade coffee plantations of different sizes in the Dominican Republic. Auk 117:596-614.</w:t>
      </w:r>
    </w:p>
    <w:p w:rsidR="00101092" w:rsidRPr="00CB0057" w:rsidRDefault="00101092" w:rsidP="00101092">
      <w:pPr>
        <w:spacing w:line="480" w:lineRule="auto"/>
        <w:ind w:left="720" w:hanging="720"/>
        <w:rPr>
          <w:rFonts w:ascii="Times New Roman" w:hAnsi="Times New Roman"/>
          <w:szCs w:val="24"/>
        </w:rPr>
      </w:pPr>
      <w:r w:rsidRPr="00CB0057">
        <w:rPr>
          <w:rFonts w:ascii="Times New Roman" w:hAnsi="Times New Roman"/>
          <w:szCs w:val="24"/>
        </w:rPr>
        <w:t xml:space="preserve">Wunderle </w:t>
      </w:r>
      <w:r>
        <w:rPr>
          <w:rFonts w:ascii="Times New Roman" w:hAnsi="Times New Roman"/>
          <w:szCs w:val="24"/>
        </w:rPr>
        <w:t>J.</w:t>
      </w:r>
      <w:r w:rsidRPr="00CB0057">
        <w:rPr>
          <w:rFonts w:ascii="Times New Roman" w:hAnsi="Times New Roman"/>
          <w:szCs w:val="24"/>
        </w:rPr>
        <w:t xml:space="preserve">M., and </w:t>
      </w:r>
      <w:r>
        <w:rPr>
          <w:rFonts w:ascii="Times New Roman" w:hAnsi="Times New Roman"/>
          <w:szCs w:val="24"/>
        </w:rPr>
        <w:t xml:space="preserve">R.B. Waide. </w:t>
      </w:r>
      <w:r w:rsidR="004D5388">
        <w:rPr>
          <w:rFonts w:ascii="Times New Roman" w:hAnsi="Times New Roman"/>
          <w:szCs w:val="24"/>
        </w:rPr>
        <w:t>(</w:t>
      </w:r>
      <w:r>
        <w:rPr>
          <w:rFonts w:ascii="Times New Roman" w:hAnsi="Times New Roman"/>
          <w:szCs w:val="24"/>
        </w:rPr>
        <w:t>1993</w:t>
      </w:r>
      <w:r w:rsidR="004D5388">
        <w:rPr>
          <w:rFonts w:ascii="Times New Roman" w:hAnsi="Times New Roman"/>
          <w:szCs w:val="24"/>
        </w:rPr>
        <w:t>)</w:t>
      </w:r>
      <w:r>
        <w:rPr>
          <w:rFonts w:ascii="Times New Roman" w:hAnsi="Times New Roman"/>
          <w:szCs w:val="24"/>
        </w:rPr>
        <w:t xml:space="preserve">. </w:t>
      </w:r>
      <w:r w:rsidRPr="00CB0057">
        <w:rPr>
          <w:rFonts w:ascii="Times New Roman" w:hAnsi="Times New Roman"/>
          <w:szCs w:val="24"/>
        </w:rPr>
        <w:t>Distribution of overwintering Nearctic migrants in th</w:t>
      </w:r>
      <w:r>
        <w:rPr>
          <w:rFonts w:ascii="Times New Roman" w:hAnsi="Times New Roman"/>
          <w:szCs w:val="24"/>
        </w:rPr>
        <w:t>e Bahamas and Greater Antilles.</w:t>
      </w:r>
      <w:r w:rsidRPr="00CB0057">
        <w:rPr>
          <w:rFonts w:ascii="Times New Roman" w:hAnsi="Times New Roman"/>
          <w:szCs w:val="24"/>
        </w:rPr>
        <w:t xml:space="preserve"> </w:t>
      </w:r>
      <w:r w:rsidRPr="00CB0057">
        <w:rPr>
          <w:rFonts w:ascii="Times New Roman" w:hAnsi="Times New Roman"/>
          <w:iCs/>
          <w:szCs w:val="24"/>
        </w:rPr>
        <w:t>Condor</w:t>
      </w:r>
      <w:r>
        <w:rPr>
          <w:rFonts w:ascii="Times New Roman" w:hAnsi="Times New Roman"/>
          <w:szCs w:val="24"/>
        </w:rPr>
        <w:t xml:space="preserve"> 95</w:t>
      </w:r>
      <w:r w:rsidRPr="00CB0057">
        <w:rPr>
          <w:rFonts w:ascii="Times New Roman" w:hAnsi="Times New Roman"/>
          <w:szCs w:val="24"/>
        </w:rPr>
        <w:t>: 904-933.</w:t>
      </w:r>
    </w:p>
    <w:p w:rsidR="00101092" w:rsidRDefault="00101092" w:rsidP="00101092">
      <w:pPr>
        <w:autoSpaceDE w:val="0"/>
        <w:autoSpaceDN w:val="0"/>
        <w:adjustRightInd w:val="0"/>
        <w:spacing w:line="480" w:lineRule="auto"/>
        <w:ind w:left="720" w:hanging="720"/>
        <w:rPr>
          <w:rFonts w:ascii="Times New Roman" w:eastAsia="MS Mincho" w:hAnsi="Times New Roman"/>
          <w:szCs w:val="24"/>
        </w:rPr>
        <w:sectPr w:rsidR="00101092" w:rsidSect="00F16A1E">
          <w:headerReference w:type="default" r:id="rId11"/>
          <w:pgSz w:w="12240" w:h="15840"/>
          <w:pgMar w:top="1440" w:right="1440" w:bottom="1440" w:left="1440" w:header="720" w:footer="720" w:gutter="0"/>
          <w:cols w:space="720"/>
          <w:docGrid w:linePitch="360"/>
        </w:sectPr>
      </w:pPr>
      <w:r w:rsidRPr="00650BBD">
        <w:rPr>
          <w:rFonts w:ascii="Times New Roman" w:eastAsia="MS Mincho" w:hAnsi="Times New Roman"/>
          <w:szCs w:val="24"/>
        </w:rPr>
        <w:t xml:space="preserve"> Zach, R.</w:t>
      </w:r>
      <w:r>
        <w:rPr>
          <w:rFonts w:ascii="Times New Roman" w:eastAsia="MS Mincho" w:hAnsi="Times New Roman"/>
          <w:szCs w:val="24"/>
        </w:rPr>
        <w:t>,</w:t>
      </w:r>
      <w:r w:rsidRPr="00650BBD">
        <w:rPr>
          <w:rFonts w:ascii="Times New Roman" w:eastAsia="MS Mincho" w:hAnsi="Times New Roman"/>
          <w:szCs w:val="24"/>
        </w:rPr>
        <w:t xml:space="preserve"> and </w:t>
      </w:r>
      <w:r>
        <w:rPr>
          <w:rFonts w:ascii="Times New Roman" w:eastAsia="MS Mincho" w:hAnsi="Times New Roman"/>
          <w:szCs w:val="24"/>
        </w:rPr>
        <w:t>J.B. Falls</w:t>
      </w:r>
      <w:r w:rsidRPr="00650BBD">
        <w:rPr>
          <w:rFonts w:ascii="Times New Roman" w:eastAsia="MS Mincho" w:hAnsi="Times New Roman"/>
          <w:szCs w:val="24"/>
        </w:rPr>
        <w:t xml:space="preserve">. </w:t>
      </w:r>
      <w:r w:rsidR="004D5388">
        <w:rPr>
          <w:rFonts w:ascii="Times New Roman" w:eastAsia="MS Mincho" w:hAnsi="Times New Roman"/>
          <w:szCs w:val="24"/>
        </w:rPr>
        <w:t>(</w:t>
      </w:r>
      <w:r w:rsidRPr="00650BBD">
        <w:rPr>
          <w:rFonts w:ascii="Times New Roman" w:eastAsia="MS Mincho" w:hAnsi="Times New Roman"/>
          <w:szCs w:val="24"/>
        </w:rPr>
        <w:t>1979</w:t>
      </w:r>
      <w:r w:rsidR="004D5388">
        <w:rPr>
          <w:rFonts w:ascii="Times New Roman" w:eastAsia="MS Mincho" w:hAnsi="Times New Roman"/>
          <w:szCs w:val="24"/>
        </w:rPr>
        <w:t>)</w:t>
      </w:r>
      <w:r w:rsidRPr="00650BBD">
        <w:rPr>
          <w:rFonts w:ascii="Times New Roman" w:eastAsia="MS Mincho" w:hAnsi="Times New Roman"/>
          <w:szCs w:val="24"/>
        </w:rPr>
        <w:t>. Foraging and territoriality of male ovenbirds (Aves: Parulidae) in a heterogeneous hab</w:t>
      </w:r>
      <w:r>
        <w:rPr>
          <w:rFonts w:ascii="Times New Roman" w:eastAsia="MS Mincho" w:hAnsi="Times New Roman"/>
          <w:szCs w:val="24"/>
        </w:rPr>
        <w:t>itat. Journal of Animal Ecology 48:33-5.</w:t>
      </w:r>
    </w:p>
    <w:p w:rsidR="00EB50B3" w:rsidRDefault="00A84C08">
      <w:r>
        <w:rPr>
          <w:noProof/>
        </w:rPr>
        <w:lastRenderedPageBreak/>
        <w:drawing>
          <wp:inline distT="0" distB="0" distL="0" distR="0" wp14:anchorId="48ACA629" wp14:editId="226F4BD6">
            <wp:extent cx="9117623" cy="703630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21862" cy="7039579"/>
                    </a:xfrm>
                    <a:prstGeom prst="rect">
                      <a:avLst/>
                    </a:prstGeom>
                    <a:noFill/>
                    <a:ln>
                      <a:noFill/>
                    </a:ln>
                  </pic:spPr>
                </pic:pic>
              </a:graphicData>
            </a:graphic>
          </wp:inline>
        </w:drawing>
      </w:r>
    </w:p>
    <w:p w:rsidR="00AB78D8" w:rsidRDefault="00A84C08">
      <w:pPr>
        <w:sectPr w:rsidR="00AB78D8" w:rsidSect="00AB78D8">
          <w:pgSz w:w="15840" w:h="12240" w:orient="landscape"/>
          <w:pgMar w:top="1440" w:right="1440" w:bottom="1440" w:left="1440" w:header="720" w:footer="720" w:gutter="0"/>
          <w:lnNumType w:countBy="5"/>
          <w:cols w:space="720"/>
          <w:docGrid w:linePitch="360"/>
        </w:sectPr>
      </w:pPr>
      <w:r>
        <w:rPr>
          <w:noProof/>
        </w:rPr>
        <w:lastRenderedPageBreak/>
        <w:drawing>
          <wp:inline distT="0" distB="0" distL="0" distR="0" wp14:anchorId="22BD1B86" wp14:editId="4BD5A1CB">
            <wp:extent cx="9000503" cy="6945923"/>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03549" cy="6948274"/>
                    </a:xfrm>
                    <a:prstGeom prst="rect">
                      <a:avLst/>
                    </a:prstGeom>
                    <a:noFill/>
                    <a:ln>
                      <a:noFill/>
                    </a:ln>
                  </pic:spPr>
                </pic:pic>
              </a:graphicData>
            </a:graphic>
          </wp:inline>
        </w:drawing>
      </w:r>
    </w:p>
    <w:p w:rsidR="00EB50B3" w:rsidRDefault="00EB50B3"/>
    <w:p w:rsidR="00351F00" w:rsidRDefault="00351F00"/>
    <w:tbl>
      <w:tblPr>
        <w:tblW w:w="10120" w:type="dxa"/>
        <w:tblInd w:w="93" w:type="dxa"/>
        <w:tblLook w:val="04A0" w:firstRow="1" w:lastRow="0" w:firstColumn="1" w:lastColumn="0" w:noHBand="0" w:noVBand="1"/>
      </w:tblPr>
      <w:tblGrid>
        <w:gridCol w:w="3320"/>
        <w:gridCol w:w="1360"/>
        <w:gridCol w:w="1360"/>
        <w:gridCol w:w="1360"/>
        <w:gridCol w:w="1360"/>
        <w:gridCol w:w="1360"/>
      </w:tblGrid>
      <w:tr w:rsidR="0013456F" w:rsidRPr="00981BF8" w:rsidTr="00351F00">
        <w:trPr>
          <w:trHeight w:val="300"/>
        </w:trPr>
        <w:tc>
          <w:tcPr>
            <w:tcW w:w="3320" w:type="dxa"/>
            <w:tcBorders>
              <w:top w:val="nil"/>
              <w:left w:val="nil"/>
              <w:bottom w:val="nil"/>
              <w:right w:val="nil"/>
            </w:tcBorders>
            <w:shd w:val="clear" w:color="auto" w:fill="auto"/>
            <w:noWrap/>
            <w:vAlign w:val="bottom"/>
            <w:hideMark/>
          </w:tcPr>
          <w:p w:rsidR="0013456F" w:rsidRPr="00981BF8" w:rsidRDefault="0013456F" w:rsidP="00351F00">
            <w:pPr>
              <w:rPr>
                <w:rFonts w:ascii="Times New Roman" w:eastAsia="Times New Roman" w:hAnsi="Times New Roman"/>
                <w:szCs w:val="24"/>
              </w:rPr>
            </w:pPr>
            <w:r w:rsidRPr="0013456F">
              <w:rPr>
                <w:rFonts w:ascii="Times New Roman" w:eastAsia="Times New Roman" w:hAnsi="Times New Roman"/>
                <w:noProof/>
                <w:szCs w:val="24"/>
              </w:rPr>
              <mc:AlternateContent>
                <mc:Choice Requires="wps">
                  <w:drawing>
                    <wp:anchor distT="0" distB="0" distL="114300" distR="114300" simplePos="0" relativeHeight="251732992" behindDoc="0" locked="0" layoutInCell="1" allowOverlap="1" wp14:anchorId="3191436C" wp14:editId="2CD46445">
                      <wp:simplePos x="0" y="0"/>
                      <wp:positionH relativeFrom="column">
                        <wp:posOffset>-201930</wp:posOffset>
                      </wp:positionH>
                      <wp:positionV relativeFrom="paragraph">
                        <wp:posOffset>-4445</wp:posOffset>
                      </wp:positionV>
                      <wp:extent cx="6553200" cy="1403985"/>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403985"/>
                              </a:xfrm>
                              <a:prstGeom prst="rect">
                                <a:avLst/>
                              </a:prstGeom>
                              <a:solidFill>
                                <a:srgbClr val="FFFFFF"/>
                              </a:solidFill>
                              <a:ln w="9525">
                                <a:noFill/>
                                <a:miter lim="800000"/>
                                <a:headEnd/>
                                <a:tailEnd/>
                              </a:ln>
                            </wps:spPr>
                            <wps:txbx>
                              <w:txbxContent>
                                <w:p w:rsidR="0013456F" w:rsidRDefault="00CB0057">
                                  <w:r>
                                    <w:rPr>
                                      <w:rFonts w:ascii="Times New Roman" w:eastAsia="Times New Roman" w:hAnsi="Times New Roman"/>
                                      <w:szCs w:val="24"/>
                                    </w:rPr>
                                    <w:t>Table 2</w:t>
                                  </w:r>
                                  <w:r w:rsidR="0013456F">
                                    <w:rPr>
                                      <w:rFonts w:ascii="Times New Roman" w:eastAsia="Times New Roman" w:hAnsi="Times New Roman"/>
                                      <w:szCs w:val="24"/>
                                    </w:rPr>
                                    <w:t>. Mist-net capture rates, richness, and diversity of birds in regenerating dry forest and mature dry forest in the Sierra de Bahoruco.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pt;margin-top:-.35pt;width:516pt;height:110.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" stroked="f">
                      <v:textbox style="mso-fit-shape-to-text:t">
                        <w:txbxContent>
                          <w:p w:rsidR="0013456F" w:rsidRDefault="00CB0057">
                            <w:proofErr w:type="gramStart"/>
                            <w:r>
                              <w:rPr>
                                <w:rFonts w:ascii="Times New Roman" w:eastAsia="Times New Roman" w:hAnsi="Times New Roman"/>
                                <w:szCs w:val="24"/>
                              </w:rPr>
                              <w:t>Table 2</w:t>
                            </w:r>
                            <w:r w:rsidR="0013456F">
                              <w:rPr>
                                <w:rFonts w:ascii="Times New Roman" w:eastAsia="Times New Roman" w:hAnsi="Times New Roman"/>
                                <w:szCs w:val="24"/>
                              </w:rPr>
                              <w:t>.</w:t>
                            </w:r>
                            <w:proofErr w:type="gramEnd"/>
                            <w:r w:rsidR="0013456F">
                              <w:rPr>
                                <w:rFonts w:ascii="Times New Roman" w:eastAsia="Times New Roman" w:hAnsi="Times New Roman"/>
                                <w:szCs w:val="24"/>
                              </w:rPr>
                              <w:t xml:space="preserve"> Mist-net capture rates, richness, and diversity of birds in regenerating dry forest and mature dry forest in the Sierra de Bahoruco.</w:t>
                            </w:r>
                          </w:p>
                        </w:txbxContent>
                      </v:textbox>
                    </v:shape>
                  </w:pict>
                </mc:Fallback>
              </mc:AlternateContent>
            </w:r>
          </w:p>
        </w:tc>
        <w:tc>
          <w:tcPr>
            <w:tcW w:w="1360" w:type="dxa"/>
            <w:tcBorders>
              <w:top w:val="nil"/>
              <w:left w:val="nil"/>
              <w:bottom w:val="nil"/>
              <w:right w:val="nil"/>
            </w:tcBorders>
            <w:shd w:val="clear" w:color="auto" w:fill="auto"/>
            <w:noWrap/>
            <w:vAlign w:val="bottom"/>
            <w:hideMark/>
          </w:tcPr>
          <w:p w:rsidR="0013456F" w:rsidRPr="00981BF8" w:rsidRDefault="0013456F" w:rsidP="00351F00">
            <w:pPr>
              <w:jc w:val="center"/>
              <w:rPr>
                <w:rFonts w:ascii="Times New Roman" w:eastAsia="Times New Roman" w:hAnsi="Times New Roman"/>
                <w:color w:val="000000"/>
                <w:sz w:val="22"/>
                <w:szCs w:val="22"/>
              </w:rPr>
            </w:pPr>
          </w:p>
        </w:tc>
        <w:tc>
          <w:tcPr>
            <w:tcW w:w="1360" w:type="dxa"/>
            <w:tcBorders>
              <w:top w:val="nil"/>
              <w:left w:val="nil"/>
              <w:bottom w:val="nil"/>
              <w:right w:val="nil"/>
            </w:tcBorders>
            <w:shd w:val="clear" w:color="auto" w:fill="auto"/>
            <w:noWrap/>
            <w:vAlign w:val="bottom"/>
            <w:hideMark/>
          </w:tcPr>
          <w:p w:rsidR="0013456F" w:rsidRPr="00981BF8" w:rsidRDefault="0013456F" w:rsidP="00351F00">
            <w:pPr>
              <w:jc w:val="center"/>
              <w:rPr>
                <w:rFonts w:ascii="Times New Roman" w:eastAsia="Times New Roman" w:hAnsi="Times New Roman"/>
                <w:color w:val="000000"/>
                <w:sz w:val="22"/>
                <w:szCs w:val="22"/>
              </w:rPr>
            </w:pPr>
          </w:p>
        </w:tc>
        <w:tc>
          <w:tcPr>
            <w:tcW w:w="1360" w:type="dxa"/>
            <w:tcBorders>
              <w:top w:val="nil"/>
              <w:left w:val="nil"/>
              <w:bottom w:val="nil"/>
              <w:right w:val="nil"/>
            </w:tcBorders>
            <w:shd w:val="clear" w:color="auto" w:fill="auto"/>
            <w:noWrap/>
            <w:vAlign w:val="bottom"/>
            <w:hideMark/>
          </w:tcPr>
          <w:p w:rsidR="0013456F" w:rsidRPr="00981BF8" w:rsidRDefault="0013456F" w:rsidP="00351F00">
            <w:pPr>
              <w:jc w:val="center"/>
              <w:rPr>
                <w:rFonts w:ascii="Times New Roman" w:eastAsia="Times New Roman" w:hAnsi="Times New Roman"/>
                <w:color w:val="000000"/>
                <w:sz w:val="22"/>
                <w:szCs w:val="22"/>
              </w:rPr>
            </w:pPr>
          </w:p>
        </w:tc>
        <w:tc>
          <w:tcPr>
            <w:tcW w:w="1360" w:type="dxa"/>
            <w:tcBorders>
              <w:top w:val="nil"/>
              <w:left w:val="nil"/>
              <w:bottom w:val="nil"/>
              <w:right w:val="nil"/>
            </w:tcBorders>
            <w:shd w:val="clear" w:color="auto" w:fill="auto"/>
            <w:noWrap/>
            <w:vAlign w:val="bottom"/>
            <w:hideMark/>
          </w:tcPr>
          <w:p w:rsidR="0013456F" w:rsidRPr="00981BF8" w:rsidRDefault="0013456F" w:rsidP="00351F00">
            <w:pPr>
              <w:jc w:val="center"/>
              <w:rPr>
                <w:rFonts w:ascii="Times New Roman" w:eastAsia="Times New Roman" w:hAnsi="Times New Roman"/>
                <w:color w:val="000000"/>
                <w:sz w:val="22"/>
                <w:szCs w:val="22"/>
              </w:rPr>
            </w:pPr>
          </w:p>
        </w:tc>
        <w:tc>
          <w:tcPr>
            <w:tcW w:w="1360" w:type="dxa"/>
            <w:tcBorders>
              <w:top w:val="nil"/>
              <w:left w:val="nil"/>
              <w:bottom w:val="nil"/>
              <w:right w:val="nil"/>
            </w:tcBorders>
            <w:shd w:val="clear" w:color="auto" w:fill="auto"/>
            <w:noWrap/>
            <w:vAlign w:val="bottom"/>
            <w:hideMark/>
          </w:tcPr>
          <w:p w:rsidR="0013456F" w:rsidRPr="00981BF8" w:rsidRDefault="0013456F" w:rsidP="00351F00">
            <w:pPr>
              <w:jc w:val="center"/>
              <w:rPr>
                <w:rFonts w:ascii="Times New Roman" w:eastAsia="Times New Roman" w:hAnsi="Times New Roman"/>
                <w:color w:val="000000"/>
                <w:sz w:val="22"/>
                <w:szCs w:val="22"/>
              </w:rPr>
            </w:pP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p>
        </w:tc>
      </w:tr>
      <w:tr w:rsidR="0013456F" w:rsidRPr="00351F00" w:rsidTr="00351F00">
        <w:trPr>
          <w:trHeight w:val="300"/>
        </w:trPr>
        <w:tc>
          <w:tcPr>
            <w:tcW w:w="3320" w:type="dxa"/>
            <w:tcBorders>
              <w:top w:val="nil"/>
              <w:left w:val="nil"/>
              <w:bottom w:val="nil"/>
              <w:right w:val="nil"/>
            </w:tcBorders>
            <w:shd w:val="clear" w:color="auto" w:fill="auto"/>
            <w:noWrap/>
            <w:vAlign w:val="bottom"/>
          </w:tcPr>
          <w:p w:rsidR="0013456F" w:rsidRDefault="0013456F" w:rsidP="00351F00">
            <w:pPr>
              <w:rPr>
                <w:rFonts w:ascii="Arial" w:eastAsia="Times New Roman" w:hAnsi="Arial" w:cs="Arial"/>
                <w:b/>
                <w:bCs/>
                <w:sz w:val="20"/>
              </w:rPr>
            </w:pPr>
          </w:p>
          <w:p w:rsidR="0013456F" w:rsidRPr="00351F00" w:rsidRDefault="0013456F" w:rsidP="00351F00">
            <w:pPr>
              <w:rPr>
                <w:rFonts w:ascii="Arial" w:eastAsia="Times New Roman" w:hAnsi="Arial" w:cs="Arial"/>
                <w:b/>
                <w:bCs/>
                <w:sz w:val="20"/>
              </w:rPr>
            </w:pPr>
          </w:p>
        </w:tc>
        <w:tc>
          <w:tcPr>
            <w:tcW w:w="1360" w:type="dxa"/>
            <w:tcBorders>
              <w:top w:val="nil"/>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La Cueva</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La Caoba</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Morelia</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El Corral</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Aceitillar</w:t>
            </w:r>
          </w:p>
        </w:tc>
      </w:tr>
      <w:tr w:rsidR="0013456F" w:rsidRPr="00351F00" w:rsidTr="00876AC9">
        <w:trPr>
          <w:trHeight w:val="300"/>
        </w:trPr>
        <w:tc>
          <w:tcPr>
            <w:tcW w:w="3320" w:type="dxa"/>
            <w:tcBorders>
              <w:top w:val="nil"/>
              <w:left w:val="nil"/>
              <w:bottom w:val="single" w:sz="4" w:space="0" w:color="auto"/>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 </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2-yr</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5-yr</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10-yr</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20-yr</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mature</w:t>
            </w:r>
          </w:p>
        </w:tc>
      </w:tr>
      <w:tr w:rsidR="0013456F" w:rsidRPr="00351F00" w:rsidTr="00876AC9">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Elevation</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395 m</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410 m</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400 m</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400 m</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340 m</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Mist net hours</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7612</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7293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7553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6946</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11319</w:t>
            </w:r>
          </w:p>
        </w:tc>
      </w:tr>
      <w:tr w:rsidR="0013456F" w:rsidRPr="00351F00" w:rsidTr="00876AC9">
        <w:trPr>
          <w:trHeight w:val="300"/>
        </w:trPr>
        <w:tc>
          <w:tcPr>
            <w:tcW w:w="3320" w:type="dxa"/>
            <w:tcBorders>
              <w:top w:val="nil"/>
              <w:left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Pr>
                <w:rFonts w:ascii="Arial" w:eastAsia="Times New Roman" w:hAnsi="Arial" w:cs="Arial"/>
                <w:b/>
                <w:bCs/>
                <w:sz w:val="20"/>
              </w:rPr>
              <w:t>C</w:t>
            </w:r>
            <w:r w:rsidRPr="00351F00">
              <w:rPr>
                <w:rFonts w:ascii="Arial" w:eastAsia="Times New Roman" w:hAnsi="Arial" w:cs="Arial"/>
                <w:b/>
                <w:bCs/>
                <w:sz w:val="20"/>
              </w:rPr>
              <w:t>apture rate</w:t>
            </w:r>
            <w:r w:rsidRPr="00351F00">
              <w:rPr>
                <w:rFonts w:ascii="Arial" w:eastAsia="Times New Roman" w:hAnsi="Arial" w:cs="Arial"/>
                <w:b/>
                <w:bCs/>
                <w:sz w:val="20"/>
                <w:vertAlign w:val="superscript"/>
              </w:rPr>
              <w:t>1</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Pr>
                <w:rFonts w:ascii="Calibri" w:eastAsia="Times New Roman" w:hAnsi="Calibri"/>
                <w:color w:val="000000"/>
                <w:sz w:val="22"/>
                <w:szCs w:val="22"/>
              </w:rPr>
              <w:t>231.5</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Pr>
                <w:rFonts w:ascii="Calibri" w:eastAsia="Times New Roman" w:hAnsi="Calibri"/>
                <w:color w:val="000000"/>
                <w:sz w:val="22"/>
                <w:szCs w:val="22"/>
              </w:rPr>
              <w:t>235.8</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Pr>
                <w:rFonts w:ascii="Calibri" w:eastAsia="Times New Roman" w:hAnsi="Calibri"/>
                <w:color w:val="000000"/>
                <w:sz w:val="22"/>
                <w:szCs w:val="22"/>
              </w:rPr>
              <w:t>152.4</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Pr>
                <w:rFonts w:ascii="Calibri" w:eastAsia="Times New Roman" w:hAnsi="Calibri"/>
                <w:color w:val="000000"/>
                <w:sz w:val="22"/>
                <w:szCs w:val="22"/>
              </w:rPr>
              <w:t>132.9</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Pr>
                <w:rFonts w:ascii="Calibri" w:eastAsia="Times New Roman" w:hAnsi="Calibri"/>
                <w:color w:val="000000"/>
                <w:sz w:val="22"/>
                <w:szCs w:val="22"/>
              </w:rPr>
              <w:t>155.4</w:t>
            </w:r>
          </w:p>
        </w:tc>
      </w:tr>
      <w:tr w:rsidR="0013456F" w:rsidRPr="00351F00" w:rsidTr="00AE328A">
        <w:trPr>
          <w:trHeight w:val="300"/>
        </w:trPr>
        <w:tc>
          <w:tcPr>
            <w:tcW w:w="3320" w:type="dxa"/>
            <w:tcBorders>
              <w:top w:val="nil"/>
              <w:left w:val="nil"/>
              <w:right w:val="nil"/>
            </w:tcBorders>
            <w:shd w:val="clear" w:color="auto" w:fill="auto"/>
            <w:noWrap/>
            <w:vAlign w:val="bottom"/>
            <w:hideMark/>
          </w:tcPr>
          <w:p w:rsidR="0013456F" w:rsidRPr="003E2F31" w:rsidRDefault="0013456F" w:rsidP="00AE328A">
            <w:pPr>
              <w:rPr>
                <w:rFonts w:ascii="Arial" w:eastAsia="Times New Roman" w:hAnsi="Arial" w:cs="Arial"/>
                <w:b/>
                <w:bCs/>
                <w:sz w:val="20"/>
                <w:vertAlign w:val="superscript"/>
              </w:rPr>
            </w:pPr>
            <w:r>
              <w:rPr>
                <w:rFonts w:ascii="Arial" w:eastAsia="Times New Roman" w:hAnsi="Arial" w:cs="Arial"/>
                <w:b/>
                <w:bCs/>
                <w:sz w:val="20"/>
              </w:rPr>
              <w:t xml:space="preserve">     </w:t>
            </w:r>
            <w:r w:rsidRPr="00351F00">
              <w:rPr>
                <w:rFonts w:ascii="Arial" w:eastAsia="Times New Roman" w:hAnsi="Arial" w:cs="Arial"/>
                <w:b/>
                <w:bCs/>
                <w:sz w:val="20"/>
              </w:rPr>
              <w:t>Migrant capture rate</w:t>
            </w:r>
            <w:r w:rsidRPr="00351F00">
              <w:rPr>
                <w:rFonts w:ascii="Arial" w:eastAsia="Times New Roman" w:hAnsi="Arial" w:cs="Arial"/>
                <w:b/>
                <w:bCs/>
                <w:sz w:val="20"/>
                <w:vertAlign w:val="superscript"/>
              </w:rPr>
              <w:t>1</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60.8</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88.7</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55.9</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43.2</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34.5</w:t>
            </w:r>
          </w:p>
        </w:tc>
      </w:tr>
      <w:tr w:rsidR="0013456F" w:rsidRPr="00351F00" w:rsidTr="003E2F31">
        <w:trPr>
          <w:trHeight w:val="300"/>
        </w:trPr>
        <w:tc>
          <w:tcPr>
            <w:tcW w:w="3320" w:type="dxa"/>
            <w:tcBorders>
              <w:top w:val="nil"/>
              <w:left w:val="nil"/>
              <w:right w:val="nil"/>
            </w:tcBorders>
            <w:shd w:val="clear" w:color="auto" w:fill="auto"/>
            <w:noWrap/>
            <w:vAlign w:val="bottom"/>
            <w:hideMark/>
          </w:tcPr>
          <w:p w:rsidR="0013456F" w:rsidRPr="003E2F31" w:rsidRDefault="0013456F" w:rsidP="00AE328A">
            <w:pPr>
              <w:rPr>
                <w:rFonts w:ascii="Arial" w:eastAsia="Times New Roman" w:hAnsi="Arial" w:cs="Arial"/>
                <w:b/>
                <w:bCs/>
                <w:sz w:val="20"/>
                <w:vertAlign w:val="superscript"/>
              </w:rPr>
            </w:pPr>
            <w:r>
              <w:rPr>
                <w:rFonts w:ascii="Arial" w:eastAsia="Times New Roman" w:hAnsi="Arial" w:cs="Arial"/>
                <w:b/>
                <w:bCs/>
                <w:sz w:val="20"/>
              </w:rPr>
              <w:t xml:space="preserve">     </w:t>
            </w:r>
            <w:r w:rsidRPr="003E2F31">
              <w:rPr>
                <w:rFonts w:ascii="Arial" w:eastAsia="Times New Roman" w:hAnsi="Arial" w:cs="Arial"/>
                <w:b/>
                <w:bCs/>
                <w:sz w:val="20"/>
              </w:rPr>
              <w:t>Resident capture rate</w:t>
            </w:r>
            <w:r w:rsidRPr="003E2F31">
              <w:rPr>
                <w:rFonts w:ascii="Arial" w:eastAsia="Times New Roman" w:hAnsi="Arial" w:cs="Arial"/>
                <w:b/>
                <w:bCs/>
                <w:sz w:val="20"/>
                <w:vertAlign w:val="superscript"/>
              </w:rPr>
              <w:t>1</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E2F31">
              <w:rPr>
                <w:rFonts w:ascii="Calibri" w:eastAsia="Times New Roman" w:hAnsi="Calibri"/>
                <w:color w:val="000000"/>
                <w:sz w:val="22"/>
                <w:szCs w:val="22"/>
              </w:rPr>
              <w:t>170.7</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E2F31">
              <w:rPr>
                <w:rFonts w:ascii="Calibri" w:eastAsia="Times New Roman" w:hAnsi="Calibri"/>
                <w:color w:val="000000"/>
                <w:sz w:val="22"/>
                <w:szCs w:val="22"/>
              </w:rPr>
              <w:t>147.1</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E2F31">
              <w:rPr>
                <w:rFonts w:ascii="Calibri" w:eastAsia="Times New Roman" w:hAnsi="Calibri"/>
                <w:color w:val="000000"/>
                <w:sz w:val="22"/>
                <w:szCs w:val="22"/>
              </w:rPr>
              <w:t>96.5</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E2F31">
              <w:rPr>
                <w:rFonts w:ascii="Calibri" w:eastAsia="Times New Roman" w:hAnsi="Calibri"/>
                <w:color w:val="000000"/>
                <w:sz w:val="22"/>
                <w:szCs w:val="22"/>
              </w:rPr>
              <w:t>89.7</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E2F31">
              <w:rPr>
                <w:rFonts w:ascii="Calibri" w:eastAsia="Times New Roman" w:hAnsi="Calibri"/>
                <w:color w:val="000000"/>
                <w:sz w:val="22"/>
                <w:szCs w:val="22"/>
              </w:rPr>
              <w:t>120.8</w:t>
            </w:r>
          </w:p>
        </w:tc>
      </w:tr>
      <w:tr w:rsidR="0013456F" w:rsidRPr="003E2F31" w:rsidTr="00876AC9">
        <w:trPr>
          <w:trHeight w:val="300"/>
        </w:trPr>
        <w:tc>
          <w:tcPr>
            <w:tcW w:w="3320" w:type="dxa"/>
            <w:tcBorders>
              <w:top w:val="nil"/>
              <w:left w:val="nil"/>
              <w:bottom w:val="nil"/>
              <w:right w:val="nil"/>
            </w:tcBorders>
            <w:shd w:val="clear" w:color="auto" w:fill="auto"/>
            <w:noWrap/>
            <w:vAlign w:val="bottom"/>
            <w:hideMark/>
          </w:tcPr>
          <w:p w:rsidR="0013456F" w:rsidRPr="003E2F31" w:rsidRDefault="0013456F" w:rsidP="00AE328A">
            <w:pPr>
              <w:rPr>
                <w:rFonts w:ascii="Arial" w:eastAsia="Times New Roman" w:hAnsi="Arial" w:cs="Arial"/>
                <w:b/>
                <w:bCs/>
                <w:sz w:val="20"/>
              </w:rPr>
            </w:pPr>
            <w:r w:rsidRPr="00351F00">
              <w:rPr>
                <w:rFonts w:ascii="Arial" w:eastAsia="Times New Roman" w:hAnsi="Arial" w:cs="Arial"/>
                <w:b/>
                <w:bCs/>
                <w:sz w:val="20"/>
              </w:rPr>
              <w:t>Species richness (indivs)</w:t>
            </w:r>
          </w:p>
        </w:tc>
        <w:tc>
          <w:tcPr>
            <w:tcW w:w="1360" w:type="dxa"/>
            <w:tcBorders>
              <w:top w:val="nil"/>
              <w:left w:val="nil"/>
              <w:bottom w:val="nil"/>
              <w:right w:val="nil"/>
            </w:tcBorders>
            <w:shd w:val="clear" w:color="auto" w:fill="auto"/>
            <w:noWrap/>
            <w:vAlign w:val="bottom"/>
            <w:hideMark/>
          </w:tcPr>
          <w:p w:rsidR="0013456F" w:rsidRPr="003E2F31"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45 (1762)</w:t>
            </w:r>
          </w:p>
        </w:tc>
        <w:tc>
          <w:tcPr>
            <w:tcW w:w="1360" w:type="dxa"/>
            <w:tcBorders>
              <w:top w:val="nil"/>
              <w:left w:val="nil"/>
              <w:bottom w:val="nil"/>
              <w:right w:val="nil"/>
            </w:tcBorders>
            <w:shd w:val="clear" w:color="auto" w:fill="auto"/>
            <w:noWrap/>
            <w:vAlign w:val="bottom"/>
            <w:hideMark/>
          </w:tcPr>
          <w:p w:rsidR="0013456F" w:rsidRPr="003E2F31"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42 (1720)</w:t>
            </w:r>
          </w:p>
        </w:tc>
        <w:tc>
          <w:tcPr>
            <w:tcW w:w="1360" w:type="dxa"/>
            <w:tcBorders>
              <w:top w:val="nil"/>
              <w:left w:val="nil"/>
              <w:bottom w:val="nil"/>
              <w:right w:val="nil"/>
            </w:tcBorders>
            <w:shd w:val="clear" w:color="auto" w:fill="auto"/>
            <w:noWrap/>
            <w:vAlign w:val="bottom"/>
            <w:hideMark/>
          </w:tcPr>
          <w:p w:rsidR="0013456F" w:rsidRPr="003E2F31"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40 (1151)</w:t>
            </w:r>
          </w:p>
        </w:tc>
        <w:tc>
          <w:tcPr>
            <w:tcW w:w="1360" w:type="dxa"/>
            <w:tcBorders>
              <w:top w:val="nil"/>
              <w:left w:val="nil"/>
              <w:bottom w:val="nil"/>
              <w:right w:val="nil"/>
            </w:tcBorders>
            <w:shd w:val="clear" w:color="auto" w:fill="auto"/>
            <w:noWrap/>
            <w:vAlign w:val="bottom"/>
            <w:hideMark/>
          </w:tcPr>
          <w:p w:rsidR="0013456F" w:rsidRPr="003E2F31"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29 (923)</w:t>
            </w:r>
          </w:p>
        </w:tc>
        <w:tc>
          <w:tcPr>
            <w:tcW w:w="1360" w:type="dxa"/>
            <w:tcBorders>
              <w:top w:val="nil"/>
              <w:left w:val="nil"/>
              <w:bottom w:val="nil"/>
              <w:right w:val="nil"/>
            </w:tcBorders>
            <w:shd w:val="clear" w:color="auto" w:fill="auto"/>
            <w:noWrap/>
            <w:vAlign w:val="bottom"/>
            <w:hideMark/>
          </w:tcPr>
          <w:p w:rsidR="0013456F" w:rsidRPr="003E2F31"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37 (1759)</w:t>
            </w:r>
          </w:p>
        </w:tc>
      </w:tr>
      <w:tr w:rsidR="0013456F" w:rsidRPr="00351F00" w:rsidTr="00AE328A">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AE328A">
            <w:pPr>
              <w:rPr>
                <w:rFonts w:ascii="Arial" w:eastAsia="Times New Roman" w:hAnsi="Arial" w:cs="Arial"/>
                <w:b/>
                <w:bCs/>
                <w:sz w:val="20"/>
              </w:rPr>
            </w:pPr>
            <w:r>
              <w:rPr>
                <w:rFonts w:ascii="Arial" w:eastAsia="Times New Roman" w:hAnsi="Arial" w:cs="Arial"/>
                <w:b/>
                <w:bCs/>
                <w:sz w:val="20"/>
              </w:rPr>
              <w:t>Shannon d</w:t>
            </w:r>
            <w:r w:rsidRPr="00351F00">
              <w:rPr>
                <w:rFonts w:ascii="Arial" w:eastAsia="Times New Roman" w:hAnsi="Arial" w:cs="Arial"/>
                <w:b/>
                <w:bCs/>
                <w:sz w:val="20"/>
              </w:rPr>
              <w:t>iversity Index</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2.97</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2.97</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2.96</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2.77</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2.66</w:t>
            </w:r>
          </w:p>
        </w:tc>
      </w:tr>
      <w:tr w:rsidR="0013456F" w:rsidRPr="00351F00" w:rsidTr="00AE328A">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AE328A">
            <w:pPr>
              <w:rPr>
                <w:rFonts w:ascii="Arial" w:eastAsia="Times New Roman" w:hAnsi="Arial" w:cs="Arial"/>
                <w:b/>
                <w:bCs/>
                <w:sz w:val="20"/>
              </w:rPr>
            </w:pPr>
            <w:r w:rsidRPr="00351F00">
              <w:rPr>
                <w:rFonts w:ascii="Arial" w:eastAsia="Times New Roman" w:hAnsi="Arial" w:cs="Arial"/>
                <w:b/>
                <w:bCs/>
                <w:sz w:val="20"/>
              </w:rPr>
              <w:t>Effective number of species</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19.5</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19.5</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19.3</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16.0</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14.3</w:t>
            </w:r>
          </w:p>
        </w:tc>
      </w:tr>
      <w:tr w:rsidR="0013456F" w:rsidRPr="00351F00" w:rsidTr="00AE328A">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AE328A">
            <w:pPr>
              <w:rPr>
                <w:rFonts w:ascii="Arial" w:eastAsia="Times New Roman" w:hAnsi="Arial" w:cs="Arial"/>
                <w:b/>
                <w:bCs/>
                <w:sz w:val="20"/>
              </w:rPr>
            </w:pPr>
            <w:r w:rsidRPr="00351F00">
              <w:rPr>
                <w:rFonts w:ascii="Arial" w:eastAsia="Times New Roman" w:hAnsi="Arial" w:cs="Arial"/>
                <w:b/>
                <w:bCs/>
                <w:sz w:val="20"/>
              </w:rPr>
              <w:t>Chao 1 Estimator (SD)</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65.2 (12.6)</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45 (2.7)</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43.6 (3.2)</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41.5 (11.6)</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41.2 (4.0)</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Pr>
                <w:rFonts w:ascii="Arial" w:eastAsia="Times New Roman" w:hAnsi="Arial" w:cs="Arial"/>
                <w:b/>
                <w:bCs/>
                <w:sz w:val="20"/>
              </w:rPr>
              <w:t xml:space="preserve">     Chao 1 confidence interval</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40.4 - 90.0</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39.6 - 50.4</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37.2 - 50.0</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18.8 - 64.2</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33.3 - 49.0</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Evenness</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0.78</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0.79</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0.80</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0.82</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0.74</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Resident spp (indivs)</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33 (1299)</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25 (1073)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28 (729)</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21 (623)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24 (1368)</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Pr>
                <w:rFonts w:ascii="Arial" w:eastAsia="Times New Roman" w:hAnsi="Arial" w:cs="Arial"/>
                <w:b/>
                <w:bCs/>
                <w:sz w:val="20"/>
              </w:rPr>
              <w:t xml:space="preserve">     </w:t>
            </w:r>
            <w:r w:rsidRPr="00351F00">
              <w:rPr>
                <w:rFonts w:ascii="Arial" w:eastAsia="Times New Roman" w:hAnsi="Arial" w:cs="Arial"/>
                <w:b/>
                <w:bCs/>
                <w:sz w:val="20"/>
              </w:rPr>
              <w:t>% resident individuals</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73.7%</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62.4%</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63.3%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67.5%</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77.8%</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Endemic spp (indivs)</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11 (269)</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9 (277)</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10 (234)</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 (267)</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9 (421)</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Pr>
                <w:rFonts w:ascii="Arial" w:eastAsia="Times New Roman" w:hAnsi="Arial" w:cs="Arial"/>
                <w:b/>
                <w:bCs/>
                <w:sz w:val="20"/>
              </w:rPr>
              <w:t xml:space="preserve">     </w:t>
            </w:r>
            <w:r w:rsidRPr="00351F00">
              <w:rPr>
                <w:rFonts w:ascii="Arial" w:eastAsia="Times New Roman" w:hAnsi="Arial" w:cs="Arial"/>
                <w:b/>
                <w:bCs/>
                <w:sz w:val="20"/>
              </w:rPr>
              <w:t>% endemic individuals</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15.3%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16.1%</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20.3%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28.9%</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23.9%</w:t>
            </w:r>
          </w:p>
        </w:tc>
      </w:tr>
      <w:tr w:rsidR="0013456F" w:rsidRPr="00351F00" w:rsidTr="00876AC9">
        <w:trPr>
          <w:trHeight w:val="300"/>
        </w:trPr>
        <w:tc>
          <w:tcPr>
            <w:tcW w:w="3320" w:type="dxa"/>
            <w:tcBorders>
              <w:top w:val="nil"/>
              <w:left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Migrant spp (indivs)</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12 (463)</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17 (647)</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12 (422)</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8 (300)</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13 (391)</w:t>
            </w:r>
          </w:p>
        </w:tc>
      </w:tr>
      <w:tr w:rsidR="0013456F" w:rsidRPr="00351F00" w:rsidTr="0013456F">
        <w:trPr>
          <w:trHeight w:val="300"/>
        </w:trPr>
        <w:tc>
          <w:tcPr>
            <w:tcW w:w="3320" w:type="dxa"/>
            <w:tcBorders>
              <w:top w:val="nil"/>
              <w:left w:val="nil"/>
              <w:bottom w:val="single" w:sz="4" w:space="0" w:color="auto"/>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Pr>
                <w:rFonts w:ascii="Arial" w:eastAsia="Times New Roman" w:hAnsi="Arial" w:cs="Arial"/>
                <w:b/>
                <w:bCs/>
                <w:sz w:val="20"/>
              </w:rPr>
              <w:t xml:space="preserve">     </w:t>
            </w:r>
            <w:r w:rsidRPr="00351F00">
              <w:rPr>
                <w:rFonts w:ascii="Arial" w:eastAsia="Times New Roman" w:hAnsi="Arial" w:cs="Arial"/>
                <w:b/>
                <w:bCs/>
                <w:sz w:val="20"/>
              </w:rPr>
              <w:t>% migrant individuals</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26.3%</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37.6%</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36.7%</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32.5%</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22.2%</w:t>
            </w:r>
          </w:p>
        </w:tc>
      </w:tr>
      <w:tr w:rsidR="0013456F" w:rsidRPr="0013456F" w:rsidTr="00876AC9">
        <w:trPr>
          <w:trHeight w:val="300"/>
        </w:trPr>
        <w:tc>
          <w:tcPr>
            <w:tcW w:w="3320" w:type="dxa"/>
            <w:tcBorders>
              <w:top w:val="single" w:sz="4" w:space="0" w:color="auto"/>
              <w:left w:val="nil"/>
              <w:bottom w:val="nil"/>
              <w:right w:val="nil"/>
            </w:tcBorders>
            <w:shd w:val="clear" w:color="auto" w:fill="auto"/>
            <w:noWrap/>
            <w:vAlign w:val="bottom"/>
            <w:hideMark/>
          </w:tcPr>
          <w:p w:rsidR="0013456F" w:rsidRPr="0013456F" w:rsidRDefault="0013456F" w:rsidP="00351F00">
            <w:pPr>
              <w:rPr>
                <w:rFonts w:ascii="Arial" w:eastAsia="Times New Roman" w:hAnsi="Arial" w:cs="Arial"/>
                <w:bCs/>
                <w:sz w:val="20"/>
                <w:vertAlign w:val="superscript"/>
              </w:rPr>
            </w:pPr>
          </w:p>
          <w:p w:rsidR="0013456F" w:rsidRPr="0013456F" w:rsidRDefault="0013456F" w:rsidP="00351F00">
            <w:pPr>
              <w:rPr>
                <w:rFonts w:ascii="Arial" w:eastAsia="Times New Roman" w:hAnsi="Arial" w:cs="Arial"/>
                <w:bCs/>
                <w:sz w:val="20"/>
                <w:vertAlign w:val="superscript"/>
              </w:rPr>
            </w:pPr>
          </w:p>
          <w:p w:rsidR="0013456F" w:rsidRPr="0013456F" w:rsidRDefault="0013456F" w:rsidP="00351F00">
            <w:pPr>
              <w:rPr>
                <w:rFonts w:ascii="Arial" w:eastAsia="Times New Roman" w:hAnsi="Arial" w:cs="Arial"/>
                <w:bCs/>
                <w:sz w:val="20"/>
              </w:rPr>
            </w:pPr>
            <w:r w:rsidRPr="0013456F">
              <w:rPr>
                <w:rFonts w:ascii="Arial" w:eastAsia="Times New Roman" w:hAnsi="Arial" w:cs="Arial"/>
                <w:bCs/>
                <w:sz w:val="20"/>
                <w:vertAlign w:val="superscript"/>
              </w:rPr>
              <w:t>1</w:t>
            </w:r>
            <w:r w:rsidRPr="0013456F">
              <w:rPr>
                <w:rFonts w:ascii="Arial" w:eastAsia="Times New Roman" w:hAnsi="Arial" w:cs="Arial"/>
                <w:bCs/>
                <w:sz w:val="20"/>
              </w:rPr>
              <w:t xml:space="preserve"> birds captured/1000 mnh</w:t>
            </w:r>
          </w:p>
        </w:tc>
        <w:tc>
          <w:tcPr>
            <w:tcW w:w="1360" w:type="dxa"/>
            <w:tcBorders>
              <w:top w:val="single" w:sz="4" w:space="0" w:color="auto"/>
              <w:left w:val="nil"/>
              <w:bottom w:val="nil"/>
              <w:right w:val="nil"/>
            </w:tcBorders>
            <w:shd w:val="clear" w:color="auto" w:fill="auto"/>
            <w:noWrap/>
            <w:vAlign w:val="bottom"/>
            <w:hideMark/>
          </w:tcPr>
          <w:p w:rsidR="0013456F" w:rsidRPr="0013456F"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hideMark/>
          </w:tcPr>
          <w:p w:rsidR="0013456F" w:rsidRPr="0013456F"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hideMark/>
          </w:tcPr>
          <w:p w:rsidR="0013456F" w:rsidRPr="0013456F"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hideMark/>
          </w:tcPr>
          <w:p w:rsidR="0013456F" w:rsidRPr="0013456F"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hideMark/>
          </w:tcPr>
          <w:p w:rsidR="0013456F" w:rsidRPr="0013456F" w:rsidRDefault="0013456F" w:rsidP="00351F00">
            <w:pPr>
              <w:jc w:val="center"/>
              <w:rPr>
                <w:rFonts w:ascii="Calibri" w:eastAsia="Times New Roman" w:hAnsi="Calibri"/>
                <w:color w:val="000000"/>
                <w:sz w:val="22"/>
                <w:szCs w:val="22"/>
              </w:rPr>
            </w:pPr>
          </w:p>
        </w:tc>
      </w:tr>
      <w:tr w:rsidR="0013456F" w:rsidRPr="00351F00" w:rsidTr="001178D2">
        <w:trPr>
          <w:trHeight w:val="300"/>
        </w:trPr>
        <w:tc>
          <w:tcPr>
            <w:tcW w:w="3320" w:type="dxa"/>
            <w:tcBorders>
              <w:top w:val="single" w:sz="4" w:space="0" w:color="auto"/>
              <w:left w:val="nil"/>
              <w:bottom w:val="nil"/>
              <w:right w:val="nil"/>
            </w:tcBorders>
            <w:shd w:val="clear" w:color="auto" w:fill="auto"/>
            <w:noWrap/>
            <w:vAlign w:val="bottom"/>
          </w:tcPr>
          <w:p w:rsidR="0013456F" w:rsidRPr="00351F00" w:rsidRDefault="0013456F" w:rsidP="00351F00">
            <w:pPr>
              <w:rPr>
                <w:rFonts w:ascii="Arial" w:eastAsia="Times New Roman" w:hAnsi="Arial" w:cs="Arial"/>
                <w:b/>
                <w:bCs/>
                <w:sz w:val="20"/>
              </w:rPr>
            </w:pPr>
          </w:p>
        </w:tc>
        <w:tc>
          <w:tcPr>
            <w:tcW w:w="1360" w:type="dxa"/>
            <w:tcBorders>
              <w:top w:val="single" w:sz="4" w:space="0" w:color="auto"/>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r>
    </w:tbl>
    <w:p w:rsidR="00351F00" w:rsidRDefault="00655FF0">
      <w:r>
        <w:br w:type="page"/>
      </w:r>
      <w:r w:rsidR="00CB0057">
        <w:lastRenderedPageBreak/>
        <w:t>Table 3</w:t>
      </w:r>
      <w:r w:rsidR="00351F00">
        <w:t xml:space="preserve">: Dominance of 5 most abundant species in </w:t>
      </w:r>
      <w:r w:rsidR="00EF749F">
        <w:t>regenerating dry forest</w:t>
      </w:r>
      <w:r w:rsidR="00136D71">
        <w:t xml:space="preserve"> and mature dry forest</w:t>
      </w:r>
      <w:r w:rsidR="00351F00">
        <w:t xml:space="preserve">. Scientific names of </w:t>
      </w:r>
      <w:r w:rsidR="00EF749F">
        <w:t>species are found in Table 2.</w:t>
      </w:r>
    </w:p>
    <w:p w:rsidR="00351F00" w:rsidRPr="00655FF0" w:rsidRDefault="00351F00">
      <w:pPr>
        <w:rPr>
          <w:sz w:val="18"/>
          <w:szCs w:val="18"/>
        </w:rPr>
      </w:pPr>
    </w:p>
    <w:tbl>
      <w:tblPr>
        <w:tblW w:w="8840" w:type="dxa"/>
        <w:tblInd w:w="93" w:type="dxa"/>
        <w:tblLook w:val="04A0" w:firstRow="1" w:lastRow="0" w:firstColumn="1" w:lastColumn="0" w:noHBand="0" w:noVBand="1"/>
      </w:tblPr>
      <w:tblGrid>
        <w:gridCol w:w="3040"/>
        <w:gridCol w:w="1160"/>
        <w:gridCol w:w="1160"/>
        <w:gridCol w:w="1160"/>
        <w:gridCol w:w="1160"/>
        <w:gridCol w:w="1160"/>
      </w:tblGrid>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Species</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La Cueva</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La Caoba</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Morelia</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El Corral</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Aceitillar</w:t>
            </w:r>
          </w:p>
        </w:tc>
      </w:tr>
      <w:tr w:rsidR="00351F00" w:rsidRPr="00351F00" w:rsidTr="00351F00">
        <w:trPr>
          <w:trHeight w:val="300"/>
        </w:trPr>
        <w:tc>
          <w:tcPr>
            <w:tcW w:w="3040" w:type="dxa"/>
            <w:tcBorders>
              <w:top w:val="nil"/>
              <w:left w:val="nil"/>
              <w:bottom w:val="single" w:sz="4" w:space="0" w:color="auto"/>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 </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2-yr</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5-yr</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10-yr</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20-yr</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mature</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Common Ground-Dove</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 (13.0)</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 (9.7)</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 (8.8)</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 (10.6)</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Broad-billed Tody</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 (8.1)</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 (11.0)</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Ovenbird</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 (16.1)</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 (15.6)</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 (7.6)</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Common Yellowthroat</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 (8.7)</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Cape May Warbler</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 (6.4)</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 (10.8)</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Black-throated Blue Warbler</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 (7.6)</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981BF8">
            <w:pPr>
              <w:rPr>
                <w:rFonts w:ascii="Calibri" w:eastAsia="Times New Roman" w:hAnsi="Calibri"/>
                <w:color w:val="000000"/>
                <w:sz w:val="22"/>
                <w:szCs w:val="22"/>
              </w:rPr>
            </w:pPr>
            <w:r w:rsidRPr="00351F00">
              <w:rPr>
                <w:rFonts w:ascii="Calibri" w:eastAsia="Times New Roman" w:hAnsi="Calibri"/>
                <w:color w:val="000000"/>
                <w:sz w:val="22"/>
                <w:szCs w:val="22"/>
              </w:rPr>
              <w:t>Green-tailed Ground-</w:t>
            </w:r>
            <w:r w:rsidR="00981BF8">
              <w:rPr>
                <w:rFonts w:ascii="Calibri" w:eastAsia="Times New Roman" w:hAnsi="Calibri"/>
                <w:color w:val="000000"/>
                <w:sz w:val="22"/>
                <w:szCs w:val="22"/>
              </w:rPr>
              <w:t>Tanage</w:t>
            </w:r>
            <w:r w:rsidRPr="00351F00">
              <w:rPr>
                <w:rFonts w:ascii="Calibri" w:eastAsia="Times New Roman" w:hAnsi="Calibri"/>
                <w:color w:val="000000"/>
                <w:sz w:val="22"/>
                <w:szCs w:val="22"/>
              </w:rPr>
              <w:t>r</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 (7.0)</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Bananaquit</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 (7.7)</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 (16.5)</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Black-crowned Palm-Tanager</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 (9.0)</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 (8.0)</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Yellow-faced Grassquit</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 (15.1)</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 (10.2)</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single" w:sz="4" w:space="0" w:color="auto"/>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Greater Antillean Bullfinch</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 (8.1)</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 (8.5)</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 (8.5)</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 (6.7)</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 (22.0)</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bl>
    <w:p w:rsidR="00351F00" w:rsidRDefault="00351F00">
      <w:pPr>
        <w:rPr>
          <w:sz w:val="18"/>
          <w:szCs w:val="18"/>
        </w:rPr>
      </w:pPr>
    </w:p>
    <w:p w:rsidR="0003186F" w:rsidRDefault="00351F00">
      <w:pPr>
        <w:rPr>
          <w:szCs w:val="24"/>
        </w:rPr>
      </w:pPr>
      <w:r>
        <w:rPr>
          <w:sz w:val="18"/>
          <w:szCs w:val="18"/>
        </w:rPr>
        <w:br w:type="page"/>
      </w:r>
      <w:r w:rsidR="00CB0057">
        <w:rPr>
          <w:szCs w:val="24"/>
        </w:rPr>
        <w:lastRenderedPageBreak/>
        <w:t>Table 4</w:t>
      </w:r>
      <w:r w:rsidRPr="00351F00">
        <w:rPr>
          <w:szCs w:val="24"/>
        </w:rPr>
        <w:t>.</w:t>
      </w:r>
      <w:r>
        <w:rPr>
          <w:szCs w:val="24"/>
        </w:rPr>
        <w:t xml:space="preserve"> Similarity indices of birds captured in 5 habitats based on species presence/absence (Jaccard Similarity; unshaded portion), and proportional abundances of individuals mistnetted (Sorenson Index; shaded portion).</w:t>
      </w:r>
    </w:p>
    <w:p w:rsidR="00351F00" w:rsidRPr="00351F00" w:rsidRDefault="00351F00">
      <w:pPr>
        <w:rPr>
          <w:szCs w:val="24"/>
        </w:rPr>
      </w:pPr>
    </w:p>
    <w:p w:rsidR="00351F00" w:rsidRDefault="00351F00">
      <w:pPr>
        <w:rPr>
          <w:sz w:val="18"/>
          <w:szCs w:val="18"/>
        </w:rPr>
      </w:pPr>
    </w:p>
    <w:tbl>
      <w:tblPr>
        <w:tblW w:w="5760" w:type="dxa"/>
        <w:tblInd w:w="93" w:type="dxa"/>
        <w:tblLook w:val="04A0" w:firstRow="1" w:lastRow="0" w:firstColumn="1" w:lastColumn="0" w:noHBand="0" w:noVBand="1"/>
      </w:tblPr>
      <w:tblGrid>
        <w:gridCol w:w="1061"/>
        <w:gridCol w:w="960"/>
        <w:gridCol w:w="960"/>
        <w:gridCol w:w="960"/>
        <w:gridCol w:w="960"/>
        <w:gridCol w:w="1061"/>
      </w:tblGrid>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Cueva</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Caoba</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Morelia</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Corral</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Aceitillar</w:t>
            </w:r>
          </w:p>
        </w:tc>
      </w:tr>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r w:rsidRPr="00351F00">
              <w:rPr>
                <w:rFonts w:ascii="Arial" w:eastAsia="Times New Roman" w:hAnsi="Arial" w:cs="Arial"/>
                <w:b/>
                <w:bCs/>
                <w:sz w:val="20"/>
              </w:rPr>
              <w:t>Cueva</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0.81</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0.69</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0.59</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0.57</w:t>
            </w:r>
          </w:p>
        </w:tc>
      </w:tr>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r w:rsidRPr="00351F00">
              <w:rPr>
                <w:rFonts w:ascii="Arial" w:eastAsia="Times New Roman" w:hAnsi="Arial" w:cs="Arial"/>
                <w:b/>
                <w:bCs/>
                <w:sz w:val="20"/>
              </w:rPr>
              <w:t>Caoba</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0.63</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0.68</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0.58</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0.54</w:t>
            </w:r>
          </w:p>
        </w:tc>
      </w:tr>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r w:rsidRPr="00351F00">
              <w:rPr>
                <w:rFonts w:ascii="Arial" w:eastAsia="Times New Roman" w:hAnsi="Arial" w:cs="Arial"/>
                <w:b/>
                <w:bCs/>
                <w:sz w:val="20"/>
              </w:rPr>
              <w:t>Morelia</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0.70</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0.71</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0.80</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0.55</w:t>
            </w:r>
          </w:p>
        </w:tc>
      </w:tr>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r w:rsidRPr="00351F00">
              <w:rPr>
                <w:rFonts w:ascii="Arial" w:eastAsia="Times New Roman" w:hAnsi="Arial" w:cs="Arial"/>
                <w:b/>
                <w:bCs/>
                <w:sz w:val="20"/>
              </w:rPr>
              <w:t>Corral</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0.61</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0.58</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0.57</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0.54</w:t>
            </w:r>
          </w:p>
        </w:tc>
      </w:tr>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r w:rsidRPr="00351F00">
              <w:rPr>
                <w:rFonts w:ascii="Arial" w:eastAsia="Times New Roman" w:hAnsi="Arial" w:cs="Arial"/>
                <w:b/>
                <w:bCs/>
                <w:sz w:val="20"/>
              </w:rPr>
              <w:t>Aceitillar</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0.64</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0.61</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0.57</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0.69</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w:t>
            </w:r>
          </w:p>
        </w:tc>
      </w:tr>
    </w:tbl>
    <w:p w:rsidR="009612E8" w:rsidRDefault="009612E8" w:rsidP="002805E9">
      <w:pPr>
        <w:rPr>
          <w:sz w:val="18"/>
          <w:szCs w:val="18"/>
        </w:rPr>
        <w:sectPr w:rsidR="009612E8" w:rsidSect="00AB78D8">
          <w:pgSz w:w="12240" w:h="15840"/>
          <w:pgMar w:top="1440" w:right="1440" w:bottom="1440" w:left="1440" w:header="720" w:footer="720" w:gutter="0"/>
          <w:cols w:space="720"/>
          <w:docGrid w:linePitch="360"/>
        </w:sectPr>
      </w:pPr>
    </w:p>
    <w:p w:rsidR="009612E8" w:rsidRDefault="001B542E" w:rsidP="0013456F">
      <w:pPr>
        <w:rPr>
          <w:rFonts w:ascii="Calibri" w:eastAsia="Times New Roman" w:hAnsi="Calibri"/>
          <w:color w:val="000000"/>
          <w:sz w:val="22"/>
          <w:szCs w:val="22"/>
        </w:rPr>
        <w:sectPr w:rsidR="009612E8" w:rsidSect="00AB78D8">
          <w:pgSz w:w="15840" w:h="12240" w:orient="landscape"/>
          <w:pgMar w:top="720" w:right="720" w:bottom="720" w:left="720" w:header="720" w:footer="720" w:gutter="0"/>
          <w:lnNumType w:countBy="5"/>
          <w:cols w:space="720"/>
          <w:docGrid w:linePitch="360"/>
        </w:sectPr>
      </w:pPr>
      <w:bookmarkStart w:id="3" w:name="RANGE!A1:H14"/>
      <w:r>
        <w:rPr>
          <w:noProof/>
          <w:sz w:val="18"/>
          <w:szCs w:val="18"/>
        </w:rPr>
        <w:lastRenderedPageBreak/>
        <w:drawing>
          <wp:inline distT="0" distB="0" distL="0" distR="0" wp14:anchorId="2EF4B58D" wp14:editId="7CE5A6C7">
            <wp:extent cx="9144000" cy="70566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80097" cy="7084516"/>
                    </a:xfrm>
                    <a:prstGeom prst="rect">
                      <a:avLst/>
                    </a:prstGeom>
                    <a:noFill/>
                    <a:ln>
                      <a:noFill/>
                    </a:ln>
                  </pic:spPr>
                </pic:pic>
              </a:graphicData>
            </a:graphic>
          </wp:inline>
        </w:drawing>
      </w:r>
    </w:p>
    <w:tbl>
      <w:tblPr>
        <w:tblW w:w="10440" w:type="dxa"/>
        <w:tblInd w:w="93" w:type="dxa"/>
        <w:tblLook w:val="04A0" w:firstRow="1" w:lastRow="0" w:firstColumn="1" w:lastColumn="0" w:noHBand="0" w:noVBand="1"/>
      </w:tblPr>
      <w:tblGrid>
        <w:gridCol w:w="2860"/>
        <w:gridCol w:w="830"/>
        <w:gridCol w:w="1160"/>
        <w:gridCol w:w="1160"/>
        <w:gridCol w:w="1160"/>
        <w:gridCol w:w="1160"/>
        <w:gridCol w:w="1160"/>
        <w:gridCol w:w="960"/>
      </w:tblGrid>
      <w:tr w:rsidR="006F7576" w:rsidRPr="006F7576" w:rsidTr="006F7576">
        <w:trPr>
          <w:trHeight w:val="630"/>
        </w:trPr>
        <w:tc>
          <w:tcPr>
            <w:tcW w:w="10440" w:type="dxa"/>
            <w:gridSpan w:val="8"/>
            <w:tcBorders>
              <w:top w:val="nil"/>
              <w:left w:val="nil"/>
              <w:bottom w:val="nil"/>
              <w:right w:val="nil"/>
            </w:tcBorders>
            <w:shd w:val="clear" w:color="auto" w:fill="auto"/>
            <w:vAlign w:val="bottom"/>
            <w:hideMark/>
          </w:tcPr>
          <w:p w:rsidR="006F7576" w:rsidRPr="006F7576" w:rsidRDefault="00CB0057" w:rsidP="0013456F">
            <w:pPr>
              <w:rPr>
                <w:rFonts w:ascii="Calibri" w:eastAsia="Times New Roman" w:hAnsi="Calibri"/>
                <w:color w:val="000000"/>
                <w:sz w:val="22"/>
                <w:szCs w:val="22"/>
              </w:rPr>
            </w:pPr>
            <w:r>
              <w:rPr>
                <w:rFonts w:ascii="Calibri" w:eastAsia="Times New Roman" w:hAnsi="Calibri"/>
                <w:color w:val="000000"/>
                <w:sz w:val="22"/>
                <w:szCs w:val="22"/>
              </w:rPr>
              <w:lastRenderedPageBreak/>
              <w:t>Table 6</w:t>
            </w:r>
            <w:r w:rsidR="006F7576" w:rsidRPr="006F7576">
              <w:rPr>
                <w:rFonts w:ascii="Calibri" w:eastAsia="Times New Roman" w:hAnsi="Calibri"/>
                <w:color w:val="000000"/>
                <w:sz w:val="22"/>
                <w:szCs w:val="22"/>
              </w:rPr>
              <w:t>. Percent</w:t>
            </w:r>
            <w:r w:rsidR="00FA209B">
              <w:rPr>
                <w:rFonts w:ascii="Calibri" w:eastAsia="Times New Roman" w:hAnsi="Calibri"/>
                <w:color w:val="000000"/>
                <w:sz w:val="22"/>
                <w:szCs w:val="22"/>
              </w:rPr>
              <w:t>age of captured individuals (n)</w:t>
            </w:r>
            <w:r w:rsidR="006F7576" w:rsidRPr="006F7576">
              <w:rPr>
                <w:rFonts w:ascii="Calibri" w:eastAsia="Times New Roman" w:hAnsi="Calibri"/>
                <w:color w:val="000000"/>
                <w:sz w:val="22"/>
                <w:szCs w:val="22"/>
              </w:rPr>
              <w:t xml:space="preserve"> of </w:t>
            </w:r>
            <w:r w:rsidR="00FA209B">
              <w:rPr>
                <w:rFonts w:ascii="Calibri" w:eastAsia="Times New Roman" w:hAnsi="Calibri"/>
                <w:color w:val="000000"/>
                <w:sz w:val="22"/>
                <w:szCs w:val="22"/>
              </w:rPr>
              <w:t>ten</w:t>
            </w:r>
            <w:r w:rsidR="006F7576" w:rsidRPr="006F7576">
              <w:rPr>
                <w:rFonts w:ascii="Calibri" w:eastAsia="Times New Roman" w:hAnsi="Calibri"/>
                <w:color w:val="000000"/>
                <w:sz w:val="22"/>
                <w:szCs w:val="22"/>
              </w:rPr>
              <w:t xml:space="preserve"> resident species that were site persistent in regen</w:t>
            </w:r>
            <w:r w:rsidR="00FA209B">
              <w:rPr>
                <w:rFonts w:ascii="Calibri" w:eastAsia="Times New Roman" w:hAnsi="Calibri"/>
                <w:color w:val="000000"/>
                <w:sz w:val="22"/>
                <w:szCs w:val="22"/>
              </w:rPr>
              <w:t>e</w:t>
            </w:r>
            <w:r w:rsidR="006F7576" w:rsidRPr="006F7576">
              <w:rPr>
                <w:rFonts w:ascii="Calibri" w:eastAsia="Times New Roman" w:hAnsi="Calibri"/>
                <w:color w:val="000000"/>
                <w:sz w:val="22"/>
                <w:szCs w:val="22"/>
              </w:rPr>
              <w:t>rating pastures and mature dry forest in the Sierra de Bahoruco, Dominican Republic.</w:t>
            </w:r>
            <w:bookmarkEnd w:id="3"/>
            <w:r w:rsidR="00EF749F">
              <w:rPr>
                <w:rFonts w:ascii="Calibri" w:eastAsia="Times New Roman" w:hAnsi="Calibri"/>
                <w:color w:val="000000"/>
                <w:sz w:val="22"/>
                <w:szCs w:val="22"/>
              </w:rPr>
              <w:t xml:space="preserve"> </w:t>
            </w:r>
            <w:r w:rsidR="00EF749F">
              <w:t>Scientific names of species are found in Table 2.</w:t>
            </w:r>
          </w:p>
        </w:tc>
      </w:tr>
      <w:tr w:rsidR="006F7576" w:rsidRPr="006F7576" w:rsidTr="006F7576">
        <w:trPr>
          <w:trHeight w:val="300"/>
        </w:trPr>
        <w:tc>
          <w:tcPr>
            <w:tcW w:w="2860" w:type="dxa"/>
            <w:tcBorders>
              <w:top w:val="nil"/>
              <w:left w:val="nil"/>
              <w:bottom w:val="nil"/>
              <w:right w:val="nil"/>
            </w:tcBorders>
            <w:shd w:val="clear" w:color="auto" w:fill="auto"/>
            <w:vAlign w:val="bottom"/>
            <w:hideMark/>
          </w:tcPr>
          <w:p w:rsidR="006F7576" w:rsidRPr="006F7576" w:rsidRDefault="006F7576" w:rsidP="006F7576">
            <w:pPr>
              <w:rPr>
                <w:rFonts w:ascii="Calibri" w:eastAsia="Times New Roman" w:hAnsi="Calibri"/>
                <w:color w:val="000000"/>
                <w:sz w:val="22"/>
                <w:szCs w:val="22"/>
              </w:rPr>
            </w:pPr>
          </w:p>
        </w:tc>
        <w:tc>
          <w:tcPr>
            <w:tcW w:w="82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9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La Cueva</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La Caoba</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Morelia</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El Corral</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Aceitillar</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r>
      <w:tr w:rsidR="006F7576" w:rsidRPr="006F7576" w:rsidTr="006F7576">
        <w:trPr>
          <w:trHeight w:val="300"/>
        </w:trPr>
        <w:tc>
          <w:tcPr>
            <w:tcW w:w="28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Species</w:t>
            </w:r>
          </w:p>
        </w:tc>
        <w:tc>
          <w:tcPr>
            <w:tcW w:w="82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Bands</w:t>
            </w:r>
            <w:r w:rsidR="00136D71" w:rsidRPr="00136D71">
              <w:rPr>
                <w:rFonts w:ascii="Calibri" w:eastAsia="Times New Roman" w:hAnsi="Calibri"/>
                <w:color w:val="000000"/>
                <w:sz w:val="22"/>
                <w:szCs w:val="22"/>
                <w:vertAlign w:val="superscript"/>
              </w:rPr>
              <w:t>1</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2-yr</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5-yr</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10-yr</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20-yr</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mature</w:t>
            </w:r>
          </w:p>
        </w:tc>
        <w:tc>
          <w:tcPr>
            <w:tcW w:w="9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i/>
                <w:iCs/>
                <w:color w:val="000000"/>
                <w:sz w:val="22"/>
                <w:szCs w:val="22"/>
              </w:rPr>
            </w:pPr>
            <w:r w:rsidRPr="006F7576">
              <w:rPr>
                <w:rFonts w:ascii="Calibri" w:eastAsia="Times New Roman" w:hAnsi="Calibri"/>
                <w:i/>
                <w:iCs/>
                <w:color w:val="000000"/>
                <w:sz w:val="22"/>
                <w:szCs w:val="22"/>
              </w:rPr>
              <w:t>P</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Hispaniolan Lizard-Cuckoo</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50.0 (10)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40.0 (10)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15.4 (13)</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20.0 (20)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11.1 (10)</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0.253</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Stolid Flycatcher</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CB</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55.6 (18)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66.7 (10)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38.1 (21)</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43.8 (16)</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35.0 (40)</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0.982</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Red-legged Thrush</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21.4 (42)</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9.7 (41)</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16.7 (18)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13.3 (15)</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8.3 (60)</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0.358</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Northern Mockingbird</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CB</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33.3 (24)</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41.9 (31)</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11.1 (18)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6.3 (16)</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b/>
                <w:bCs/>
                <w:color w:val="000000"/>
                <w:sz w:val="22"/>
                <w:szCs w:val="22"/>
              </w:rPr>
            </w:pPr>
            <w:r w:rsidRPr="006F7576">
              <w:rPr>
                <w:rFonts w:ascii="Calibri" w:eastAsia="Times New Roman" w:hAnsi="Calibri"/>
                <w:b/>
                <w:bCs/>
                <w:color w:val="000000"/>
                <w:sz w:val="22"/>
                <w:szCs w:val="22"/>
              </w:rPr>
              <w:t>0.02</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Green-tailed Ground-Tanager</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CB</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64.3 (28)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67.6 (37)</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69.2 (13)</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80.0 (30)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58.4 (77)</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0.325</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Bananaquit</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12.4 (113)</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7.8 (77)</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8.3 (48)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13.6 (22)</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7.2 (97)</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0.653</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Black-crowned Palm-Tanager</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CB</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57.4 (54)</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47.4 (38)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56.8 (44)</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70.2 (47)</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33.9 (121)</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b/>
                <w:bCs/>
                <w:color w:val="000000"/>
                <w:sz w:val="22"/>
                <w:szCs w:val="22"/>
              </w:rPr>
            </w:pPr>
            <w:r w:rsidRPr="006F7576">
              <w:rPr>
                <w:rFonts w:ascii="Calibri" w:eastAsia="Times New Roman" w:hAnsi="Calibri"/>
                <w:b/>
                <w:bCs/>
                <w:color w:val="000000"/>
                <w:sz w:val="22"/>
                <w:szCs w:val="22"/>
              </w:rPr>
              <w:t>&lt;0.001</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Yellow-faced Grassquit</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27.3 (150)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21.6 (97)</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3.5 (57)</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11.5 (52)</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b/>
                <w:bCs/>
                <w:color w:val="000000"/>
                <w:sz w:val="22"/>
                <w:szCs w:val="22"/>
              </w:rPr>
            </w:pPr>
            <w:r w:rsidRPr="006F7576">
              <w:rPr>
                <w:rFonts w:ascii="Calibri" w:eastAsia="Times New Roman" w:hAnsi="Calibri"/>
                <w:b/>
                <w:bCs/>
                <w:color w:val="000000"/>
                <w:sz w:val="22"/>
                <w:szCs w:val="22"/>
              </w:rPr>
              <w:t>&lt;0.001</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Black-faced Grassquit</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8.3 (24)</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21.2 (33)</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0.0 (13)</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0.11</w:t>
            </w:r>
          </w:p>
        </w:tc>
      </w:tr>
      <w:tr w:rsidR="006F7576" w:rsidRPr="006F7576" w:rsidTr="006F7576">
        <w:trPr>
          <w:trHeight w:val="300"/>
        </w:trPr>
        <w:tc>
          <w:tcPr>
            <w:tcW w:w="2860" w:type="dxa"/>
            <w:tcBorders>
              <w:top w:val="nil"/>
              <w:left w:val="nil"/>
              <w:bottom w:val="single" w:sz="4" w:space="0" w:color="auto"/>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Greater Antillean Bullfinch</w:t>
            </w:r>
          </w:p>
        </w:tc>
        <w:tc>
          <w:tcPr>
            <w:tcW w:w="82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 </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43.2 (74)</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37.8 (82)</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33.3 (67)</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18.6 (43)</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14.4 (332)</w:t>
            </w:r>
          </w:p>
        </w:tc>
        <w:tc>
          <w:tcPr>
            <w:tcW w:w="9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b/>
                <w:bCs/>
                <w:color w:val="000000"/>
                <w:sz w:val="22"/>
                <w:szCs w:val="22"/>
              </w:rPr>
            </w:pPr>
            <w:r w:rsidRPr="006F7576">
              <w:rPr>
                <w:rFonts w:ascii="Calibri" w:eastAsia="Times New Roman" w:hAnsi="Calibri"/>
                <w:b/>
                <w:bCs/>
                <w:color w:val="000000"/>
                <w:sz w:val="22"/>
                <w:szCs w:val="22"/>
              </w:rPr>
              <w:t>&lt;0.001</w:t>
            </w:r>
          </w:p>
        </w:tc>
      </w:tr>
    </w:tbl>
    <w:p w:rsidR="00136D71" w:rsidRDefault="00136D71" w:rsidP="00BE40C9">
      <w:pPr>
        <w:spacing w:line="480" w:lineRule="auto"/>
        <w:rPr>
          <w:sz w:val="18"/>
          <w:szCs w:val="18"/>
        </w:rPr>
      </w:pPr>
    </w:p>
    <w:p w:rsidR="00351F00" w:rsidRPr="00AB78D8" w:rsidRDefault="00136D71" w:rsidP="00136D71">
      <w:pPr>
        <w:rPr>
          <w:rFonts w:ascii="Times New Roman" w:hAnsi="Times New Roman"/>
          <w:b/>
          <w:szCs w:val="24"/>
        </w:rPr>
      </w:pPr>
      <w:r w:rsidRPr="00136D71">
        <w:rPr>
          <w:szCs w:val="24"/>
          <w:vertAlign w:val="superscript"/>
        </w:rPr>
        <w:t>1</w:t>
      </w:r>
      <w:r w:rsidRPr="00136D71">
        <w:rPr>
          <w:szCs w:val="24"/>
        </w:rPr>
        <w:t xml:space="preserve"> Site </w:t>
      </w:r>
      <w:r>
        <w:rPr>
          <w:szCs w:val="24"/>
        </w:rPr>
        <w:t>persistence determined by mist net recaptures, and resighting of those specuies which were uniquely color-banded (CB).</w:t>
      </w:r>
      <w:r w:rsidR="00351F00" w:rsidRPr="00136D71">
        <w:rPr>
          <w:rFonts w:ascii="Times New Roman" w:hAnsi="Times New Roman"/>
          <w:b/>
          <w:szCs w:val="24"/>
        </w:rPr>
        <w:br w:type="page"/>
      </w:r>
      <w:r w:rsidR="00AB78D8" w:rsidRPr="00AB78D8">
        <w:rPr>
          <w:rFonts w:ascii="Times New Roman" w:hAnsi="Times New Roman"/>
          <w:b/>
          <w:szCs w:val="24"/>
        </w:rPr>
        <w:lastRenderedPageBreak/>
        <w:t>FIGURE</w:t>
      </w:r>
      <w:r w:rsidR="00830750" w:rsidRPr="00AB78D8">
        <w:rPr>
          <w:rFonts w:ascii="Times New Roman" w:hAnsi="Times New Roman"/>
          <w:b/>
          <w:szCs w:val="24"/>
        </w:rPr>
        <w:t xml:space="preserve"> </w:t>
      </w:r>
      <w:r w:rsidR="00AB78D8" w:rsidRPr="00AB78D8">
        <w:rPr>
          <w:rFonts w:ascii="Times New Roman" w:hAnsi="Times New Roman"/>
          <w:b/>
          <w:szCs w:val="24"/>
        </w:rPr>
        <w:t>CAPTIONS</w:t>
      </w:r>
    </w:p>
    <w:p w:rsidR="00830750" w:rsidRPr="00BE40C9" w:rsidRDefault="00830750" w:rsidP="00EF749F">
      <w:pPr>
        <w:autoSpaceDE w:val="0"/>
        <w:autoSpaceDN w:val="0"/>
        <w:adjustRightInd w:val="0"/>
        <w:spacing w:line="480" w:lineRule="auto"/>
        <w:ind w:firstLine="720"/>
        <w:rPr>
          <w:rFonts w:ascii="Times New Roman" w:eastAsia="MS Mincho" w:hAnsi="Times New Roman"/>
          <w:i/>
          <w:iCs/>
          <w:szCs w:val="24"/>
        </w:rPr>
      </w:pPr>
      <w:r w:rsidRPr="00BE40C9">
        <w:rPr>
          <w:rFonts w:ascii="Times New Roman" w:hAnsi="Times New Roman"/>
          <w:szCs w:val="24"/>
        </w:rPr>
        <w:t xml:space="preserve">Figure </w:t>
      </w:r>
      <w:r w:rsidR="00802C8B">
        <w:rPr>
          <w:rFonts w:ascii="Times New Roman" w:hAnsi="Times New Roman"/>
          <w:szCs w:val="24"/>
        </w:rPr>
        <w:t>1</w:t>
      </w:r>
      <w:r w:rsidRPr="00BE40C9">
        <w:rPr>
          <w:rFonts w:ascii="Times New Roman" w:hAnsi="Times New Roman"/>
          <w:szCs w:val="24"/>
        </w:rPr>
        <w:t>.</w:t>
      </w:r>
      <w:r w:rsidR="00BE40C9" w:rsidRPr="00BE40C9">
        <w:rPr>
          <w:rFonts w:ascii="Times New Roman" w:hAnsi="Times New Roman"/>
          <w:szCs w:val="24"/>
        </w:rPr>
        <w:t xml:space="preserve"> </w:t>
      </w:r>
      <w:r w:rsidR="00CB0057">
        <w:rPr>
          <w:rFonts w:ascii="Times New Roman" w:eastAsia="MS Mincho" w:hAnsi="Times New Roman"/>
          <w:szCs w:val="24"/>
        </w:rPr>
        <w:t>Estimated s</w:t>
      </w:r>
      <w:r w:rsidR="00BE40C9" w:rsidRPr="00BE40C9">
        <w:rPr>
          <w:rFonts w:ascii="Times New Roman" w:eastAsia="MS Mincho" w:hAnsi="Times New Roman"/>
          <w:szCs w:val="24"/>
        </w:rPr>
        <w:t xml:space="preserve">pecies richness </w:t>
      </w:r>
      <w:r w:rsidR="00BE40C9">
        <w:rPr>
          <w:rFonts w:ascii="Times New Roman" w:eastAsia="MS Mincho" w:hAnsi="Times New Roman"/>
          <w:szCs w:val="24"/>
        </w:rPr>
        <w:t xml:space="preserve">in </w:t>
      </w:r>
      <w:r w:rsidR="00BE40C9" w:rsidRPr="00BE40C9">
        <w:rPr>
          <w:rFonts w:ascii="Times New Roman" w:hAnsi="Times New Roman"/>
          <w:szCs w:val="24"/>
        </w:rPr>
        <w:t xml:space="preserve">regenerating </w:t>
      </w:r>
      <w:r w:rsidR="00EF749F" w:rsidRPr="00BE40C9">
        <w:rPr>
          <w:rFonts w:ascii="Times New Roman" w:hAnsi="Times New Roman"/>
          <w:szCs w:val="24"/>
        </w:rPr>
        <w:t>dry forest</w:t>
      </w:r>
      <w:r w:rsidR="00BE40C9" w:rsidRPr="00BE40C9">
        <w:rPr>
          <w:rFonts w:ascii="Times New Roman" w:hAnsi="Times New Roman"/>
          <w:szCs w:val="24"/>
        </w:rPr>
        <w:t xml:space="preserve"> with plots</w:t>
      </w:r>
      <w:r w:rsidR="00BE40C9">
        <w:rPr>
          <w:rFonts w:ascii="Times New Roman" w:hAnsi="Times New Roman"/>
          <w:szCs w:val="24"/>
        </w:rPr>
        <w:t xml:space="preserve"> representing 2-yr old growth at La Cueva, 5-yr old growth at La Caoba, 10-yr old growth at Morelia, 20-yr old growth at El Corral, and mature dry forest. </w:t>
      </w:r>
      <w:r w:rsidR="00BE40C9" w:rsidRPr="00BE40C9">
        <w:rPr>
          <w:rFonts w:ascii="Times New Roman" w:eastAsia="MS Mincho" w:hAnsi="Times New Roman"/>
          <w:szCs w:val="24"/>
        </w:rPr>
        <w:t>Analyses of Chao 1 i</w:t>
      </w:r>
      <w:r w:rsidR="00136D71">
        <w:rPr>
          <w:rFonts w:ascii="Times New Roman" w:eastAsia="MS Mincho" w:hAnsi="Times New Roman"/>
          <w:szCs w:val="24"/>
        </w:rPr>
        <w:t>ndicators of diversity indicate</w:t>
      </w:r>
      <w:r w:rsidR="00BE40C9">
        <w:rPr>
          <w:rFonts w:ascii="Times New Roman" w:eastAsia="MS Mincho" w:hAnsi="Times New Roman"/>
          <w:szCs w:val="24"/>
        </w:rPr>
        <w:t xml:space="preserve"> no significant difference in richness among the sites.</w:t>
      </w:r>
    </w:p>
    <w:p w:rsidR="00830750" w:rsidRDefault="00830750" w:rsidP="00EF749F">
      <w:pPr>
        <w:pStyle w:val="ListParagraph"/>
        <w:spacing w:after="0" w:line="480" w:lineRule="auto"/>
        <w:ind w:left="0" w:firstLine="720"/>
        <w:rPr>
          <w:rFonts w:ascii="Times New Roman" w:hAnsi="Times New Roman"/>
          <w:sz w:val="24"/>
          <w:szCs w:val="24"/>
        </w:rPr>
      </w:pPr>
      <w:r>
        <w:rPr>
          <w:rFonts w:ascii="Times New Roman" w:hAnsi="Times New Roman"/>
          <w:sz w:val="24"/>
          <w:szCs w:val="24"/>
        </w:rPr>
        <w:t xml:space="preserve">Figure </w:t>
      </w:r>
      <w:r w:rsidR="00802C8B">
        <w:rPr>
          <w:rFonts w:ascii="Times New Roman" w:hAnsi="Times New Roman"/>
          <w:sz w:val="24"/>
          <w:szCs w:val="24"/>
        </w:rPr>
        <w:t>2</w:t>
      </w:r>
      <w:r>
        <w:rPr>
          <w:rFonts w:ascii="Times New Roman" w:hAnsi="Times New Roman"/>
          <w:sz w:val="24"/>
          <w:szCs w:val="24"/>
        </w:rPr>
        <w:t>.</w:t>
      </w:r>
      <w:r w:rsidR="002B67E1">
        <w:rPr>
          <w:rFonts w:ascii="Times New Roman" w:hAnsi="Times New Roman"/>
          <w:sz w:val="24"/>
          <w:szCs w:val="24"/>
        </w:rPr>
        <w:t xml:space="preserve"> Proportions of individuals captured in </w:t>
      </w:r>
      <w:r w:rsidR="002B67E1">
        <w:rPr>
          <w:rFonts w:ascii="Times New Roman" w:eastAsia="MS Mincho" w:hAnsi="Times New Roman"/>
          <w:szCs w:val="24"/>
        </w:rPr>
        <w:t xml:space="preserve">mist nets </w:t>
      </w:r>
      <w:r w:rsidR="002B67E1">
        <w:rPr>
          <w:rFonts w:ascii="Times New Roman" w:hAnsi="Times New Roman"/>
          <w:sz w:val="24"/>
          <w:szCs w:val="24"/>
        </w:rPr>
        <w:t xml:space="preserve">categorized by (a) diet, </w:t>
      </w:r>
      <w:r w:rsidR="00981BF8">
        <w:rPr>
          <w:rFonts w:ascii="Times New Roman" w:hAnsi="Times New Roman"/>
          <w:sz w:val="24"/>
          <w:szCs w:val="24"/>
        </w:rPr>
        <w:t>and (b) preferred habitat type</w:t>
      </w:r>
      <w:r w:rsidR="002B67E1">
        <w:rPr>
          <w:rFonts w:ascii="Times New Roman" w:hAnsi="Times New Roman"/>
          <w:sz w:val="24"/>
          <w:szCs w:val="24"/>
        </w:rPr>
        <w:t xml:space="preserve">. Captures took place </w:t>
      </w:r>
      <w:r w:rsidR="002B67E1">
        <w:rPr>
          <w:rFonts w:ascii="Times New Roman" w:eastAsia="MS Mincho" w:hAnsi="Times New Roman"/>
          <w:szCs w:val="24"/>
        </w:rPr>
        <w:t xml:space="preserve">in </w:t>
      </w:r>
      <w:r w:rsidR="002B67E1" w:rsidRPr="00BE40C9">
        <w:rPr>
          <w:rFonts w:ascii="Times New Roman" w:hAnsi="Times New Roman"/>
          <w:sz w:val="24"/>
          <w:szCs w:val="24"/>
        </w:rPr>
        <w:t>dry forest regenerating after agricultural clearance with plots</w:t>
      </w:r>
      <w:r w:rsidR="002B67E1">
        <w:rPr>
          <w:rFonts w:ascii="Times New Roman" w:hAnsi="Times New Roman"/>
          <w:sz w:val="24"/>
          <w:szCs w:val="24"/>
        </w:rPr>
        <w:t xml:space="preserve"> representing 2-yr old growth at La Cueva (1,762 birds), 5-yr old growth at La Caoba (1,720 birds), 10-yr old growth at Morelia (1,151 birds), 20-yr old growth at El Corral (923 birds), and mature dry forest (1,759 birds)</w:t>
      </w:r>
      <w:r w:rsidR="002B67E1">
        <w:rPr>
          <w:rFonts w:ascii="Times New Roman" w:hAnsi="Times New Roman"/>
          <w:szCs w:val="24"/>
        </w:rPr>
        <w:t>.</w:t>
      </w:r>
    </w:p>
    <w:p w:rsidR="00830750" w:rsidRDefault="00830750" w:rsidP="00EF749F">
      <w:pPr>
        <w:pStyle w:val="ListParagraph"/>
        <w:spacing w:after="0" w:line="480" w:lineRule="auto"/>
        <w:ind w:left="0" w:firstLine="720"/>
        <w:rPr>
          <w:rFonts w:ascii="Times New Roman" w:hAnsi="Times New Roman"/>
          <w:sz w:val="24"/>
          <w:szCs w:val="24"/>
        </w:rPr>
      </w:pPr>
      <w:r>
        <w:rPr>
          <w:rFonts w:ascii="Times New Roman" w:hAnsi="Times New Roman"/>
          <w:sz w:val="24"/>
          <w:szCs w:val="24"/>
        </w:rPr>
        <w:t xml:space="preserve">Figure </w:t>
      </w:r>
      <w:r w:rsidR="00802C8B">
        <w:rPr>
          <w:rFonts w:ascii="Times New Roman" w:hAnsi="Times New Roman"/>
          <w:sz w:val="24"/>
          <w:szCs w:val="24"/>
        </w:rPr>
        <w:t>3</w:t>
      </w:r>
      <w:r>
        <w:rPr>
          <w:rFonts w:ascii="Times New Roman" w:hAnsi="Times New Roman"/>
          <w:sz w:val="24"/>
          <w:szCs w:val="24"/>
        </w:rPr>
        <w:t>.</w:t>
      </w:r>
      <w:r w:rsidR="00941729">
        <w:rPr>
          <w:rFonts w:ascii="Times New Roman" w:hAnsi="Times New Roman"/>
          <w:sz w:val="24"/>
          <w:szCs w:val="24"/>
        </w:rPr>
        <w:t xml:space="preserve"> Proportions of insect groups (with sample size) captured or observed in (a) sticky traps, </w:t>
      </w:r>
      <w:r w:rsidR="00087159">
        <w:rPr>
          <w:rFonts w:ascii="Times New Roman" w:hAnsi="Times New Roman"/>
          <w:sz w:val="24"/>
          <w:szCs w:val="24"/>
        </w:rPr>
        <w:t xml:space="preserve">and </w:t>
      </w:r>
      <w:r w:rsidR="00941729">
        <w:rPr>
          <w:rFonts w:ascii="Times New Roman" w:hAnsi="Times New Roman"/>
          <w:sz w:val="24"/>
          <w:szCs w:val="24"/>
        </w:rPr>
        <w:t>(b) leaf litter samples</w:t>
      </w:r>
      <w:r w:rsidR="00087159">
        <w:rPr>
          <w:rFonts w:ascii="Times New Roman" w:hAnsi="Times New Roman"/>
          <w:sz w:val="24"/>
          <w:szCs w:val="24"/>
        </w:rPr>
        <w:t xml:space="preserve"> </w:t>
      </w:r>
      <w:r w:rsidR="00941729">
        <w:rPr>
          <w:rFonts w:ascii="Times New Roman" w:eastAsia="MS Mincho" w:hAnsi="Times New Roman"/>
          <w:szCs w:val="24"/>
        </w:rPr>
        <w:t xml:space="preserve">in </w:t>
      </w:r>
      <w:r w:rsidR="00941729" w:rsidRPr="00BE40C9">
        <w:rPr>
          <w:rFonts w:ascii="Times New Roman" w:hAnsi="Times New Roman"/>
          <w:sz w:val="24"/>
          <w:szCs w:val="24"/>
        </w:rPr>
        <w:t>dry forest regenerating after agricultural clearance with plots</w:t>
      </w:r>
      <w:r w:rsidR="00941729">
        <w:rPr>
          <w:rFonts w:ascii="Times New Roman" w:hAnsi="Times New Roman"/>
          <w:sz w:val="24"/>
          <w:szCs w:val="24"/>
        </w:rPr>
        <w:t xml:space="preserve"> representing 2-yr old growth at La Cueva, 5-yr old growth at La Caoba, 10-yr old growth at Morelia, 20-yr old growth at El Corral, and mature dry forest</w:t>
      </w:r>
      <w:r w:rsidR="00941729">
        <w:rPr>
          <w:rFonts w:ascii="Times New Roman" w:hAnsi="Times New Roman"/>
          <w:szCs w:val="24"/>
        </w:rPr>
        <w:t>.</w:t>
      </w:r>
    </w:p>
    <w:p w:rsidR="00830750" w:rsidRDefault="0058043A" w:rsidP="00802C8B">
      <w:pPr>
        <w:pStyle w:val="ListParagraph"/>
        <w:spacing w:after="0" w:line="480" w:lineRule="auto"/>
        <w:ind w:left="0" w:firstLine="720"/>
      </w:pPr>
      <w:r>
        <w:rPr>
          <w:rFonts w:ascii="Times New Roman" w:hAnsi="Times New Roman"/>
          <w:sz w:val="24"/>
          <w:szCs w:val="24"/>
        </w:rPr>
        <w:t xml:space="preserve">Figure </w:t>
      </w:r>
      <w:r w:rsidR="00802C8B">
        <w:rPr>
          <w:rFonts w:ascii="Times New Roman" w:hAnsi="Times New Roman"/>
          <w:sz w:val="24"/>
          <w:szCs w:val="24"/>
        </w:rPr>
        <w:t>4</w:t>
      </w:r>
      <w:r>
        <w:rPr>
          <w:rFonts w:ascii="Times New Roman" w:hAnsi="Times New Roman"/>
          <w:sz w:val="24"/>
          <w:szCs w:val="24"/>
        </w:rPr>
        <w:t xml:space="preserve">. </w:t>
      </w:r>
      <w:r w:rsidR="001C7A25">
        <w:rPr>
          <w:rFonts w:ascii="Times New Roman" w:hAnsi="Times New Roman"/>
          <w:sz w:val="24"/>
          <w:szCs w:val="24"/>
        </w:rPr>
        <w:t xml:space="preserve">Body condition index (bird mass/wing chord [x100]) of birds (with sample size) captured in </w:t>
      </w:r>
      <w:r w:rsidR="001C7A25" w:rsidRPr="00BE40C9">
        <w:rPr>
          <w:rFonts w:ascii="Times New Roman" w:hAnsi="Times New Roman"/>
          <w:sz w:val="24"/>
          <w:szCs w:val="24"/>
        </w:rPr>
        <w:t>dry forest regenerating after agricultural clearance with plots</w:t>
      </w:r>
      <w:r w:rsidR="001C7A25">
        <w:rPr>
          <w:rFonts w:ascii="Times New Roman" w:hAnsi="Times New Roman"/>
          <w:sz w:val="24"/>
          <w:szCs w:val="24"/>
        </w:rPr>
        <w:t xml:space="preserve"> representing 2-yr old growth at La Cueva, 5-yr old growth at La Caoba, 10-yr old growth at Morelia, 20-yr old growth at El Corral, and mature dry forest</w:t>
      </w:r>
      <w:r w:rsidR="001C7A25">
        <w:rPr>
          <w:rFonts w:ascii="Times New Roman" w:hAnsi="Times New Roman"/>
          <w:szCs w:val="24"/>
        </w:rPr>
        <w:t>.</w:t>
      </w:r>
      <w:r w:rsidR="00830750" w:rsidRPr="00830750">
        <w:rPr>
          <w:rFonts w:ascii="Times New Roman" w:hAnsi="Times New Roman"/>
          <w:sz w:val="24"/>
          <w:szCs w:val="24"/>
        </w:rPr>
        <w:br w:type="page"/>
      </w:r>
    </w:p>
    <w:p w:rsidR="00830750" w:rsidRPr="00BE40C9" w:rsidRDefault="00BE40C9">
      <w:pPr>
        <w:rPr>
          <w:szCs w:val="24"/>
        </w:rPr>
      </w:pPr>
      <w:r w:rsidRPr="00BE40C9">
        <w:rPr>
          <w:szCs w:val="24"/>
        </w:rPr>
        <w:lastRenderedPageBreak/>
        <w:t xml:space="preserve">Figure </w:t>
      </w:r>
      <w:r w:rsidR="00CB0057">
        <w:rPr>
          <w:szCs w:val="24"/>
        </w:rPr>
        <w:t>1</w:t>
      </w:r>
      <w:r w:rsidRPr="00BE40C9">
        <w:rPr>
          <w:szCs w:val="24"/>
        </w:rPr>
        <w:t>.</w:t>
      </w:r>
    </w:p>
    <w:p w:rsidR="00BE40C9" w:rsidRDefault="00BE40C9">
      <w:pPr>
        <w:rPr>
          <w:sz w:val="18"/>
          <w:szCs w:val="18"/>
        </w:rPr>
      </w:pPr>
    </w:p>
    <w:p w:rsidR="00BE40C9" w:rsidRDefault="002D6FFD">
      <w:r>
        <w:rPr>
          <w:noProof/>
        </w:rPr>
        <w:drawing>
          <wp:inline distT="0" distB="0" distL="0" distR="0" wp14:anchorId="6718CED7" wp14:editId="3DC3EF5D">
            <wp:extent cx="5486400" cy="3952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952875"/>
                    </a:xfrm>
                    <a:prstGeom prst="rect">
                      <a:avLst/>
                    </a:prstGeom>
                    <a:noFill/>
                    <a:ln>
                      <a:noFill/>
                    </a:ln>
                  </pic:spPr>
                </pic:pic>
              </a:graphicData>
            </a:graphic>
          </wp:inline>
        </w:drawing>
      </w:r>
    </w:p>
    <w:p w:rsidR="004D4626" w:rsidRDefault="002C2038" w:rsidP="002C2038">
      <w:r>
        <w:br w:type="page"/>
      </w:r>
      <w:r w:rsidR="004D4626">
        <w:lastRenderedPageBreak/>
        <w:t xml:space="preserve">Figure </w:t>
      </w:r>
      <w:r w:rsidR="00CB0057">
        <w:t>2</w:t>
      </w:r>
      <w:r w:rsidR="004D4626">
        <w:t>.</w:t>
      </w:r>
    </w:p>
    <w:p w:rsidR="004D4626" w:rsidRDefault="004D4626" w:rsidP="002C2038"/>
    <w:p w:rsidR="00800136" w:rsidRPr="000B5C49" w:rsidRDefault="002C2038" w:rsidP="002C2038">
      <w:pPr>
        <w:rPr>
          <w:rFonts w:ascii="Arial" w:hAnsi="Arial" w:cs="Arial"/>
          <w:b/>
          <w:szCs w:val="24"/>
        </w:rPr>
      </w:pPr>
      <w:r>
        <w:rPr>
          <w:rFonts w:ascii="Arial" w:hAnsi="Arial" w:cs="Arial"/>
          <w:b/>
          <w:szCs w:val="24"/>
        </w:rPr>
        <w:t>(a)</w:t>
      </w:r>
    </w:p>
    <w:p w:rsidR="002C2038" w:rsidRPr="00C92855" w:rsidRDefault="002D6FFD" w:rsidP="002C2038">
      <w:pPr>
        <w:rPr>
          <w:color w:val="FF0000"/>
        </w:rPr>
      </w:pPr>
      <w:r>
        <w:rPr>
          <w:noProof/>
        </w:rPr>
        <mc:AlternateContent>
          <mc:Choice Requires="wps">
            <w:drawing>
              <wp:anchor distT="0" distB="0" distL="114300" distR="114300" simplePos="0" relativeHeight="251659264" behindDoc="0" locked="0" layoutInCell="1" allowOverlap="1" wp14:anchorId="20C29F40" wp14:editId="65641345">
                <wp:simplePos x="0" y="0"/>
                <wp:positionH relativeFrom="column">
                  <wp:posOffset>752475</wp:posOffset>
                </wp:positionH>
                <wp:positionV relativeFrom="paragraph">
                  <wp:posOffset>2214880</wp:posOffset>
                </wp:positionV>
                <wp:extent cx="4943475" cy="323850"/>
                <wp:effectExtent l="0" t="0" r="0" b="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3475" cy="323850"/>
                        </a:xfrm>
                        <a:prstGeom prst="rect">
                          <a:avLst/>
                        </a:prstGeom>
                        <a:solidFill>
                          <a:sysClr val="window" lastClr="FFFFFF"/>
                        </a:solidFill>
                        <a:ln w="6350">
                          <a:noFill/>
                        </a:ln>
                        <a:effectLst/>
                      </wps:spPr>
                      <wps:txbx>
                        <w:txbxContent>
                          <w:p w:rsidR="00D9166B" w:rsidRPr="00C92855" w:rsidRDefault="00D9166B" w:rsidP="002C2038">
                            <w:pPr>
                              <w:rPr>
                                <w:rFonts w:ascii="Arial" w:hAnsi="Arial" w:cs="Arial"/>
                                <w:b/>
                                <w:szCs w:val="24"/>
                              </w:rPr>
                            </w:pPr>
                            <w:r w:rsidRPr="00C92855">
                              <w:rPr>
                                <w:rFonts w:ascii="Arial" w:hAnsi="Arial" w:cs="Arial"/>
                                <w:b/>
                                <w:szCs w:val="24"/>
                              </w:rPr>
                              <w:t xml:space="preserve">La Cueva      La Caoba    </w:t>
                            </w:r>
                            <w:r>
                              <w:rPr>
                                <w:rFonts w:ascii="Arial" w:hAnsi="Arial" w:cs="Arial"/>
                                <w:b/>
                                <w:szCs w:val="24"/>
                              </w:rPr>
                              <w:t xml:space="preserve">  </w:t>
                            </w:r>
                            <w:r w:rsidRPr="00C92855">
                              <w:rPr>
                                <w:rFonts w:ascii="Arial" w:hAnsi="Arial" w:cs="Arial"/>
                                <w:b/>
                                <w:szCs w:val="24"/>
                              </w:rPr>
                              <w:t xml:space="preserve">Morelia     </w:t>
                            </w:r>
                            <w:r>
                              <w:rPr>
                                <w:rFonts w:ascii="Arial" w:hAnsi="Arial" w:cs="Arial"/>
                                <w:b/>
                                <w:szCs w:val="24"/>
                              </w:rPr>
                              <w:t xml:space="preserve">  </w:t>
                            </w:r>
                            <w:r w:rsidRPr="00C92855">
                              <w:rPr>
                                <w:rFonts w:ascii="Arial" w:hAnsi="Arial" w:cs="Arial"/>
                                <w:b/>
                                <w:szCs w:val="24"/>
                              </w:rPr>
                              <w:t xml:space="preserve">El Corral     </w:t>
                            </w:r>
                            <w:r>
                              <w:rPr>
                                <w:rFonts w:ascii="Arial" w:hAnsi="Arial" w:cs="Arial"/>
                                <w:b/>
                                <w:szCs w:val="24"/>
                              </w:rPr>
                              <w:t xml:space="preserve"> </w:t>
                            </w:r>
                            <w:r w:rsidRPr="00C92855">
                              <w:rPr>
                                <w:rFonts w:ascii="Arial" w:hAnsi="Arial" w:cs="Arial"/>
                                <w:b/>
                                <w:szCs w:val="24"/>
                              </w:rPr>
                              <w:t>Aceitillar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59.25pt;margin-top:174.4pt;width:389.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" fillcolor="window" stroked="f" strokeweight=".5pt">
                <v:path arrowok="t"/>
                <v:textbox>
                  <w:txbxContent>
                    <w:p w:rsidR="00D9166B" w:rsidRPr="00C92855" w:rsidRDefault="00D9166B" w:rsidP="002C2038">
                      <w:pPr>
                        <w:rPr>
                          <w:rFonts w:ascii="Arial" w:hAnsi="Arial" w:cs="Arial"/>
                          <w:b/>
                          <w:szCs w:val="24"/>
                        </w:rPr>
                      </w:pPr>
                      <w:r w:rsidRPr="00C92855">
                        <w:rPr>
                          <w:rFonts w:ascii="Arial" w:hAnsi="Arial" w:cs="Arial"/>
                          <w:b/>
                          <w:szCs w:val="24"/>
                        </w:rPr>
                        <w:t xml:space="preserve">La Cueva      La </w:t>
                      </w:r>
                      <w:proofErr w:type="spellStart"/>
                      <w:r w:rsidRPr="00C92855">
                        <w:rPr>
                          <w:rFonts w:ascii="Arial" w:hAnsi="Arial" w:cs="Arial"/>
                          <w:b/>
                          <w:szCs w:val="24"/>
                        </w:rPr>
                        <w:t>Caoba</w:t>
                      </w:r>
                      <w:proofErr w:type="spellEnd"/>
                      <w:r w:rsidRPr="00C92855">
                        <w:rPr>
                          <w:rFonts w:ascii="Arial" w:hAnsi="Arial" w:cs="Arial"/>
                          <w:b/>
                          <w:szCs w:val="24"/>
                        </w:rPr>
                        <w:t xml:space="preserve">    </w:t>
                      </w:r>
                      <w:r>
                        <w:rPr>
                          <w:rFonts w:ascii="Arial" w:hAnsi="Arial" w:cs="Arial"/>
                          <w:b/>
                          <w:szCs w:val="24"/>
                        </w:rPr>
                        <w:t xml:space="preserve">  </w:t>
                      </w:r>
                      <w:r w:rsidRPr="00C92855">
                        <w:rPr>
                          <w:rFonts w:ascii="Arial" w:hAnsi="Arial" w:cs="Arial"/>
                          <w:b/>
                          <w:szCs w:val="24"/>
                        </w:rPr>
                        <w:t xml:space="preserve">Morelia     </w:t>
                      </w:r>
                      <w:r>
                        <w:rPr>
                          <w:rFonts w:ascii="Arial" w:hAnsi="Arial" w:cs="Arial"/>
                          <w:b/>
                          <w:szCs w:val="24"/>
                        </w:rPr>
                        <w:t xml:space="preserve">  </w:t>
                      </w:r>
                      <w:r w:rsidRPr="00C92855">
                        <w:rPr>
                          <w:rFonts w:ascii="Arial" w:hAnsi="Arial" w:cs="Arial"/>
                          <w:b/>
                          <w:szCs w:val="24"/>
                        </w:rPr>
                        <w:t xml:space="preserve">El Corral     </w:t>
                      </w:r>
                      <w:r>
                        <w:rPr>
                          <w:rFonts w:ascii="Arial" w:hAnsi="Arial" w:cs="Arial"/>
                          <w:b/>
                          <w:szCs w:val="24"/>
                        </w:rPr>
                        <w:t xml:space="preserve"> </w:t>
                      </w:r>
                      <w:proofErr w:type="spellStart"/>
                      <w:r w:rsidRPr="00C92855">
                        <w:rPr>
                          <w:rFonts w:ascii="Arial" w:hAnsi="Arial" w:cs="Arial"/>
                          <w:b/>
                          <w:szCs w:val="24"/>
                        </w:rPr>
                        <w:t>Aceitillar</w:t>
                      </w:r>
                      <w:proofErr w:type="spellEnd"/>
                    </w:p>
                  </w:txbxContent>
                </v:textbox>
              </v:shape>
            </w:pict>
          </mc:Fallback>
        </mc:AlternateContent>
      </w:r>
      <w:r>
        <w:rPr>
          <w:noProof/>
          <w:color w:val="FF0000"/>
        </w:rPr>
        <w:drawing>
          <wp:inline distT="0" distB="0" distL="0" distR="0" wp14:anchorId="4B4420AC" wp14:editId="0FA641D3">
            <wp:extent cx="6435969" cy="2461847"/>
            <wp:effectExtent l="0" t="0" r="3175" b="0"/>
            <wp:docPr id="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C2038" w:rsidRDefault="002C2038" w:rsidP="002C2038">
      <w:pPr>
        <w:rPr>
          <w:rFonts w:ascii="Arial" w:hAnsi="Arial" w:cs="Arial"/>
          <w:b/>
          <w:szCs w:val="24"/>
        </w:rPr>
      </w:pPr>
    </w:p>
    <w:p w:rsidR="002C2038" w:rsidRDefault="002C2038" w:rsidP="002C2038">
      <w:pPr>
        <w:rPr>
          <w:rFonts w:ascii="Arial" w:hAnsi="Arial" w:cs="Arial"/>
          <w:b/>
          <w:szCs w:val="24"/>
        </w:rPr>
      </w:pPr>
    </w:p>
    <w:p w:rsidR="00BF1107" w:rsidRDefault="002C2038" w:rsidP="002C2038">
      <w:pPr>
        <w:rPr>
          <w:rFonts w:ascii="Arial" w:hAnsi="Arial" w:cs="Arial"/>
          <w:b/>
          <w:szCs w:val="24"/>
        </w:rPr>
      </w:pPr>
      <w:r>
        <w:rPr>
          <w:rFonts w:ascii="Arial" w:hAnsi="Arial" w:cs="Arial"/>
          <w:b/>
          <w:szCs w:val="24"/>
        </w:rPr>
        <w:t>(b)</w:t>
      </w:r>
    </w:p>
    <w:p w:rsidR="002C2038" w:rsidRPr="00BF1107" w:rsidRDefault="00BF1107" w:rsidP="002C2038">
      <w:pPr>
        <w:rPr>
          <w:rFonts w:ascii="Arial" w:hAnsi="Arial" w:cs="Arial"/>
          <w:b/>
          <w:szCs w:val="24"/>
        </w:rPr>
      </w:pPr>
      <w:r>
        <w:rPr>
          <w:noProof/>
        </w:rPr>
        <mc:AlternateContent>
          <mc:Choice Requires="wps">
            <w:drawing>
              <wp:anchor distT="0" distB="0" distL="114300" distR="114300" simplePos="0" relativeHeight="251660288" behindDoc="0" locked="0" layoutInCell="1" allowOverlap="1" wp14:anchorId="7837FF3C" wp14:editId="17479ADC">
                <wp:simplePos x="0" y="0"/>
                <wp:positionH relativeFrom="column">
                  <wp:posOffset>752475</wp:posOffset>
                </wp:positionH>
                <wp:positionV relativeFrom="paragraph">
                  <wp:posOffset>2162175</wp:posOffset>
                </wp:positionV>
                <wp:extent cx="4914900" cy="323850"/>
                <wp:effectExtent l="0" t="0" r="0" b="0"/>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4900" cy="323850"/>
                        </a:xfrm>
                        <a:prstGeom prst="rect">
                          <a:avLst/>
                        </a:prstGeom>
                        <a:solidFill>
                          <a:sysClr val="window" lastClr="FFFFFF"/>
                        </a:solidFill>
                        <a:ln w="6350">
                          <a:noFill/>
                        </a:ln>
                        <a:effectLst/>
                      </wps:spPr>
                      <wps:txbx>
                        <w:txbxContent>
                          <w:p w:rsidR="00D9166B" w:rsidRPr="00C92855" w:rsidRDefault="00D9166B" w:rsidP="002C2038">
                            <w:pPr>
                              <w:rPr>
                                <w:rFonts w:ascii="Arial" w:hAnsi="Arial" w:cs="Arial"/>
                                <w:b/>
                                <w:szCs w:val="24"/>
                              </w:rPr>
                            </w:pPr>
                            <w:r w:rsidRPr="00C92855">
                              <w:rPr>
                                <w:rFonts w:ascii="Arial" w:hAnsi="Arial" w:cs="Arial"/>
                                <w:b/>
                                <w:szCs w:val="24"/>
                              </w:rPr>
                              <w:t xml:space="preserve">La Cueva      La Caoba    </w:t>
                            </w:r>
                            <w:r>
                              <w:rPr>
                                <w:rFonts w:ascii="Arial" w:hAnsi="Arial" w:cs="Arial"/>
                                <w:b/>
                                <w:szCs w:val="24"/>
                              </w:rPr>
                              <w:t xml:space="preserve">  </w:t>
                            </w:r>
                            <w:r w:rsidRPr="00C92855">
                              <w:rPr>
                                <w:rFonts w:ascii="Arial" w:hAnsi="Arial" w:cs="Arial"/>
                                <w:b/>
                                <w:szCs w:val="24"/>
                              </w:rPr>
                              <w:t xml:space="preserve">Morelia     </w:t>
                            </w:r>
                            <w:r>
                              <w:rPr>
                                <w:rFonts w:ascii="Arial" w:hAnsi="Arial" w:cs="Arial"/>
                                <w:b/>
                                <w:szCs w:val="24"/>
                              </w:rPr>
                              <w:t xml:space="preserve">   </w:t>
                            </w:r>
                            <w:r w:rsidRPr="00C92855">
                              <w:rPr>
                                <w:rFonts w:ascii="Arial" w:hAnsi="Arial" w:cs="Arial"/>
                                <w:b/>
                                <w:szCs w:val="24"/>
                              </w:rPr>
                              <w:t xml:space="preserve">El Corral     </w:t>
                            </w:r>
                            <w:r>
                              <w:rPr>
                                <w:rFonts w:ascii="Arial" w:hAnsi="Arial" w:cs="Arial"/>
                                <w:b/>
                                <w:szCs w:val="24"/>
                              </w:rPr>
                              <w:t xml:space="preserve"> </w:t>
                            </w:r>
                            <w:r w:rsidRPr="00C92855">
                              <w:rPr>
                                <w:rFonts w:ascii="Arial" w:hAnsi="Arial" w:cs="Arial"/>
                                <w:b/>
                                <w:szCs w:val="24"/>
                              </w:rPr>
                              <w:t>Aceitillar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59.25pt;margin-top:170.25pt;width:387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" fillcolor="window" stroked="f" strokeweight=".5pt">
                <v:path arrowok="t"/>
                <v:textbox>
                  <w:txbxContent>
                    <w:p w:rsidR="00D9166B" w:rsidRPr="00C92855" w:rsidRDefault="00D9166B" w:rsidP="002C2038">
                      <w:pPr>
                        <w:rPr>
                          <w:rFonts w:ascii="Arial" w:hAnsi="Arial" w:cs="Arial"/>
                          <w:b/>
                          <w:szCs w:val="24"/>
                        </w:rPr>
                      </w:pPr>
                      <w:r w:rsidRPr="00C92855">
                        <w:rPr>
                          <w:rFonts w:ascii="Arial" w:hAnsi="Arial" w:cs="Arial"/>
                          <w:b/>
                          <w:szCs w:val="24"/>
                        </w:rPr>
                        <w:t xml:space="preserve">La Cueva      La </w:t>
                      </w:r>
                      <w:proofErr w:type="spellStart"/>
                      <w:r w:rsidRPr="00C92855">
                        <w:rPr>
                          <w:rFonts w:ascii="Arial" w:hAnsi="Arial" w:cs="Arial"/>
                          <w:b/>
                          <w:szCs w:val="24"/>
                        </w:rPr>
                        <w:t>Caoba</w:t>
                      </w:r>
                      <w:proofErr w:type="spellEnd"/>
                      <w:r w:rsidRPr="00C92855">
                        <w:rPr>
                          <w:rFonts w:ascii="Arial" w:hAnsi="Arial" w:cs="Arial"/>
                          <w:b/>
                          <w:szCs w:val="24"/>
                        </w:rPr>
                        <w:t xml:space="preserve">    </w:t>
                      </w:r>
                      <w:r>
                        <w:rPr>
                          <w:rFonts w:ascii="Arial" w:hAnsi="Arial" w:cs="Arial"/>
                          <w:b/>
                          <w:szCs w:val="24"/>
                        </w:rPr>
                        <w:t xml:space="preserve">  </w:t>
                      </w:r>
                      <w:r w:rsidRPr="00C92855">
                        <w:rPr>
                          <w:rFonts w:ascii="Arial" w:hAnsi="Arial" w:cs="Arial"/>
                          <w:b/>
                          <w:szCs w:val="24"/>
                        </w:rPr>
                        <w:t xml:space="preserve">Morelia     </w:t>
                      </w:r>
                      <w:r>
                        <w:rPr>
                          <w:rFonts w:ascii="Arial" w:hAnsi="Arial" w:cs="Arial"/>
                          <w:b/>
                          <w:szCs w:val="24"/>
                        </w:rPr>
                        <w:t xml:space="preserve">   </w:t>
                      </w:r>
                      <w:r w:rsidRPr="00C92855">
                        <w:rPr>
                          <w:rFonts w:ascii="Arial" w:hAnsi="Arial" w:cs="Arial"/>
                          <w:b/>
                          <w:szCs w:val="24"/>
                        </w:rPr>
                        <w:t xml:space="preserve">El Corral     </w:t>
                      </w:r>
                      <w:r>
                        <w:rPr>
                          <w:rFonts w:ascii="Arial" w:hAnsi="Arial" w:cs="Arial"/>
                          <w:b/>
                          <w:szCs w:val="24"/>
                        </w:rPr>
                        <w:t xml:space="preserve"> </w:t>
                      </w:r>
                      <w:proofErr w:type="spellStart"/>
                      <w:r w:rsidRPr="00C92855">
                        <w:rPr>
                          <w:rFonts w:ascii="Arial" w:hAnsi="Arial" w:cs="Arial"/>
                          <w:b/>
                          <w:szCs w:val="24"/>
                        </w:rPr>
                        <w:t>Aceitillar</w:t>
                      </w:r>
                      <w:proofErr w:type="spellEnd"/>
                    </w:p>
                  </w:txbxContent>
                </v:textbox>
              </v:shape>
            </w:pict>
          </mc:Fallback>
        </mc:AlternateContent>
      </w:r>
      <w:r>
        <w:rPr>
          <w:noProof/>
        </w:rPr>
        <w:drawing>
          <wp:inline distT="0" distB="0" distL="0" distR="0" wp14:anchorId="310C995A" wp14:editId="4B63EAB6">
            <wp:extent cx="6276975" cy="2209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C2038" w:rsidRDefault="002C2038" w:rsidP="002C2038">
      <w:pPr>
        <w:rPr>
          <w:rFonts w:ascii="Arial" w:hAnsi="Arial" w:cs="Arial"/>
          <w:b/>
          <w:szCs w:val="24"/>
        </w:rPr>
      </w:pPr>
    </w:p>
    <w:p w:rsidR="002C2038" w:rsidRDefault="002C2038" w:rsidP="002C2038">
      <w:pPr>
        <w:rPr>
          <w:rFonts w:ascii="Arial" w:hAnsi="Arial" w:cs="Arial"/>
          <w:b/>
          <w:szCs w:val="24"/>
        </w:rPr>
      </w:pPr>
    </w:p>
    <w:p w:rsidR="007E5050" w:rsidRPr="007E5050" w:rsidRDefault="004D4626" w:rsidP="007E5050">
      <w:pPr>
        <w:rPr>
          <w:szCs w:val="24"/>
        </w:rPr>
      </w:pPr>
      <w:r>
        <w:rPr>
          <w:sz w:val="18"/>
          <w:szCs w:val="18"/>
        </w:rPr>
        <w:br w:type="page"/>
      </w:r>
      <w:r w:rsidR="007E5050" w:rsidRPr="007E5050">
        <w:rPr>
          <w:szCs w:val="24"/>
        </w:rPr>
        <w:lastRenderedPageBreak/>
        <w:t xml:space="preserve">Figure </w:t>
      </w:r>
      <w:r w:rsidR="00CB0057">
        <w:rPr>
          <w:szCs w:val="24"/>
        </w:rPr>
        <w:t>3</w:t>
      </w:r>
      <w:r w:rsidR="007E5050" w:rsidRPr="007E5050">
        <w:rPr>
          <w:szCs w:val="24"/>
        </w:rPr>
        <w:t>.</w:t>
      </w:r>
    </w:p>
    <w:p w:rsidR="007E5050" w:rsidRPr="007E5050" w:rsidRDefault="007E5050" w:rsidP="007E5050">
      <w:pPr>
        <w:rPr>
          <w:szCs w:val="24"/>
        </w:rPr>
      </w:pPr>
    </w:p>
    <w:p w:rsidR="007E5050" w:rsidRPr="004D3F02" w:rsidRDefault="002D6FFD" w:rsidP="007E5050">
      <w:pPr>
        <w:rPr>
          <w:rFonts w:ascii="Arial" w:hAnsi="Arial" w:cs="Arial"/>
          <w:b/>
          <w:szCs w:val="24"/>
        </w:rPr>
      </w:pPr>
      <w:r>
        <w:rPr>
          <w:noProof/>
        </w:rPr>
        <mc:AlternateContent>
          <mc:Choice Requires="wps">
            <w:drawing>
              <wp:anchor distT="0" distB="0" distL="114300" distR="114300" simplePos="0" relativeHeight="251664384" behindDoc="0" locked="0" layoutInCell="1" allowOverlap="1" wp14:anchorId="533019DD" wp14:editId="775D13A4">
                <wp:simplePos x="0" y="0"/>
                <wp:positionH relativeFrom="column">
                  <wp:posOffset>838200</wp:posOffset>
                </wp:positionH>
                <wp:positionV relativeFrom="paragraph">
                  <wp:posOffset>66675</wp:posOffset>
                </wp:positionV>
                <wp:extent cx="3806825" cy="268605"/>
                <wp:effectExtent l="0" t="0" r="317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6825"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166B" w:rsidRPr="007E5050" w:rsidRDefault="00D9166B">
                            <w:pPr>
                              <w:rPr>
                                <w:rFonts w:ascii="Arial" w:hAnsi="Arial" w:cs="Arial"/>
                                <w:b/>
                                <w:sz w:val="20"/>
                              </w:rPr>
                            </w:pPr>
                            <w:r>
                              <w:rPr>
                                <w:rFonts w:ascii="Arial" w:hAnsi="Arial" w:cs="Arial"/>
                                <w:b/>
                                <w:sz w:val="20"/>
                              </w:rPr>
                              <w:t xml:space="preserve">    </w:t>
                            </w:r>
                            <w:r w:rsidRPr="007E5050">
                              <w:rPr>
                                <w:rFonts w:ascii="Arial" w:hAnsi="Arial" w:cs="Arial"/>
                                <w:b/>
                                <w:sz w:val="20"/>
                              </w:rPr>
                              <w:t xml:space="preserve">(323)   </w:t>
                            </w:r>
                            <w:r>
                              <w:rPr>
                                <w:rFonts w:ascii="Arial" w:hAnsi="Arial" w:cs="Arial"/>
                                <w:b/>
                                <w:sz w:val="20"/>
                              </w:rPr>
                              <w:t xml:space="preserve">       </w:t>
                            </w:r>
                            <w:r w:rsidRPr="007E5050">
                              <w:rPr>
                                <w:rFonts w:ascii="Arial" w:hAnsi="Arial" w:cs="Arial"/>
                                <w:b/>
                                <w:sz w:val="20"/>
                              </w:rPr>
                              <w:t xml:space="preserve">(348)  </w:t>
                            </w:r>
                            <w:r>
                              <w:rPr>
                                <w:rFonts w:ascii="Arial" w:hAnsi="Arial" w:cs="Arial"/>
                                <w:b/>
                                <w:sz w:val="20"/>
                              </w:rPr>
                              <w:t xml:space="preserve">          </w:t>
                            </w:r>
                            <w:r w:rsidRPr="007E5050">
                              <w:rPr>
                                <w:rFonts w:ascii="Arial" w:hAnsi="Arial" w:cs="Arial"/>
                                <w:b/>
                                <w:sz w:val="20"/>
                              </w:rPr>
                              <w:t xml:space="preserve"> (599)   </w:t>
                            </w:r>
                            <w:r>
                              <w:rPr>
                                <w:rFonts w:ascii="Arial" w:hAnsi="Arial" w:cs="Arial"/>
                                <w:b/>
                                <w:sz w:val="20"/>
                              </w:rPr>
                              <w:t xml:space="preserve">         </w:t>
                            </w:r>
                            <w:r w:rsidRPr="007E5050">
                              <w:rPr>
                                <w:rFonts w:ascii="Arial" w:hAnsi="Arial" w:cs="Arial"/>
                                <w:b/>
                                <w:sz w:val="20"/>
                              </w:rPr>
                              <w:t xml:space="preserve">(399)   </w:t>
                            </w:r>
                            <w:r>
                              <w:rPr>
                                <w:rFonts w:ascii="Arial" w:hAnsi="Arial" w:cs="Arial"/>
                                <w:b/>
                                <w:sz w:val="20"/>
                              </w:rPr>
                              <w:t xml:space="preserve">         </w:t>
                            </w:r>
                            <w:r w:rsidRPr="007E5050">
                              <w:rPr>
                                <w:rFonts w:ascii="Arial" w:hAnsi="Arial" w:cs="Arial"/>
                                <w:b/>
                                <w:sz w:val="20"/>
                              </w:rPr>
                              <w:t>(749)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6pt;margin-top:5.25pt;width:299.75pt;height:2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" stroked="f">
                <v:textbox>
                  <w:txbxContent>
                    <w:p w:rsidR="00D9166B" w:rsidRPr="007E5050" w:rsidRDefault="00D9166B">
                      <w:pPr>
                        <w:rPr>
                          <w:rFonts w:ascii="Arial" w:hAnsi="Arial" w:cs="Arial"/>
                          <w:b/>
                          <w:sz w:val="20"/>
                        </w:rPr>
                      </w:pPr>
                      <w:r>
                        <w:rPr>
                          <w:rFonts w:ascii="Arial" w:hAnsi="Arial" w:cs="Arial"/>
                          <w:b/>
                          <w:sz w:val="20"/>
                        </w:rPr>
                        <w:t xml:space="preserve">    </w:t>
                      </w:r>
                      <w:r w:rsidRPr="007E5050">
                        <w:rPr>
                          <w:rFonts w:ascii="Arial" w:hAnsi="Arial" w:cs="Arial"/>
                          <w:b/>
                          <w:sz w:val="20"/>
                        </w:rPr>
                        <w:t xml:space="preserve">(323)   </w:t>
                      </w:r>
                      <w:r>
                        <w:rPr>
                          <w:rFonts w:ascii="Arial" w:hAnsi="Arial" w:cs="Arial"/>
                          <w:b/>
                          <w:sz w:val="20"/>
                        </w:rPr>
                        <w:t xml:space="preserve">       </w:t>
                      </w:r>
                      <w:r w:rsidRPr="007E5050">
                        <w:rPr>
                          <w:rFonts w:ascii="Arial" w:hAnsi="Arial" w:cs="Arial"/>
                          <w:b/>
                          <w:sz w:val="20"/>
                        </w:rPr>
                        <w:t xml:space="preserve">(348)  </w:t>
                      </w:r>
                      <w:r>
                        <w:rPr>
                          <w:rFonts w:ascii="Arial" w:hAnsi="Arial" w:cs="Arial"/>
                          <w:b/>
                          <w:sz w:val="20"/>
                        </w:rPr>
                        <w:t xml:space="preserve">          </w:t>
                      </w:r>
                      <w:r w:rsidRPr="007E5050">
                        <w:rPr>
                          <w:rFonts w:ascii="Arial" w:hAnsi="Arial" w:cs="Arial"/>
                          <w:b/>
                          <w:sz w:val="20"/>
                        </w:rPr>
                        <w:t xml:space="preserve"> (599)   </w:t>
                      </w:r>
                      <w:r>
                        <w:rPr>
                          <w:rFonts w:ascii="Arial" w:hAnsi="Arial" w:cs="Arial"/>
                          <w:b/>
                          <w:sz w:val="20"/>
                        </w:rPr>
                        <w:t xml:space="preserve">         </w:t>
                      </w:r>
                      <w:r w:rsidRPr="007E5050">
                        <w:rPr>
                          <w:rFonts w:ascii="Arial" w:hAnsi="Arial" w:cs="Arial"/>
                          <w:b/>
                          <w:sz w:val="20"/>
                        </w:rPr>
                        <w:t xml:space="preserve">(399)   </w:t>
                      </w:r>
                      <w:r>
                        <w:rPr>
                          <w:rFonts w:ascii="Arial" w:hAnsi="Arial" w:cs="Arial"/>
                          <w:b/>
                          <w:sz w:val="20"/>
                        </w:rPr>
                        <w:t xml:space="preserve">         </w:t>
                      </w:r>
                      <w:r w:rsidRPr="007E5050">
                        <w:rPr>
                          <w:rFonts w:ascii="Arial" w:hAnsi="Arial" w:cs="Arial"/>
                          <w:b/>
                          <w:sz w:val="20"/>
                        </w:rPr>
                        <w:t>(749)</w:t>
                      </w:r>
                    </w:p>
                  </w:txbxContent>
                </v:textbox>
              </v:shape>
            </w:pict>
          </mc:Fallback>
        </mc:AlternateContent>
      </w:r>
      <w:r w:rsidR="007E5050">
        <w:rPr>
          <w:rFonts w:ascii="Arial" w:hAnsi="Arial" w:cs="Arial"/>
          <w:b/>
          <w:szCs w:val="24"/>
        </w:rPr>
        <w:t>(a)</w:t>
      </w:r>
    </w:p>
    <w:p w:rsidR="007E5050" w:rsidRDefault="002D6FFD" w:rsidP="007E5050">
      <w:r>
        <w:rPr>
          <w:rFonts w:ascii="Arial" w:hAnsi="Arial" w:cs="Arial"/>
          <w:b/>
          <w:noProof/>
          <w:szCs w:val="24"/>
        </w:rPr>
        <mc:AlternateContent>
          <mc:Choice Requires="wps">
            <w:drawing>
              <wp:anchor distT="0" distB="0" distL="114300" distR="114300" simplePos="0" relativeHeight="251661312" behindDoc="0" locked="0" layoutInCell="1" allowOverlap="1" wp14:anchorId="48C76B0C" wp14:editId="25627790">
                <wp:simplePos x="0" y="0"/>
                <wp:positionH relativeFrom="column">
                  <wp:posOffset>800100</wp:posOffset>
                </wp:positionH>
                <wp:positionV relativeFrom="paragraph">
                  <wp:posOffset>2023313</wp:posOffset>
                </wp:positionV>
                <wp:extent cx="3844925" cy="323850"/>
                <wp:effectExtent l="0" t="0" r="3175" b="0"/>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44925" cy="323850"/>
                        </a:xfrm>
                        <a:prstGeom prst="rect">
                          <a:avLst/>
                        </a:prstGeom>
                        <a:solidFill>
                          <a:sysClr val="window" lastClr="FFFFFF"/>
                        </a:solidFill>
                        <a:ln w="6350">
                          <a:noFill/>
                        </a:ln>
                        <a:effectLst/>
                      </wps:spPr>
                      <wps:txbx>
                        <w:txbxContent>
                          <w:p w:rsidR="00D9166B" w:rsidRPr="007E5050" w:rsidRDefault="00D9166B" w:rsidP="007E5050">
                            <w:pPr>
                              <w:rPr>
                                <w:rFonts w:ascii="Arial" w:hAnsi="Arial" w:cs="Arial"/>
                                <w:b/>
                                <w:sz w:val="22"/>
                                <w:szCs w:val="22"/>
                              </w:rPr>
                            </w:pPr>
                            <w:r w:rsidRPr="007E5050">
                              <w:rPr>
                                <w:rFonts w:ascii="Arial" w:hAnsi="Arial" w:cs="Arial"/>
                                <w:b/>
                                <w:sz w:val="22"/>
                                <w:szCs w:val="22"/>
                              </w:rPr>
                              <w:t>L</w:t>
                            </w:r>
                            <w:r>
                              <w:rPr>
                                <w:rFonts w:ascii="Arial" w:hAnsi="Arial" w:cs="Arial"/>
                                <w:b/>
                                <w:sz w:val="22"/>
                                <w:szCs w:val="22"/>
                              </w:rPr>
                              <w:t xml:space="preserve">a Cueva </w:t>
                            </w:r>
                            <w:r w:rsidRPr="007E5050">
                              <w:rPr>
                                <w:rFonts w:ascii="Arial" w:hAnsi="Arial" w:cs="Arial"/>
                                <w:b/>
                                <w:sz w:val="22"/>
                                <w:szCs w:val="22"/>
                              </w:rPr>
                              <w:t xml:space="preserve"> </w:t>
                            </w:r>
                            <w:r>
                              <w:rPr>
                                <w:rFonts w:ascii="Arial" w:hAnsi="Arial" w:cs="Arial"/>
                                <w:b/>
                                <w:sz w:val="22"/>
                                <w:szCs w:val="22"/>
                              </w:rPr>
                              <w:t xml:space="preserve">La Caoba  </w:t>
                            </w:r>
                            <w:r w:rsidRPr="007E5050">
                              <w:rPr>
                                <w:rFonts w:ascii="Arial" w:hAnsi="Arial" w:cs="Arial"/>
                                <w:b/>
                                <w:sz w:val="22"/>
                                <w:szCs w:val="22"/>
                              </w:rPr>
                              <w:t xml:space="preserve"> </w:t>
                            </w:r>
                            <w:r>
                              <w:rPr>
                                <w:rFonts w:ascii="Arial" w:hAnsi="Arial" w:cs="Arial"/>
                                <w:b/>
                                <w:sz w:val="22"/>
                                <w:szCs w:val="22"/>
                              </w:rPr>
                              <w:t xml:space="preserve">Morelia    </w:t>
                            </w:r>
                            <w:r w:rsidRPr="007E5050">
                              <w:rPr>
                                <w:rFonts w:ascii="Arial" w:hAnsi="Arial" w:cs="Arial"/>
                                <w:b/>
                                <w:sz w:val="22"/>
                                <w:szCs w:val="22"/>
                              </w:rPr>
                              <w:t xml:space="preserve"> </w:t>
                            </w:r>
                            <w:r>
                              <w:rPr>
                                <w:rFonts w:ascii="Arial" w:hAnsi="Arial" w:cs="Arial"/>
                                <w:b/>
                                <w:sz w:val="22"/>
                                <w:szCs w:val="22"/>
                              </w:rPr>
                              <w:t xml:space="preserve">El Corral  </w:t>
                            </w:r>
                            <w:r w:rsidRPr="007E5050">
                              <w:rPr>
                                <w:rFonts w:ascii="Arial" w:hAnsi="Arial" w:cs="Arial"/>
                                <w:b/>
                                <w:sz w:val="22"/>
                                <w:szCs w:val="22"/>
                              </w:rPr>
                              <w:t xml:space="preserve">  Aceitillar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3pt;margin-top:159.3pt;width:302.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" fillcolor="window" stroked="f" strokeweight=".5pt">
                <v:path arrowok="t"/>
                <v:textbox>
                  <w:txbxContent>
                    <w:p w:rsidR="00D9166B" w:rsidRPr="007E5050" w:rsidRDefault="00D9166B" w:rsidP="007E5050">
                      <w:pPr>
                        <w:rPr>
                          <w:rFonts w:ascii="Arial" w:hAnsi="Arial" w:cs="Arial"/>
                          <w:b/>
                          <w:sz w:val="22"/>
                          <w:szCs w:val="22"/>
                        </w:rPr>
                      </w:pPr>
                      <w:r w:rsidRPr="007E5050">
                        <w:rPr>
                          <w:rFonts w:ascii="Arial" w:hAnsi="Arial" w:cs="Arial"/>
                          <w:b/>
                          <w:sz w:val="22"/>
                          <w:szCs w:val="22"/>
                        </w:rPr>
                        <w:t>L</w:t>
                      </w:r>
                      <w:r>
                        <w:rPr>
                          <w:rFonts w:ascii="Arial" w:hAnsi="Arial" w:cs="Arial"/>
                          <w:b/>
                          <w:sz w:val="22"/>
                          <w:szCs w:val="22"/>
                        </w:rPr>
                        <w:t xml:space="preserve">a </w:t>
                      </w:r>
                      <w:proofErr w:type="gramStart"/>
                      <w:r>
                        <w:rPr>
                          <w:rFonts w:ascii="Arial" w:hAnsi="Arial" w:cs="Arial"/>
                          <w:b/>
                          <w:sz w:val="22"/>
                          <w:szCs w:val="22"/>
                        </w:rPr>
                        <w:t xml:space="preserve">Cueva </w:t>
                      </w:r>
                      <w:r w:rsidRPr="007E5050">
                        <w:rPr>
                          <w:rFonts w:ascii="Arial" w:hAnsi="Arial" w:cs="Arial"/>
                          <w:b/>
                          <w:sz w:val="22"/>
                          <w:szCs w:val="22"/>
                        </w:rPr>
                        <w:t xml:space="preserve"> </w:t>
                      </w:r>
                      <w:r>
                        <w:rPr>
                          <w:rFonts w:ascii="Arial" w:hAnsi="Arial" w:cs="Arial"/>
                          <w:b/>
                          <w:sz w:val="22"/>
                          <w:szCs w:val="22"/>
                        </w:rPr>
                        <w:t>La</w:t>
                      </w:r>
                      <w:proofErr w:type="gramEnd"/>
                      <w:r>
                        <w:rPr>
                          <w:rFonts w:ascii="Arial" w:hAnsi="Arial" w:cs="Arial"/>
                          <w:b/>
                          <w:sz w:val="22"/>
                          <w:szCs w:val="22"/>
                        </w:rPr>
                        <w:t xml:space="preserve"> </w:t>
                      </w:r>
                      <w:proofErr w:type="spellStart"/>
                      <w:r>
                        <w:rPr>
                          <w:rFonts w:ascii="Arial" w:hAnsi="Arial" w:cs="Arial"/>
                          <w:b/>
                          <w:sz w:val="22"/>
                          <w:szCs w:val="22"/>
                        </w:rPr>
                        <w:t>Caoba</w:t>
                      </w:r>
                      <w:proofErr w:type="spellEnd"/>
                      <w:r>
                        <w:rPr>
                          <w:rFonts w:ascii="Arial" w:hAnsi="Arial" w:cs="Arial"/>
                          <w:b/>
                          <w:sz w:val="22"/>
                          <w:szCs w:val="22"/>
                        </w:rPr>
                        <w:t xml:space="preserve">  </w:t>
                      </w:r>
                      <w:r w:rsidRPr="007E5050">
                        <w:rPr>
                          <w:rFonts w:ascii="Arial" w:hAnsi="Arial" w:cs="Arial"/>
                          <w:b/>
                          <w:sz w:val="22"/>
                          <w:szCs w:val="22"/>
                        </w:rPr>
                        <w:t xml:space="preserve"> </w:t>
                      </w:r>
                      <w:r>
                        <w:rPr>
                          <w:rFonts w:ascii="Arial" w:hAnsi="Arial" w:cs="Arial"/>
                          <w:b/>
                          <w:sz w:val="22"/>
                          <w:szCs w:val="22"/>
                        </w:rPr>
                        <w:t xml:space="preserve">Morelia    </w:t>
                      </w:r>
                      <w:r w:rsidRPr="007E5050">
                        <w:rPr>
                          <w:rFonts w:ascii="Arial" w:hAnsi="Arial" w:cs="Arial"/>
                          <w:b/>
                          <w:sz w:val="22"/>
                          <w:szCs w:val="22"/>
                        </w:rPr>
                        <w:t xml:space="preserve"> </w:t>
                      </w:r>
                      <w:r>
                        <w:rPr>
                          <w:rFonts w:ascii="Arial" w:hAnsi="Arial" w:cs="Arial"/>
                          <w:b/>
                          <w:sz w:val="22"/>
                          <w:szCs w:val="22"/>
                        </w:rPr>
                        <w:t xml:space="preserve">El Corral  </w:t>
                      </w:r>
                      <w:r w:rsidRPr="007E5050">
                        <w:rPr>
                          <w:rFonts w:ascii="Arial" w:hAnsi="Arial" w:cs="Arial"/>
                          <w:b/>
                          <w:sz w:val="22"/>
                          <w:szCs w:val="22"/>
                        </w:rPr>
                        <w:t xml:space="preserve">  </w:t>
                      </w:r>
                      <w:proofErr w:type="spellStart"/>
                      <w:r w:rsidRPr="007E5050">
                        <w:rPr>
                          <w:rFonts w:ascii="Arial" w:hAnsi="Arial" w:cs="Arial"/>
                          <w:b/>
                          <w:sz w:val="22"/>
                          <w:szCs w:val="22"/>
                        </w:rPr>
                        <w:t>Aceitillar</w:t>
                      </w:r>
                      <w:proofErr w:type="spellEnd"/>
                    </w:p>
                  </w:txbxContent>
                </v:textbox>
              </v:shape>
            </w:pict>
          </mc:Fallback>
        </mc:AlternateContent>
      </w:r>
      <w:r>
        <w:rPr>
          <w:noProof/>
        </w:rPr>
        <w:drawing>
          <wp:inline distT="0" distB="0" distL="0" distR="0" wp14:anchorId="4D919EBC" wp14:editId="668380D0">
            <wp:extent cx="5676900" cy="2066925"/>
            <wp:effectExtent l="0" t="0" r="0" b="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E5050" w:rsidRDefault="007E5050" w:rsidP="007E5050">
      <w:pPr>
        <w:rPr>
          <w:rFonts w:ascii="Arial" w:hAnsi="Arial" w:cs="Arial"/>
          <w:b/>
          <w:szCs w:val="24"/>
        </w:rPr>
      </w:pPr>
    </w:p>
    <w:p w:rsidR="007E5050" w:rsidRDefault="007E5050" w:rsidP="007E5050">
      <w:pPr>
        <w:rPr>
          <w:rFonts w:ascii="Arial" w:hAnsi="Arial" w:cs="Arial"/>
          <w:b/>
          <w:szCs w:val="24"/>
        </w:rPr>
      </w:pPr>
    </w:p>
    <w:p w:rsidR="007E5050" w:rsidRPr="004D3F02" w:rsidRDefault="002D6FFD" w:rsidP="007E5050">
      <w:pPr>
        <w:rPr>
          <w:rFonts w:ascii="Arial" w:hAnsi="Arial" w:cs="Arial"/>
          <w:b/>
          <w:szCs w:val="24"/>
        </w:rPr>
      </w:pPr>
      <w:r>
        <w:rPr>
          <w:noProof/>
        </w:rPr>
        <mc:AlternateContent>
          <mc:Choice Requires="wps">
            <w:drawing>
              <wp:anchor distT="0" distB="0" distL="114300" distR="114300" simplePos="0" relativeHeight="251665408" behindDoc="0" locked="0" layoutInCell="1" allowOverlap="1" wp14:anchorId="5DF1A8B1" wp14:editId="1AE1752E">
                <wp:simplePos x="0" y="0"/>
                <wp:positionH relativeFrom="column">
                  <wp:posOffset>800100</wp:posOffset>
                </wp:positionH>
                <wp:positionV relativeFrom="paragraph">
                  <wp:posOffset>104140</wp:posOffset>
                </wp:positionV>
                <wp:extent cx="3657600" cy="2286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166B" w:rsidRPr="007E5050" w:rsidRDefault="00D9166B" w:rsidP="007E5050">
                            <w:pPr>
                              <w:rPr>
                                <w:rFonts w:ascii="Arial" w:hAnsi="Arial" w:cs="Arial"/>
                                <w:b/>
                                <w:sz w:val="20"/>
                              </w:rPr>
                            </w:pPr>
                            <w:r>
                              <w:rPr>
                                <w:rFonts w:ascii="Arial" w:hAnsi="Arial" w:cs="Arial"/>
                                <w:b/>
                                <w:sz w:val="20"/>
                              </w:rPr>
                              <w:t xml:space="preserve">    </w:t>
                            </w:r>
                            <w:r w:rsidRPr="007E5050">
                              <w:rPr>
                                <w:rFonts w:ascii="Arial" w:hAnsi="Arial" w:cs="Arial"/>
                                <w:b/>
                                <w:sz w:val="20"/>
                              </w:rPr>
                              <w:t>(</w:t>
                            </w:r>
                            <w:r>
                              <w:rPr>
                                <w:rFonts w:ascii="Arial" w:hAnsi="Arial" w:cs="Arial"/>
                                <w:b/>
                                <w:sz w:val="20"/>
                              </w:rPr>
                              <w:t>210)</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227</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213</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294)</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112</w:t>
                            </w:r>
                            <w:r w:rsidRPr="007E5050">
                              <w:rPr>
                                <w:rFonts w:ascii="Arial" w:hAnsi="Arial" w:cs="Arial"/>
                                <w:b/>
                                <w:sz w:val="20"/>
                              </w:rPr>
                              <w:t>)</w:t>
                            </w:r>
                          </w:p>
                          <w:p w:rsidR="00D9166B" w:rsidRDefault="00D9166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3pt;margin-top:8.2pt;width:4in;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D1ugwIAABc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" stroked="f">
                <v:textbox>
                  <w:txbxContent>
                    <w:p w:rsidR="00D9166B" w:rsidRPr="007E5050" w:rsidRDefault="00D9166B" w:rsidP="007E5050">
                      <w:pPr>
                        <w:rPr>
                          <w:rFonts w:ascii="Arial" w:hAnsi="Arial" w:cs="Arial"/>
                          <w:b/>
                          <w:sz w:val="20"/>
                        </w:rPr>
                      </w:pPr>
                      <w:r>
                        <w:rPr>
                          <w:rFonts w:ascii="Arial" w:hAnsi="Arial" w:cs="Arial"/>
                          <w:b/>
                          <w:sz w:val="20"/>
                        </w:rPr>
                        <w:t xml:space="preserve">    </w:t>
                      </w:r>
                      <w:r w:rsidRPr="007E5050">
                        <w:rPr>
                          <w:rFonts w:ascii="Arial" w:hAnsi="Arial" w:cs="Arial"/>
                          <w:b/>
                          <w:sz w:val="20"/>
                        </w:rPr>
                        <w:t>(</w:t>
                      </w:r>
                      <w:r>
                        <w:rPr>
                          <w:rFonts w:ascii="Arial" w:hAnsi="Arial" w:cs="Arial"/>
                          <w:b/>
                          <w:sz w:val="20"/>
                        </w:rPr>
                        <w:t>210)</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227</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213</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294)</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112</w:t>
                      </w:r>
                      <w:r w:rsidRPr="007E5050">
                        <w:rPr>
                          <w:rFonts w:ascii="Arial" w:hAnsi="Arial" w:cs="Arial"/>
                          <w:b/>
                          <w:sz w:val="20"/>
                        </w:rPr>
                        <w:t>)</w:t>
                      </w:r>
                    </w:p>
                    <w:p w:rsidR="00D9166B" w:rsidRDefault="00D9166B"/>
                  </w:txbxContent>
                </v:textbox>
              </v:shape>
            </w:pict>
          </mc:Fallback>
        </mc:AlternateContent>
      </w:r>
      <w:r w:rsidR="007E5050">
        <w:rPr>
          <w:rFonts w:ascii="Arial" w:hAnsi="Arial" w:cs="Arial"/>
          <w:b/>
          <w:szCs w:val="24"/>
        </w:rPr>
        <w:t>(b)</w:t>
      </w:r>
    </w:p>
    <w:p w:rsidR="007E5050" w:rsidRDefault="002D6FFD" w:rsidP="007E5050">
      <w:r>
        <w:rPr>
          <w:rFonts w:ascii="Arial" w:hAnsi="Arial" w:cs="Arial"/>
          <w:b/>
          <w:noProof/>
          <w:szCs w:val="24"/>
        </w:rPr>
        <mc:AlternateContent>
          <mc:Choice Requires="wps">
            <w:drawing>
              <wp:anchor distT="0" distB="0" distL="114300" distR="114300" simplePos="0" relativeHeight="251662336" behindDoc="0" locked="0" layoutInCell="1" allowOverlap="1" wp14:anchorId="5659283F" wp14:editId="3569DE1E">
                <wp:simplePos x="0" y="0"/>
                <wp:positionH relativeFrom="column">
                  <wp:posOffset>800100</wp:posOffset>
                </wp:positionH>
                <wp:positionV relativeFrom="paragraph">
                  <wp:posOffset>2030933</wp:posOffset>
                </wp:positionV>
                <wp:extent cx="3752850" cy="323850"/>
                <wp:effectExtent l="0" t="0" r="0" b="0"/>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0" cy="323850"/>
                        </a:xfrm>
                        <a:prstGeom prst="rect">
                          <a:avLst/>
                        </a:prstGeom>
                        <a:solidFill>
                          <a:sysClr val="window" lastClr="FFFFFF"/>
                        </a:solidFill>
                        <a:ln w="6350">
                          <a:noFill/>
                        </a:ln>
                        <a:effectLst/>
                      </wps:spPr>
                      <wps:txbx>
                        <w:txbxContent>
                          <w:p w:rsidR="00D9166B" w:rsidRPr="007E5050" w:rsidRDefault="00D9166B" w:rsidP="007E5050">
                            <w:pPr>
                              <w:rPr>
                                <w:rFonts w:ascii="Arial" w:hAnsi="Arial" w:cs="Arial"/>
                                <w:b/>
                                <w:sz w:val="22"/>
                                <w:szCs w:val="22"/>
                              </w:rPr>
                            </w:pPr>
                            <w:r w:rsidRPr="007E5050">
                              <w:rPr>
                                <w:rFonts w:ascii="Arial" w:hAnsi="Arial" w:cs="Arial"/>
                                <w:b/>
                                <w:sz w:val="22"/>
                                <w:szCs w:val="22"/>
                              </w:rPr>
                              <w:t>L</w:t>
                            </w:r>
                            <w:r>
                              <w:rPr>
                                <w:rFonts w:ascii="Arial" w:hAnsi="Arial" w:cs="Arial"/>
                                <w:b/>
                                <w:sz w:val="22"/>
                                <w:szCs w:val="22"/>
                              </w:rPr>
                              <w:t xml:space="preserve">a Cueva </w:t>
                            </w:r>
                            <w:r w:rsidRPr="007E5050">
                              <w:rPr>
                                <w:rFonts w:ascii="Arial" w:hAnsi="Arial" w:cs="Arial"/>
                                <w:b/>
                                <w:sz w:val="22"/>
                                <w:szCs w:val="22"/>
                              </w:rPr>
                              <w:t xml:space="preserve">La Caoba    Morelia     </w:t>
                            </w:r>
                            <w:r>
                              <w:rPr>
                                <w:rFonts w:ascii="Arial" w:hAnsi="Arial" w:cs="Arial"/>
                                <w:b/>
                                <w:sz w:val="22"/>
                                <w:szCs w:val="22"/>
                              </w:rPr>
                              <w:t xml:space="preserve">El Corral    </w:t>
                            </w:r>
                            <w:r w:rsidRPr="007E5050">
                              <w:rPr>
                                <w:rFonts w:ascii="Arial" w:hAnsi="Arial" w:cs="Arial"/>
                                <w:b/>
                                <w:sz w:val="22"/>
                                <w:szCs w:val="22"/>
                              </w:rPr>
                              <w:t>Aceitillar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63pt;margin-top:159.9pt;width:295.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" fillcolor="window" stroked="f" strokeweight=".5pt">
                <v:path arrowok="t"/>
                <v:textbox>
                  <w:txbxContent>
                    <w:p w:rsidR="00D9166B" w:rsidRPr="007E5050" w:rsidRDefault="00D9166B" w:rsidP="007E5050">
                      <w:pPr>
                        <w:rPr>
                          <w:rFonts w:ascii="Arial" w:hAnsi="Arial" w:cs="Arial"/>
                          <w:b/>
                          <w:sz w:val="22"/>
                          <w:szCs w:val="22"/>
                        </w:rPr>
                      </w:pPr>
                      <w:r w:rsidRPr="007E5050">
                        <w:rPr>
                          <w:rFonts w:ascii="Arial" w:hAnsi="Arial" w:cs="Arial"/>
                          <w:b/>
                          <w:sz w:val="22"/>
                          <w:szCs w:val="22"/>
                        </w:rPr>
                        <w:t>L</w:t>
                      </w:r>
                      <w:r>
                        <w:rPr>
                          <w:rFonts w:ascii="Arial" w:hAnsi="Arial" w:cs="Arial"/>
                          <w:b/>
                          <w:sz w:val="22"/>
                          <w:szCs w:val="22"/>
                        </w:rPr>
                        <w:t xml:space="preserve">a Cueva </w:t>
                      </w:r>
                      <w:r w:rsidRPr="007E5050">
                        <w:rPr>
                          <w:rFonts w:ascii="Arial" w:hAnsi="Arial" w:cs="Arial"/>
                          <w:b/>
                          <w:sz w:val="22"/>
                          <w:szCs w:val="22"/>
                        </w:rPr>
                        <w:t xml:space="preserve">La </w:t>
                      </w:r>
                      <w:proofErr w:type="spellStart"/>
                      <w:r w:rsidRPr="007E5050">
                        <w:rPr>
                          <w:rFonts w:ascii="Arial" w:hAnsi="Arial" w:cs="Arial"/>
                          <w:b/>
                          <w:sz w:val="22"/>
                          <w:szCs w:val="22"/>
                        </w:rPr>
                        <w:t>Caoba</w:t>
                      </w:r>
                      <w:proofErr w:type="spellEnd"/>
                      <w:r w:rsidRPr="007E5050">
                        <w:rPr>
                          <w:rFonts w:ascii="Arial" w:hAnsi="Arial" w:cs="Arial"/>
                          <w:b/>
                          <w:sz w:val="22"/>
                          <w:szCs w:val="22"/>
                        </w:rPr>
                        <w:t xml:space="preserve">    Morelia     </w:t>
                      </w:r>
                      <w:r>
                        <w:rPr>
                          <w:rFonts w:ascii="Arial" w:hAnsi="Arial" w:cs="Arial"/>
                          <w:b/>
                          <w:sz w:val="22"/>
                          <w:szCs w:val="22"/>
                        </w:rPr>
                        <w:t xml:space="preserve">El Corral    </w:t>
                      </w:r>
                      <w:proofErr w:type="spellStart"/>
                      <w:r w:rsidRPr="007E5050">
                        <w:rPr>
                          <w:rFonts w:ascii="Arial" w:hAnsi="Arial" w:cs="Arial"/>
                          <w:b/>
                          <w:sz w:val="22"/>
                          <w:szCs w:val="22"/>
                        </w:rPr>
                        <w:t>Aceitillar</w:t>
                      </w:r>
                      <w:proofErr w:type="spellEnd"/>
                    </w:p>
                  </w:txbxContent>
                </v:textbox>
              </v:shape>
            </w:pict>
          </mc:Fallback>
        </mc:AlternateContent>
      </w:r>
      <w:r>
        <w:rPr>
          <w:noProof/>
        </w:rPr>
        <w:drawing>
          <wp:inline distT="0" distB="0" distL="0" distR="0" wp14:anchorId="397AE796" wp14:editId="3B13324B">
            <wp:extent cx="5676900" cy="2066925"/>
            <wp:effectExtent l="0" t="0" r="0" b="0"/>
            <wp:docPr id="3"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E5050" w:rsidRDefault="007E5050" w:rsidP="007E5050">
      <w:pPr>
        <w:rPr>
          <w:rFonts w:ascii="Arial" w:hAnsi="Arial" w:cs="Arial"/>
          <w:b/>
          <w:szCs w:val="24"/>
        </w:rPr>
      </w:pPr>
    </w:p>
    <w:p w:rsidR="00087159" w:rsidRDefault="00087159">
      <w:pPr>
        <w:rPr>
          <w:rFonts w:ascii="Times New Roman" w:eastAsia="Calibri" w:hAnsi="Times New Roman"/>
          <w:szCs w:val="24"/>
        </w:rPr>
      </w:pPr>
    </w:p>
    <w:p w:rsidR="00087159" w:rsidRDefault="00087159">
      <w:pPr>
        <w:rPr>
          <w:rFonts w:ascii="Times New Roman" w:eastAsia="Calibri" w:hAnsi="Times New Roman"/>
          <w:szCs w:val="24"/>
        </w:rPr>
      </w:pPr>
      <w:r>
        <w:rPr>
          <w:rFonts w:ascii="Times New Roman" w:hAnsi="Times New Roman"/>
          <w:szCs w:val="24"/>
        </w:rPr>
        <w:br w:type="page"/>
      </w:r>
    </w:p>
    <w:p w:rsidR="00CE508A" w:rsidRDefault="00CE508A" w:rsidP="00CE508A">
      <w:pPr>
        <w:pStyle w:val="ListParagraph"/>
        <w:ind w:left="0"/>
        <w:rPr>
          <w:rFonts w:ascii="Times New Roman" w:hAnsi="Times New Roman"/>
          <w:sz w:val="24"/>
          <w:szCs w:val="24"/>
        </w:rPr>
      </w:pPr>
      <w:r w:rsidRPr="006B742F">
        <w:rPr>
          <w:rFonts w:ascii="Times New Roman" w:hAnsi="Times New Roman"/>
          <w:sz w:val="24"/>
          <w:szCs w:val="24"/>
        </w:rPr>
        <w:lastRenderedPageBreak/>
        <w:t xml:space="preserve">Figure </w:t>
      </w:r>
      <w:r w:rsidR="00CB0057">
        <w:rPr>
          <w:rFonts w:ascii="Times New Roman" w:hAnsi="Times New Roman"/>
          <w:sz w:val="24"/>
          <w:szCs w:val="24"/>
        </w:rPr>
        <w:t>4</w:t>
      </w:r>
      <w:r w:rsidRPr="006B742F">
        <w:rPr>
          <w:rFonts w:ascii="Times New Roman" w:hAnsi="Times New Roman"/>
          <w:sz w:val="24"/>
          <w:szCs w:val="24"/>
        </w:rPr>
        <w:t>.</w:t>
      </w:r>
    </w:p>
    <w:p w:rsidR="00CE508A" w:rsidRPr="00F45135" w:rsidRDefault="00087159" w:rsidP="00CE508A">
      <w:pPr>
        <w:pStyle w:val="ListParagraph"/>
        <w:numPr>
          <w:ilvl w:val="0"/>
          <w:numId w:val="6"/>
        </w:numPr>
        <w:rPr>
          <w:rFonts w:ascii="Times New Roman" w:hAnsi="Times New Roman"/>
          <w:sz w:val="24"/>
          <w:szCs w:val="24"/>
        </w:rPr>
      </w:pPr>
      <w:r w:rsidRPr="002B7C3D">
        <w:rPr>
          <w:rFonts w:ascii="Times New Roman" w:hAnsi="Times New Roman"/>
          <w:noProof/>
          <w:sz w:val="24"/>
          <w:szCs w:val="24"/>
        </w:rPr>
        <mc:AlternateContent>
          <mc:Choice Requires="wps">
            <w:drawing>
              <wp:anchor distT="0" distB="0" distL="114300" distR="114300" simplePos="0" relativeHeight="251723776" behindDoc="0" locked="0" layoutInCell="1" allowOverlap="1" wp14:anchorId="6A7D480D" wp14:editId="63420EA3">
                <wp:simplePos x="0" y="0"/>
                <wp:positionH relativeFrom="column">
                  <wp:posOffset>2762250</wp:posOffset>
                </wp:positionH>
                <wp:positionV relativeFrom="paragraph">
                  <wp:posOffset>161925</wp:posOffset>
                </wp:positionV>
                <wp:extent cx="457200" cy="1403985"/>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47</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17.5pt;margin-top:12.75pt;width:3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" stroked="f">
                <v:textbox style="mso-fit-shape-to-text:t">
                  <w:txbxContent>
                    <w:p w:rsidR="00D9166B" w:rsidRPr="002B7C3D" w:rsidRDefault="00D9166B" w:rsidP="002B7C3D">
                      <w:pPr>
                        <w:rPr>
                          <w:b/>
                        </w:rPr>
                      </w:pPr>
                      <w:r w:rsidRPr="002B7C3D">
                        <w:rPr>
                          <w:b/>
                        </w:rPr>
                        <w:t>(</w:t>
                      </w:r>
                      <w:r>
                        <w:rPr>
                          <w:b/>
                        </w:rPr>
                        <w:t>47</w:t>
                      </w:r>
                      <w:r w:rsidRPr="002B7C3D">
                        <w:rPr>
                          <w:b/>
                        </w:rPr>
                        <w:t>)</w:t>
                      </w:r>
                    </w:p>
                  </w:txbxContent>
                </v:textbox>
              </v:shape>
            </w:pict>
          </mc:Fallback>
        </mc:AlternateContent>
      </w:r>
      <w:r w:rsidR="00CE508A" w:rsidRPr="00F45135">
        <w:rPr>
          <w:rFonts w:ascii="Times New Roman" w:hAnsi="Times New Roman"/>
          <w:sz w:val="24"/>
          <w:szCs w:val="24"/>
        </w:rPr>
        <w:t>Bananaquit</w:t>
      </w:r>
      <w:r w:rsidR="002B7C3D">
        <w:rPr>
          <w:rFonts w:ascii="Times New Roman" w:hAnsi="Times New Roman"/>
          <w:sz w:val="24"/>
          <w:szCs w:val="24"/>
        </w:rPr>
        <w:t xml:space="preserve">  </w:t>
      </w:r>
    </w:p>
    <w:p w:rsidR="003A6B73" w:rsidRDefault="003A6B73" w:rsidP="003A6B73">
      <w:pPr>
        <w:pStyle w:val="ListParagraph"/>
        <w:rPr>
          <w:noProof/>
        </w:rPr>
      </w:pPr>
      <w:r w:rsidRPr="002B7C3D">
        <w:rPr>
          <w:rFonts w:ascii="Times New Roman" w:hAnsi="Times New Roman"/>
          <w:noProof/>
          <w:sz w:val="24"/>
          <w:szCs w:val="24"/>
        </w:rPr>
        <mc:AlternateContent>
          <mc:Choice Requires="wps">
            <w:drawing>
              <wp:anchor distT="0" distB="0" distL="114300" distR="114300" simplePos="0" relativeHeight="251719680" behindDoc="0" locked="0" layoutInCell="1" allowOverlap="1" wp14:anchorId="78385CFA" wp14:editId="2553D3E4">
                <wp:simplePos x="0" y="0"/>
                <wp:positionH relativeFrom="column">
                  <wp:posOffset>1262812</wp:posOffset>
                </wp:positionH>
                <wp:positionV relativeFrom="paragraph">
                  <wp:posOffset>530225</wp:posOffset>
                </wp:positionV>
                <wp:extent cx="544195" cy="1403985"/>
                <wp:effectExtent l="0" t="0" r="8255"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1403985"/>
                        </a:xfrm>
                        <a:prstGeom prst="rect">
                          <a:avLst/>
                        </a:prstGeom>
                        <a:solidFill>
                          <a:srgbClr val="FFFFFF"/>
                        </a:solidFill>
                        <a:ln w="9525">
                          <a:noFill/>
                          <a:miter lim="800000"/>
                          <a:headEnd/>
                          <a:tailEnd/>
                        </a:ln>
                      </wps:spPr>
                      <wps:txbx>
                        <w:txbxContent>
                          <w:p w:rsidR="00D9166B" w:rsidRPr="002B7C3D" w:rsidRDefault="00D9166B">
                            <w:pPr>
                              <w:rPr>
                                <w:b/>
                              </w:rPr>
                            </w:pPr>
                            <w:r w:rsidRPr="002B7C3D">
                              <w:rPr>
                                <w:b/>
                              </w:rPr>
                              <w:t>(</w:t>
                            </w:r>
                            <w:r>
                              <w:rPr>
                                <w:b/>
                              </w:rPr>
                              <w:t>110</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99.45pt;margin-top:41.75pt;width:42.85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" stroked="f">
                <v:textbox style="mso-fit-shape-to-text:t">
                  <w:txbxContent>
                    <w:p w:rsidR="00D9166B" w:rsidRPr="002B7C3D" w:rsidRDefault="00D9166B">
                      <w:pPr>
                        <w:rPr>
                          <w:b/>
                        </w:rPr>
                      </w:pPr>
                      <w:r w:rsidRPr="002B7C3D">
                        <w:rPr>
                          <w:b/>
                        </w:rPr>
                        <w:t>(</w:t>
                      </w:r>
                      <w:r>
                        <w:rPr>
                          <w:b/>
                        </w:rPr>
                        <w:t>110</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21728" behindDoc="0" locked="0" layoutInCell="1" allowOverlap="1" wp14:anchorId="1BF4890E" wp14:editId="0F3A8C8B">
                <wp:simplePos x="0" y="0"/>
                <wp:positionH relativeFrom="column">
                  <wp:posOffset>2028825</wp:posOffset>
                </wp:positionH>
                <wp:positionV relativeFrom="paragraph">
                  <wp:posOffset>245745</wp:posOffset>
                </wp:positionV>
                <wp:extent cx="457200" cy="1403985"/>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75</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59.75pt;margin-top:19.35pt;width:3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" stroked="f">
                <v:textbox style="mso-fit-shape-to-text:t">
                  <w:txbxContent>
                    <w:p w:rsidR="00D9166B" w:rsidRPr="002B7C3D" w:rsidRDefault="00D9166B" w:rsidP="002B7C3D">
                      <w:pPr>
                        <w:rPr>
                          <w:b/>
                        </w:rPr>
                      </w:pPr>
                      <w:r w:rsidRPr="002B7C3D">
                        <w:rPr>
                          <w:b/>
                        </w:rPr>
                        <w:t>(</w:t>
                      </w:r>
                      <w:r>
                        <w:rPr>
                          <w:b/>
                        </w:rPr>
                        <w:t>75</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25824" behindDoc="0" locked="0" layoutInCell="1" allowOverlap="1" wp14:anchorId="542E7BA6" wp14:editId="164A7044">
                <wp:simplePos x="0" y="0"/>
                <wp:positionH relativeFrom="column">
                  <wp:posOffset>3486150</wp:posOffset>
                </wp:positionH>
                <wp:positionV relativeFrom="paragraph">
                  <wp:posOffset>864870</wp:posOffset>
                </wp:positionV>
                <wp:extent cx="457200" cy="1403985"/>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22</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274.5pt;margin-top:68.1pt;width:36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" stroked="f">
                <v:textbox style="mso-fit-shape-to-text:t">
                  <w:txbxContent>
                    <w:p w:rsidR="00D9166B" w:rsidRPr="002B7C3D" w:rsidRDefault="00D9166B" w:rsidP="002B7C3D">
                      <w:pPr>
                        <w:rPr>
                          <w:b/>
                        </w:rPr>
                      </w:pPr>
                      <w:r w:rsidRPr="002B7C3D">
                        <w:rPr>
                          <w:b/>
                        </w:rPr>
                        <w:t>(</w:t>
                      </w:r>
                      <w:r>
                        <w:rPr>
                          <w:b/>
                        </w:rPr>
                        <w:t>22</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27872" behindDoc="0" locked="0" layoutInCell="1" allowOverlap="1" wp14:anchorId="40C195D4" wp14:editId="5D9DB789">
                <wp:simplePos x="0" y="0"/>
                <wp:positionH relativeFrom="column">
                  <wp:posOffset>4210050</wp:posOffset>
                </wp:positionH>
                <wp:positionV relativeFrom="paragraph">
                  <wp:posOffset>1464945</wp:posOffset>
                </wp:positionV>
                <wp:extent cx="457200" cy="1403985"/>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71</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331.5pt;margin-top:115.35pt;width:36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" stroked="f">
                <v:textbox style="mso-fit-shape-to-text:t">
                  <w:txbxContent>
                    <w:p w:rsidR="00D9166B" w:rsidRPr="002B7C3D" w:rsidRDefault="00D9166B" w:rsidP="002B7C3D">
                      <w:pPr>
                        <w:rPr>
                          <w:b/>
                        </w:rPr>
                      </w:pPr>
                      <w:r w:rsidRPr="002B7C3D">
                        <w:rPr>
                          <w:b/>
                        </w:rPr>
                        <w:t>(</w:t>
                      </w:r>
                      <w:r>
                        <w:rPr>
                          <w:b/>
                        </w:rPr>
                        <w:t>71</w:t>
                      </w:r>
                      <w:r w:rsidRPr="002B7C3D">
                        <w:rPr>
                          <w:b/>
                        </w:rPr>
                        <w:t>)</w:t>
                      </w:r>
                    </w:p>
                  </w:txbxContent>
                </v:textbox>
              </v:shape>
            </w:pict>
          </mc:Fallback>
        </mc:AlternateContent>
      </w:r>
      <w:r w:rsidR="002D6FFD">
        <w:rPr>
          <w:noProof/>
        </w:rPr>
        <w:drawing>
          <wp:inline distT="0" distB="0" distL="0" distR="0" wp14:anchorId="0696F497" wp14:editId="6831F4F5">
            <wp:extent cx="4431323" cy="2347546"/>
            <wp:effectExtent l="0" t="0" r="7620" b="0"/>
            <wp:docPr id="17"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602F7" w:rsidRDefault="001602F7" w:rsidP="003A6B73">
      <w:pPr>
        <w:pStyle w:val="ListParagraph"/>
        <w:rPr>
          <w:noProof/>
        </w:rPr>
      </w:pPr>
    </w:p>
    <w:p w:rsidR="00CE508A" w:rsidRPr="00F45135" w:rsidRDefault="00CE508A" w:rsidP="00CE508A">
      <w:pPr>
        <w:pStyle w:val="ListParagraph"/>
        <w:numPr>
          <w:ilvl w:val="0"/>
          <w:numId w:val="6"/>
        </w:numPr>
        <w:rPr>
          <w:rFonts w:ascii="Times New Roman" w:hAnsi="Times New Roman"/>
          <w:sz w:val="24"/>
          <w:szCs w:val="24"/>
        </w:rPr>
      </w:pPr>
      <w:r w:rsidRPr="00F45135">
        <w:rPr>
          <w:rFonts w:ascii="Times New Roman" w:hAnsi="Times New Roman"/>
          <w:sz w:val="24"/>
          <w:szCs w:val="24"/>
        </w:rPr>
        <w:t>Black-crowned Palm-Tanager</w:t>
      </w:r>
      <w:r w:rsidR="002B7C3D">
        <w:rPr>
          <w:rFonts w:ascii="Times New Roman" w:hAnsi="Times New Roman"/>
          <w:sz w:val="24"/>
          <w:szCs w:val="24"/>
        </w:rPr>
        <w:t xml:space="preserve">  </w:t>
      </w:r>
    </w:p>
    <w:p w:rsidR="00CE508A" w:rsidRDefault="003A6B73" w:rsidP="00CE508A">
      <w:pPr>
        <w:pStyle w:val="ListParagraph"/>
      </w:pPr>
      <w:r w:rsidRPr="002B7C3D">
        <w:rPr>
          <w:rFonts w:ascii="Times New Roman" w:hAnsi="Times New Roman"/>
          <w:noProof/>
          <w:sz w:val="24"/>
          <w:szCs w:val="24"/>
        </w:rPr>
        <mc:AlternateContent>
          <mc:Choice Requires="wps">
            <w:drawing>
              <wp:anchor distT="0" distB="0" distL="114300" distR="114300" simplePos="0" relativeHeight="251707392" behindDoc="0" locked="0" layoutInCell="1" allowOverlap="1" wp14:anchorId="5F8F4C5E" wp14:editId="1771AB89">
                <wp:simplePos x="0" y="0"/>
                <wp:positionH relativeFrom="column">
                  <wp:posOffset>4190797</wp:posOffset>
                </wp:positionH>
                <wp:positionV relativeFrom="paragraph">
                  <wp:posOffset>1320165</wp:posOffset>
                </wp:positionV>
                <wp:extent cx="534670" cy="1403985"/>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110</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330pt;margin-top:103.95pt;width:42.1pt;height:110.5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" stroked="f">
                <v:textbox style="mso-fit-shape-to-text:t">
                  <w:txbxContent>
                    <w:p w:rsidR="00D9166B" w:rsidRPr="002B7C3D" w:rsidRDefault="00D9166B" w:rsidP="002B7C3D">
                      <w:pPr>
                        <w:rPr>
                          <w:b/>
                        </w:rPr>
                      </w:pPr>
                      <w:r w:rsidRPr="002B7C3D">
                        <w:rPr>
                          <w:b/>
                        </w:rPr>
                        <w:t>(</w:t>
                      </w:r>
                      <w:r>
                        <w:rPr>
                          <w:b/>
                        </w:rPr>
                        <w:t>110</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29920" behindDoc="0" locked="0" layoutInCell="1" allowOverlap="1" wp14:anchorId="7ECE6422" wp14:editId="4EE4637D">
                <wp:simplePos x="0" y="0"/>
                <wp:positionH relativeFrom="column">
                  <wp:posOffset>2009775</wp:posOffset>
                </wp:positionH>
                <wp:positionV relativeFrom="paragraph">
                  <wp:posOffset>589280</wp:posOffset>
                </wp:positionV>
                <wp:extent cx="457200" cy="14039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D9166B" w:rsidRPr="002B7C3D" w:rsidRDefault="00D9166B" w:rsidP="00087159">
                            <w:pPr>
                              <w:rPr>
                                <w:b/>
                              </w:rPr>
                            </w:pPr>
                            <w:r w:rsidRPr="002B7C3D">
                              <w:rPr>
                                <w:b/>
                              </w:rPr>
                              <w:t>(</w:t>
                            </w:r>
                            <w:r>
                              <w:rPr>
                                <w:b/>
                              </w:rPr>
                              <w:t>37</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58.25pt;margin-top:46.4pt;width:36pt;height:110.55pt;z-index:251729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" stroked="f">
                <v:textbox style="mso-fit-shape-to-text:t">
                  <w:txbxContent>
                    <w:p w:rsidR="00D9166B" w:rsidRPr="002B7C3D" w:rsidRDefault="00D9166B" w:rsidP="00087159">
                      <w:pPr>
                        <w:rPr>
                          <w:b/>
                        </w:rPr>
                      </w:pPr>
                      <w:r w:rsidRPr="002B7C3D">
                        <w:rPr>
                          <w:b/>
                        </w:rPr>
                        <w:t>(</w:t>
                      </w:r>
                      <w:r>
                        <w:rPr>
                          <w:b/>
                        </w:rPr>
                        <w:t>37</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01248" behindDoc="0" locked="0" layoutInCell="1" allowOverlap="1" wp14:anchorId="2AC9850F" wp14:editId="10025157">
                <wp:simplePos x="0" y="0"/>
                <wp:positionH relativeFrom="column">
                  <wp:posOffset>1266825</wp:posOffset>
                </wp:positionH>
                <wp:positionV relativeFrom="paragraph">
                  <wp:posOffset>198755</wp:posOffset>
                </wp:positionV>
                <wp:extent cx="457200" cy="1403985"/>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51</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99.75pt;margin-top:15.65pt;width:36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" stroked="f">
                <v:textbox style="mso-fit-shape-to-text:t">
                  <w:txbxContent>
                    <w:p w:rsidR="00D9166B" w:rsidRPr="002B7C3D" w:rsidRDefault="00D9166B" w:rsidP="002B7C3D">
                      <w:pPr>
                        <w:rPr>
                          <w:b/>
                        </w:rPr>
                      </w:pPr>
                      <w:r w:rsidRPr="002B7C3D">
                        <w:rPr>
                          <w:b/>
                        </w:rPr>
                        <w:t>(</w:t>
                      </w:r>
                      <w:r>
                        <w:rPr>
                          <w:b/>
                        </w:rPr>
                        <w:t>51</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03296" behindDoc="0" locked="0" layoutInCell="1" allowOverlap="1" wp14:anchorId="43F7359F" wp14:editId="7DD0E562">
                <wp:simplePos x="0" y="0"/>
                <wp:positionH relativeFrom="column">
                  <wp:posOffset>2752725</wp:posOffset>
                </wp:positionH>
                <wp:positionV relativeFrom="paragraph">
                  <wp:posOffset>1065530</wp:posOffset>
                </wp:positionV>
                <wp:extent cx="457200" cy="1403985"/>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40</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216.75pt;margin-top:83.9pt;width:36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" stroked="f">
                <v:textbox style="mso-fit-shape-to-text:t">
                  <w:txbxContent>
                    <w:p w:rsidR="00D9166B" w:rsidRPr="002B7C3D" w:rsidRDefault="00D9166B" w:rsidP="002B7C3D">
                      <w:pPr>
                        <w:rPr>
                          <w:b/>
                        </w:rPr>
                      </w:pPr>
                      <w:r w:rsidRPr="002B7C3D">
                        <w:rPr>
                          <w:b/>
                        </w:rPr>
                        <w:t>(</w:t>
                      </w:r>
                      <w:r>
                        <w:rPr>
                          <w:b/>
                        </w:rPr>
                        <w:t>40</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05344" behindDoc="0" locked="0" layoutInCell="1" allowOverlap="1" wp14:anchorId="51FCCB86" wp14:editId="6A18B54F">
                <wp:simplePos x="0" y="0"/>
                <wp:positionH relativeFrom="column">
                  <wp:posOffset>3495675</wp:posOffset>
                </wp:positionH>
                <wp:positionV relativeFrom="paragraph">
                  <wp:posOffset>741680</wp:posOffset>
                </wp:positionV>
                <wp:extent cx="457200" cy="1403985"/>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45</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5.25pt;margin-top:58.4pt;width:36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" stroked="f">
                <v:textbox style="mso-fit-shape-to-text:t">
                  <w:txbxContent>
                    <w:p w:rsidR="00D9166B" w:rsidRPr="002B7C3D" w:rsidRDefault="00D9166B" w:rsidP="002B7C3D">
                      <w:pPr>
                        <w:rPr>
                          <w:b/>
                        </w:rPr>
                      </w:pPr>
                      <w:r w:rsidRPr="002B7C3D">
                        <w:rPr>
                          <w:b/>
                        </w:rPr>
                        <w:t>(</w:t>
                      </w:r>
                      <w:r>
                        <w:rPr>
                          <w:b/>
                        </w:rPr>
                        <w:t>45</w:t>
                      </w:r>
                      <w:r w:rsidRPr="002B7C3D">
                        <w:rPr>
                          <w:b/>
                        </w:rPr>
                        <w:t>)</w:t>
                      </w:r>
                    </w:p>
                  </w:txbxContent>
                </v:textbox>
              </v:shape>
            </w:pict>
          </mc:Fallback>
        </mc:AlternateContent>
      </w:r>
      <w:r w:rsidR="002D6FFD">
        <w:rPr>
          <w:noProof/>
        </w:rPr>
        <w:drawing>
          <wp:inline distT="0" distB="0" distL="0" distR="0" wp14:anchorId="50F08B8A" wp14:editId="3725FFEE">
            <wp:extent cx="4396154" cy="2329961"/>
            <wp:effectExtent l="0" t="0" r="4445" b="0"/>
            <wp:docPr id="15"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E508A" w:rsidRPr="00F45135" w:rsidRDefault="00CE508A" w:rsidP="00CE508A">
      <w:pPr>
        <w:pStyle w:val="ListParagraph"/>
        <w:numPr>
          <w:ilvl w:val="0"/>
          <w:numId w:val="6"/>
        </w:numPr>
        <w:rPr>
          <w:rFonts w:ascii="Times New Roman" w:hAnsi="Times New Roman"/>
          <w:sz w:val="24"/>
          <w:szCs w:val="24"/>
        </w:rPr>
      </w:pPr>
      <w:r>
        <w:rPr>
          <w:rFonts w:ascii="Times New Roman" w:hAnsi="Times New Roman"/>
          <w:sz w:val="24"/>
          <w:szCs w:val="24"/>
        </w:rPr>
        <w:t>Greater Antillean Bullfinch</w:t>
      </w:r>
      <w:r w:rsidRPr="00F45135">
        <w:rPr>
          <w:rFonts w:ascii="Times New Roman" w:hAnsi="Times New Roman"/>
          <w:sz w:val="24"/>
          <w:szCs w:val="24"/>
        </w:rPr>
        <w:t xml:space="preserve"> (</w:t>
      </w:r>
      <w:r>
        <w:rPr>
          <w:rFonts w:ascii="Times New Roman" w:hAnsi="Times New Roman"/>
          <w:sz w:val="24"/>
          <w:szCs w:val="24"/>
        </w:rPr>
        <w:t>m</w:t>
      </w:r>
      <w:r w:rsidRPr="00F45135">
        <w:rPr>
          <w:rFonts w:ascii="Times New Roman" w:hAnsi="Times New Roman"/>
          <w:sz w:val="24"/>
          <w:szCs w:val="24"/>
        </w:rPr>
        <w:t>ale)</w:t>
      </w:r>
    </w:p>
    <w:p w:rsidR="00CE508A" w:rsidRDefault="00087159" w:rsidP="00CE508A">
      <w:pPr>
        <w:pStyle w:val="ListParagraph"/>
      </w:pPr>
      <w:r w:rsidRPr="002B7C3D">
        <w:rPr>
          <w:rFonts w:ascii="Times New Roman" w:hAnsi="Times New Roman"/>
          <w:noProof/>
          <w:sz w:val="24"/>
          <w:szCs w:val="24"/>
        </w:rPr>
        <mc:AlternateContent>
          <mc:Choice Requires="wps">
            <w:drawing>
              <wp:anchor distT="0" distB="0" distL="114300" distR="114300" simplePos="0" relativeHeight="251695104" behindDoc="0" locked="0" layoutInCell="1" allowOverlap="1" wp14:anchorId="47D81C49" wp14:editId="48C1F9A8">
                <wp:simplePos x="0" y="0"/>
                <wp:positionH relativeFrom="column">
                  <wp:posOffset>3476625</wp:posOffset>
                </wp:positionH>
                <wp:positionV relativeFrom="paragraph">
                  <wp:posOffset>65405</wp:posOffset>
                </wp:positionV>
                <wp:extent cx="467360" cy="1403985"/>
                <wp:effectExtent l="0" t="0" r="889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21</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273.75pt;margin-top:5.15pt;width:36.8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" stroked="f">
                <v:textbox style="mso-fit-shape-to-text:t">
                  <w:txbxContent>
                    <w:p w:rsidR="00D9166B" w:rsidRPr="002B7C3D" w:rsidRDefault="00D9166B" w:rsidP="002B7C3D">
                      <w:pPr>
                        <w:rPr>
                          <w:b/>
                        </w:rPr>
                      </w:pPr>
                      <w:r w:rsidRPr="002B7C3D">
                        <w:rPr>
                          <w:b/>
                        </w:rPr>
                        <w:t>(</w:t>
                      </w:r>
                      <w:r>
                        <w:rPr>
                          <w:b/>
                        </w:rPr>
                        <w:t>21</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93056" behindDoc="0" locked="0" layoutInCell="1" allowOverlap="1" wp14:anchorId="54937367" wp14:editId="37BF1A4C">
                <wp:simplePos x="0" y="0"/>
                <wp:positionH relativeFrom="column">
                  <wp:posOffset>2714625</wp:posOffset>
                </wp:positionH>
                <wp:positionV relativeFrom="paragraph">
                  <wp:posOffset>370205</wp:posOffset>
                </wp:positionV>
                <wp:extent cx="467360" cy="1403985"/>
                <wp:effectExtent l="0" t="0" r="889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25</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13.75pt;margin-top:29.15pt;width:36.8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" stroked="f">
                <v:textbox style="mso-fit-shape-to-text:t">
                  <w:txbxContent>
                    <w:p w:rsidR="00D9166B" w:rsidRPr="002B7C3D" w:rsidRDefault="00D9166B" w:rsidP="002B7C3D">
                      <w:pPr>
                        <w:rPr>
                          <w:b/>
                        </w:rPr>
                      </w:pPr>
                      <w:r w:rsidRPr="002B7C3D">
                        <w:rPr>
                          <w:b/>
                        </w:rPr>
                        <w:t>(</w:t>
                      </w:r>
                      <w:r>
                        <w:rPr>
                          <w:b/>
                        </w:rPr>
                        <w:t>25</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3960B452" wp14:editId="4DF2780B">
                <wp:simplePos x="0" y="0"/>
                <wp:positionH relativeFrom="column">
                  <wp:posOffset>1933575</wp:posOffset>
                </wp:positionH>
                <wp:positionV relativeFrom="paragraph">
                  <wp:posOffset>55880</wp:posOffset>
                </wp:positionV>
                <wp:extent cx="467360" cy="1403985"/>
                <wp:effectExtent l="0" t="0" r="889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43</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152.25pt;margin-top:4.4pt;width:36.8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" stroked="f">
                <v:textbox style="mso-fit-shape-to-text:t">
                  <w:txbxContent>
                    <w:p w:rsidR="00D9166B" w:rsidRPr="002B7C3D" w:rsidRDefault="00D9166B" w:rsidP="002B7C3D">
                      <w:pPr>
                        <w:rPr>
                          <w:b/>
                        </w:rPr>
                      </w:pPr>
                      <w:r w:rsidRPr="002B7C3D">
                        <w:rPr>
                          <w:b/>
                        </w:rPr>
                        <w:t>(</w:t>
                      </w:r>
                      <w:r>
                        <w:rPr>
                          <w:b/>
                        </w:rPr>
                        <w:t>43</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69F4180F" wp14:editId="544BDE06">
                <wp:simplePos x="0" y="0"/>
                <wp:positionH relativeFrom="column">
                  <wp:posOffset>1171575</wp:posOffset>
                </wp:positionH>
                <wp:positionV relativeFrom="paragraph">
                  <wp:posOffset>141605</wp:posOffset>
                </wp:positionV>
                <wp:extent cx="467360" cy="1403985"/>
                <wp:effectExtent l="0" t="0" r="889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1403985"/>
                        </a:xfrm>
                        <a:prstGeom prst="rect">
                          <a:avLst/>
                        </a:prstGeom>
                        <a:solidFill>
                          <a:srgbClr val="FFFFFF"/>
                        </a:solidFill>
                        <a:ln w="9525">
                          <a:noFill/>
                          <a:miter lim="800000"/>
                          <a:headEnd/>
                          <a:tailEnd/>
                        </a:ln>
                      </wps:spPr>
                      <wps:txbx>
                        <w:txbxContent>
                          <w:p w:rsidR="00D9166B" w:rsidRPr="002B7C3D" w:rsidRDefault="00D9166B">
                            <w:pPr>
                              <w:rPr>
                                <w:b/>
                              </w:rPr>
                            </w:pPr>
                            <w:r w:rsidRPr="002B7C3D">
                              <w:rPr>
                                <w:b/>
                              </w:rPr>
                              <w:t>(</w:t>
                            </w:r>
                            <w:r>
                              <w:rPr>
                                <w:b/>
                              </w:rPr>
                              <w:t>32</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92.25pt;margin-top:11.15pt;width:36.8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" stroked="f">
                <v:textbox style="mso-fit-shape-to-text:t">
                  <w:txbxContent>
                    <w:p w:rsidR="00D9166B" w:rsidRPr="002B7C3D" w:rsidRDefault="00D9166B">
                      <w:pPr>
                        <w:rPr>
                          <w:b/>
                        </w:rPr>
                      </w:pPr>
                      <w:r w:rsidRPr="002B7C3D">
                        <w:rPr>
                          <w:b/>
                        </w:rPr>
                        <w:t>(</w:t>
                      </w:r>
                      <w:r>
                        <w:rPr>
                          <w:b/>
                        </w:rPr>
                        <w:t>32</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97152" behindDoc="0" locked="0" layoutInCell="1" allowOverlap="1" wp14:anchorId="7D917F91" wp14:editId="51D7D363">
                <wp:simplePos x="0" y="0"/>
                <wp:positionH relativeFrom="column">
                  <wp:posOffset>4248150</wp:posOffset>
                </wp:positionH>
                <wp:positionV relativeFrom="paragraph">
                  <wp:posOffset>1027430</wp:posOffset>
                </wp:positionV>
                <wp:extent cx="467360" cy="1403985"/>
                <wp:effectExtent l="0" t="0" r="889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140398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96</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334.5pt;margin-top:80.9pt;width:36.8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" stroked="f">
                <v:textbox style="mso-fit-shape-to-text:t">
                  <w:txbxContent>
                    <w:p w:rsidR="00D9166B" w:rsidRPr="002B7C3D" w:rsidRDefault="00D9166B" w:rsidP="002B7C3D">
                      <w:pPr>
                        <w:rPr>
                          <w:b/>
                        </w:rPr>
                      </w:pPr>
                      <w:r w:rsidRPr="002B7C3D">
                        <w:rPr>
                          <w:b/>
                        </w:rPr>
                        <w:t>(</w:t>
                      </w:r>
                      <w:r>
                        <w:rPr>
                          <w:b/>
                        </w:rPr>
                        <w:t>96</w:t>
                      </w:r>
                      <w:r w:rsidRPr="002B7C3D">
                        <w:rPr>
                          <w:b/>
                        </w:rPr>
                        <w:t>)</w:t>
                      </w:r>
                    </w:p>
                  </w:txbxContent>
                </v:textbox>
              </v:shape>
            </w:pict>
          </mc:Fallback>
        </mc:AlternateContent>
      </w:r>
      <w:r w:rsidR="002D6FFD">
        <w:rPr>
          <w:noProof/>
        </w:rPr>
        <w:drawing>
          <wp:inline distT="0" distB="0" distL="0" distR="0" wp14:anchorId="5FD56497" wp14:editId="1880D6B7">
            <wp:extent cx="4396154" cy="2365130"/>
            <wp:effectExtent l="0" t="0" r="4445" b="0"/>
            <wp:docPr id="14"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E508A" w:rsidRPr="00F45135" w:rsidRDefault="00CE508A" w:rsidP="00CE508A">
      <w:pPr>
        <w:pStyle w:val="ListParagraph"/>
        <w:numPr>
          <w:ilvl w:val="0"/>
          <w:numId w:val="6"/>
        </w:numPr>
        <w:rPr>
          <w:rFonts w:ascii="Times New Roman" w:hAnsi="Times New Roman"/>
          <w:sz w:val="24"/>
          <w:szCs w:val="24"/>
        </w:rPr>
      </w:pPr>
      <w:r>
        <w:rPr>
          <w:rFonts w:ascii="Times New Roman" w:hAnsi="Times New Roman"/>
          <w:sz w:val="24"/>
          <w:szCs w:val="24"/>
        </w:rPr>
        <w:lastRenderedPageBreak/>
        <w:t>Greater Antillean Bullfinch</w:t>
      </w:r>
      <w:r w:rsidRPr="00F45135">
        <w:rPr>
          <w:rFonts w:ascii="Times New Roman" w:hAnsi="Times New Roman"/>
          <w:sz w:val="24"/>
          <w:szCs w:val="24"/>
        </w:rPr>
        <w:t xml:space="preserve"> (</w:t>
      </w:r>
      <w:r>
        <w:rPr>
          <w:rFonts w:ascii="Times New Roman" w:hAnsi="Times New Roman"/>
          <w:sz w:val="24"/>
          <w:szCs w:val="24"/>
        </w:rPr>
        <w:t>f</w:t>
      </w:r>
      <w:r w:rsidRPr="00F45135">
        <w:rPr>
          <w:rFonts w:ascii="Times New Roman" w:hAnsi="Times New Roman"/>
          <w:sz w:val="24"/>
          <w:szCs w:val="24"/>
        </w:rPr>
        <w:t>emale)</w:t>
      </w:r>
    </w:p>
    <w:p w:rsidR="00CE508A" w:rsidRDefault="002B7C3D" w:rsidP="00CE508A">
      <w:pPr>
        <w:pStyle w:val="ListParagraph"/>
      </w:pPr>
      <w:r w:rsidRPr="002B7C3D">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21B9E680" wp14:editId="73CC82EE">
                <wp:simplePos x="0" y="0"/>
                <wp:positionH relativeFrom="column">
                  <wp:posOffset>1181100</wp:posOffset>
                </wp:positionH>
                <wp:positionV relativeFrom="paragraph">
                  <wp:posOffset>141605</wp:posOffset>
                </wp:positionV>
                <wp:extent cx="466725" cy="3333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3375"/>
                        </a:xfrm>
                        <a:prstGeom prst="rect">
                          <a:avLst/>
                        </a:prstGeom>
                        <a:solidFill>
                          <a:srgbClr val="FFFFFF"/>
                        </a:solidFill>
                        <a:ln w="9525">
                          <a:noFill/>
                          <a:miter lim="800000"/>
                          <a:headEnd/>
                          <a:tailEnd/>
                        </a:ln>
                      </wps:spPr>
                      <wps:txbx>
                        <w:txbxContent>
                          <w:p w:rsidR="00D9166B" w:rsidRPr="002B7C3D" w:rsidRDefault="00D9166B">
                            <w:pPr>
                              <w:rPr>
                                <w:b/>
                              </w:rPr>
                            </w:pPr>
                            <w:r w:rsidRPr="002B7C3D">
                              <w:rPr>
                                <w:b/>
                              </w:rPr>
                              <w:t>(</w:t>
                            </w:r>
                            <w:r>
                              <w:rPr>
                                <w:b/>
                              </w:rPr>
                              <w:t>22</w:t>
                            </w:r>
                            <w:r w:rsidRPr="002B7C3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93pt;margin-top:11.15pt;width:36.75pt;height:2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" stroked="f">
                <v:textbox>
                  <w:txbxContent>
                    <w:p w:rsidR="00D9166B" w:rsidRPr="002B7C3D" w:rsidRDefault="00D9166B">
                      <w:pPr>
                        <w:rPr>
                          <w:b/>
                        </w:rPr>
                      </w:pPr>
                      <w:r w:rsidRPr="002B7C3D">
                        <w:rPr>
                          <w:b/>
                        </w:rPr>
                        <w:t>(</w:t>
                      </w:r>
                      <w:r>
                        <w:rPr>
                          <w:b/>
                        </w:rPr>
                        <w:t>22</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80768" behindDoc="0" locked="0" layoutInCell="1" allowOverlap="1" wp14:anchorId="07C7DAC7" wp14:editId="1920B094">
                <wp:simplePos x="0" y="0"/>
                <wp:positionH relativeFrom="column">
                  <wp:posOffset>1952625</wp:posOffset>
                </wp:positionH>
                <wp:positionV relativeFrom="paragraph">
                  <wp:posOffset>560705</wp:posOffset>
                </wp:positionV>
                <wp:extent cx="466725" cy="333375"/>
                <wp:effectExtent l="0" t="0" r="9525" b="952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337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25</w:t>
                            </w:r>
                            <w:r w:rsidRPr="002B7C3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53.75pt;margin-top:44.15pt;width:36.75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" stroked="f">
                <v:textbox>
                  <w:txbxContent>
                    <w:p w:rsidR="00D9166B" w:rsidRPr="002B7C3D" w:rsidRDefault="00D9166B" w:rsidP="002B7C3D">
                      <w:pPr>
                        <w:rPr>
                          <w:b/>
                        </w:rPr>
                      </w:pPr>
                      <w:r w:rsidRPr="002B7C3D">
                        <w:rPr>
                          <w:b/>
                        </w:rPr>
                        <w:t>(</w:t>
                      </w:r>
                      <w:r>
                        <w:rPr>
                          <w:b/>
                        </w:rPr>
                        <w:t>25</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1622DEA8" wp14:editId="52C4920C">
                <wp:simplePos x="0" y="0"/>
                <wp:positionH relativeFrom="column">
                  <wp:posOffset>2724150</wp:posOffset>
                </wp:positionH>
                <wp:positionV relativeFrom="paragraph">
                  <wp:posOffset>332105</wp:posOffset>
                </wp:positionV>
                <wp:extent cx="466725" cy="333375"/>
                <wp:effectExtent l="0" t="0" r="9525" b="952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337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17</w:t>
                            </w:r>
                            <w:r w:rsidRPr="002B7C3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214.5pt;margin-top:26.15pt;width:36.7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" stroked="f">
                <v:textbox>
                  <w:txbxContent>
                    <w:p w:rsidR="00D9166B" w:rsidRPr="002B7C3D" w:rsidRDefault="00D9166B" w:rsidP="002B7C3D">
                      <w:pPr>
                        <w:rPr>
                          <w:b/>
                        </w:rPr>
                      </w:pPr>
                      <w:r w:rsidRPr="002B7C3D">
                        <w:rPr>
                          <w:b/>
                        </w:rPr>
                        <w:t>(</w:t>
                      </w:r>
                      <w:r>
                        <w:rPr>
                          <w:b/>
                        </w:rPr>
                        <w:t>17</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5A23A6FB" wp14:editId="24C9D61C">
                <wp:simplePos x="0" y="0"/>
                <wp:positionH relativeFrom="column">
                  <wp:posOffset>3476625</wp:posOffset>
                </wp:positionH>
                <wp:positionV relativeFrom="paragraph">
                  <wp:posOffset>189230</wp:posOffset>
                </wp:positionV>
                <wp:extent cx="466725" cy="333375"/>
                <wp:effectExtent l="0" t="0" r="9525" b="952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337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15</w:t>
                            </w:r>
                            <w:r w:rsidRPr="002B7C3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73.75pt;margin-top:14.9pt;width:36.75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" stroked="f">
                <v:textbox>
                  <w:txbxContent>
                    <w:p w:rsidR="00D9166B" w:rsidRPr="002B7C3D" w:rsidRDefault="00D9166B" w:rsidP="002B7C3D">
                      <w:pPr>
                        <w:rPr>
                          <w:b/>
                        </w:rPr>
                      </w:pPr>
                      <w:r w:rsidRPr="002B7C3D">
                        <w:rPr>
                          <w:b/>
                        </w:rPr>
                        <w:t>(</w:t>
                      </w:r>
                      <w:r>
                        <w:rPr>
                          <w:b/>
                        </w:rPr>
                        <w:t>15</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6E27AB5D" wp14:editId="02E5FBA9">
                <wp:simplePos x="0" y="0"/>
                <wp:positionH relativeFrom="column">
                  <wp:posOffset>4248150</wp:posOffset>
                </wp:positionH>
                <wp:positionV relativeFrom="paragraph">
                  <wp:posOffset>1075055</wp:posOffset>
                </wp:positionV>
                <wp:extent cx="466725" cy="333375"/>
                <wp:effectExtent l="0" t="0" r="9525" b="9525"/>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3375"/>
                        </a:xfrm>
                        <a:prstGeom prst="rect">
                          <a:avLst/>
                        </a:prstGeom>
                        <a:solidFill>
                          <a:srgbClr val="FFFFFF"/>
                        </a:solidFill>
                        <a:ln w="9525">
                          <a:noFill/>
                          <a:miter lim="800000"/>
                          <a:headEnd/>
                          <a:tailEnd/>
                        </a:ln>
                      </wps:spPr>
                      <wps:txbx>
                        <w:txbxContent>
                          <w:p w:rsidR="00D9166B" w:rsidRPr="002B7C3D" w:rsidRDefault="00D9166B" w:rsidP="002B7C3D">
                            <w:pPr>
                              <w:rPr>
                                <w:b/>
                              </w:rPr>
                            </w:pPr>
                            <w:r w:rsidRPr="002B7C3D">
                              <w:rPr>
                                <w:b/>
                              </w:rPr>
                              <w:t>(</w:t>
                            </w:r>
                            <w:r>
                              <w:rPr>
                                <w:b/>
                              </w:rPr>
                              <w:t>90</w:t>
                            </w:r>
                            <w:r w:rsidRPr="002B7C3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334.5pt;margin-top:84.65pt;width:36.75pt;height:2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" stroked="f">
                <v:textbox>
                  <w:txbxContent>
                    <w:p w:rsidR="00D9166B" w:rsidRPr="002B7C3D" w:rsidRDefault="00D9166B" w:rsidP="002B7C3D">
                      <w:pPr>
                        <w:rPr>
                          <w:b/>
                        </w:rPr>
                      </w:pPr>
                      <w:r w:rsidRPr="002B7C3D">
                        <w:rPr>
                          <w:b/>
                        </w:rPr>
                        <w:t>(</w:t>
                      </w:r>
                      <w:r>
                        <w:rPr>
                          <w:b/>
                        </w:rPr>
                        <w:t>90</w:t>
                      </w:r>
                      <w:r w:rsidRPr="002B7C3D">
                        <w:rPr>
                          <w:b/>
                        </w:rPr>
                        <w:t>)</w:t>
                      </w:r>
                    </w:p>
                  </w:txbxContent>
                </v:textbox>
              </v:shape>
            </w:pict>
          </mc:Fallback>
        </mc:AlternateContent>
      </w:r>
      <w:r w:rsidR="002D6FFD">
        <w:rPr>
          <w:noProof/>
        </w:rPr>
        <w:drawing>
          <wp:inline distT="0" distB="0" distL="0" distR="0" wp14:anchorId="4BF43306" wp14:editId="72564299">
            <wp:extent cx="4512310" cy="2476500"/>
            <wp:effectExtent l="0" t="0" r="2540" b="0"/>
            <wp:docPr id="13"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E508A" w:rsidRPr="00F45135" w:rsidRDefault="00CE508A" w:rsidP="00CE508A">
      <w:pPr>
        <w:pStyle w:val="ListParagraph"/>
        <w:numPr>
          <w:ilvl w:val="0"/>
          <w:numId w:val="6"/>
        </w:numPr>
        <w:rPr>
          <w:rFonts w:ascii="Times New Roman" w:hAnsi="Times New Roman"/>
          <w:sz w:val="24"/>
          <w:szCs w:val="24"/>
        </w:rPr>
      </w:pPr>
      <w:r w:rsidRPr="00F45135">
        <w:rPr>
          <w:rFonts w:ascii="Times New Roman" w:hAnsi="Times New Roman"/>
          <w:sz w:val="24"/>
          <w:szCs w:val="24"/>
        </w:rPr>
        <w:t>Green-tailed Ground-Tanager</w:t>
      </w:r>
    </w:p>
    <w:p w:rsidR="00AB78D8" w:rsidRDefault="002D6FFD" w:rsidP="00AB78D8">
      <w:pPr>
        <w:pStyle w:val="ListParagraph"/>
      </w:pPr>
      <w:r>
        <w:rPr>
          <w:noProof/>
        </w:rPr>
        <mc:AlternateContent>
          <mc:Choice Requires="wps">
            <w:drawing>
              <wp:anchor distT="0" distB="0" distL="114300" distR="114300" simplePos="0" relativeHeight="251668480" behindDoc="0" locked="0" layoutInCell="1" allowOverlap="1" wp14:anchorId="7245DB1E" wp14:editId="7CF411B2">
                <wp:simplePos x="0" y="0"/>
                <wp:positionH relativeFrom="column">
                  <wp:posOffset>1170940</wp:posOffset>
                </wp:positionH>
                <wp:positionV relativeFrom="paragraph">
                  <wp:posOffset>76200</wp:posOffset>
                </wp:positionV>
                <wp:extent cx="476885" cy="25717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166B" w:rsidRPr="00B71109" w:rsidRDefault="00D9166B">
                            <w:pPr>
                              <w:rPr>
                                <w:b/>
                              </w:rPr>
                            </w:pPr>
                            <w:r w:rsidRPr="00B71109">
                              <w:rPr>
                                <w:b/>
                              </w:rPr>
                              <w:t>(</w:t>
                            </w:r>
                            <w:r>
                              <w:rPr>
                                <w:b/>
                              </w:rPr>
                              <w:t>28</w:t>
                            </w:r>
                            <w:r w:rsidRPr="00B71109">
                              <w:rPr>
                                <w:b/>
                              </w:rPr>
                              <w:t xml:space="preserve">) </w:t>
                            </w:r>
                            <w:r>
                              <w:rPr>
                                <w:b/>
                                <w:noProof/>
                              </w:rPr>
                              <w:drawing>
                                <wp:inline distT="0" distB="0" distL="0" distR="0" wp14:anchorId="1B1B4A33" wp14:editId="00FA4758">
                                  <wp:extent cx="295275" cy="161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92.2pt;margin-top:6pt;width:37.5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" stroked="f">
                <v:textbox>
                  <w:txbxContent>
                    <w:p w:rsidR="00D9166B" w:rsidRPr="00B71109" w:rsidRDefault="00D9166B">
                      <w:pPr>
                        <w:rPr>
                          <w:b/>
                        </w:rPr>
                      </w:pPr>
                      <w:r w:rsidRPr="00B71109">
                        <w:rPr>
                          <w:b/>
                        </w:rPr>
                        <w:t>(</w:t>
                      </w:r>
                      <w:r>
                        <w:rPr>
                          <w:b/>
                        </w:rPr>
                        <w:t>28</w:t>
                      </w:r>
                      <w:r w:rsidRPr="00B71109">
                        <w:rPr>
                          <w:b/>
                        </w:rPr>
                        <w:t xml:space="preserve">) </w:t>
                      </w:r>
                      <w:r>
                        <w:rPr>
                          <w:b/>
                          <w:noProof/>
                        </w:rPr>
                        <w:drawing>
                          <wp:inline distT="0" distB="0" distL="0" distR="0" wp14:anchorId="1B1B4A33" wp14:editId="00FA4758">
                            <wp:extent cx="295275" cy="161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A57C6FC" wp14:editId="54798BFC">
                <wp:simplePos x="0" y="0"/>
                <wp:positionH relativeFrom="column">
                  <wp:posOffset>1942465</wp:posOffset>
                </wp:positionH>
                <wp:positionV relativeFrom="paragraph">
                  <wp:posOffset>466725</wp:posOffset>
                </wp:positionV>
                <wp:extent cx="476885" cy="257175"/>
                <wp:effectExtent l="0" t="0" r="0" b="952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166B" w:rsidRPr="00B71109" w:rsidRDefault="00D9166B" w:rsidP="002D6FFD">
                            <w:pPr>
                              <w:rPr>
                                <w:b/>
                              </w:rPr>
                            </w:pPr>
                            <w:r w:rsidRPr="00B71109">
                              <w:rPr>
                                <w:b/>
                              </w:rPr>
                              <w:t>(</w:t>
                            </w:r>
                            <w:r>
                              <w:rPr>
                                <w:b/>
                              </w:rPr>
                              <w:t>36</w:t>
                            </w:r>
                            <w:r w:rsidRPr="00B71109">
                              <w:rPr>
                                <w:b/>
                              </w:rPr>
                              <w:t xml:space="preserve">) </w:t>
                            </w:r>
                            <w:r>
                              <w:rPr>
                                <w:b/>
                                <w:noProof/>
                              </w:rPr>
                              <w:drawing>
                                <wp:inline distT="0" distB="0" distL="0" distR="0" wp14:anchorId="7E43F536" wp14:editId="10230C4F">
                                  <wp:extent cx="295275" cy="161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52.95pt;margin-top:36.75pt;width:37.5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" stroked="f">
                <v:textbox>
                  <w:txbxContent>
                    <w:p w:rsidR="00D9166B" w:rsidRPr="00B71109" w:rsidRDefault="00D9166B" w:rsidP="002D6FFD">
                      <w:pPr>
                        <w:rPr>
                          <w:b/>
                        </w:rPr>
                      </w:pPr>
                      <w:r w:rsidRPr="00B71109">
                        <w:rPr>
                          <w:b/>
                        </w:rPr>
                        <w:t>(</w:t>
                      </w:r>
                      <w:r>
                        <w:rPr>
                          <w:b/>
                        </w:rPr>
                        <w:t>36</w:t>
                      </w:r>
                      <w:r w:rsidRPr="00B71109">
                        <w:rPr>
                          <w:b/>
                        </w:rPr>
                        <w:t xml:space="preserve">) </w:t>
                      </w:r>
                      <w:r>
                        <w:rPr>
                          <w:b/>
                          <w:noProof/>
                        </w:rPr>
                        <w:drawing>
                          <wp:inline distT="0" distB="0" distL="0" distR="0" wp14:anchorId="7E43F536" wp14:editId="10230C4F">
                            <wp:extent cx="295275" cy="161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5FC259A" wp14:editId="453B63BB">
                <wp:simplePos x="0" y="0"/>
                <wp:positionH relativeFrom="column">
                  <wp:posOffset>2704465</wp:posOffset>
                </wp:positionH>
                <wp:positionV relativeFrom="paragraph">
                  <wp:posOffset>447675</wp:posOffset>
                </wp:positionV>
                <wp:extent cx="476885" cy="257175"/>
                <wp:effectExtent l="0" t="0" r="0" b="952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166B" w:rsidRPr="00B71109" w:rsidRDefault="00D9166B" w:rsidP="002D6FFD">
                            <w:pPr>
                              <w:rPr>
                                <w:b/>
                              </w:rPr>
                            </w:pPr>
                            <w:r w:rsidRPr="00B71109">
                              <w:rPr>
                                <w:b/>
                              </w:rPr>
                              <w:t>(</w:t>
                            </w:r>
                            <w:r>
                              <w:rPr>
                                <w:b/>
                              </w:rPr>
                              <w:t>13</w:t>
                            </w:r>
                            <w:r w:rsidRPr="00B71109">
                              <w:rPr>
                                <w:b/>
                              </w:rPr>
                              <w:t xml:space="preserve">) </w:t>
                            </w:r>
                            <w:r>
                              <w:rPr>
                                <w:b/>
                                <w:noProof/>
                              </w:rPr>
                              <w:drawing>
                                <wp:inline distT="0" distB="0" distL="0" distR="0" wp14:anchorId="388E75D7" wp14:editId="4C4B9185">
                                  <wp:extent cx="295275" cy="161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212.95pt;margin-top:35.25pt;width:37.5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" stroked="f">
                <v:textbox>
                  <w:txbxContent>
                    <w:p w:rsidR="00D9166B" w:rsidRPr="00B71109" w:rsidRDefault="00D9166B" w:rsidP="002D6FFD">
                      <w:pPr>
                        <w:rPr>
                          <w:b/>
                        </w:rPr>
                      </w:pPr>
                      <w:r w:rsidRPr="00B71109">
                        <w:rPr>
                          <w:b/>
                        </w:rPr>
                        <w:t>(</w:t>
                      </w:r>
                      <w:r>
                        <w:rPr>
                          <w:b/>
                        </w:rPr>
                        <w:t>13</w:t>
                      </w:r>
                      <w:r w:rsidRPr="00B71109">
                        <w:rPr>
                          <w:b/>
                        </w:rPr>
                        <w:t xml:space="preserve">) </w:t>
                      </w:r>
                      <w:r>
                        <w:rPr>
                          <w:b/>
                          <w:noProof/>
                        </w:rPr>
                        <w:drawing>
                          <wp:inline distT="0" distB="0" distL="0" distR="0" wp14:anchorId="388E75D7" wp14:editId="4C4B9185">
                            <wp:extent cx="295275" cy="161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26DCE29" wp14:editId="198AAA7A">
                <wp:simplePos x="0" y="0"/>
                <wp:positionH relativeFrom="column">
                  <wp:posOffset>3475990</wp:posOffset>
                </wp:positionH>
                <wp:positionV relativeFrom="paragraph">
                  <wp:posOffset>85725</wp:posOffset>
                </wp:positionV>
                <wp:extent cx="476885" cy="257175"/>
                <wp:effectExtent l="0" t="0" r="0" b="952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166B" w:rsidRPr="00B71109" w:rsidRDefault="00D9166B" w:rsidP="002D6FFD">
                            <w:pPr>
                              <w:rPr>
                                <w:b/>
                              </w:rPr>
                            </w:pPr>
                            <w:r w:rsidRPr="00B71109">
                              <w:rPr>
                                <w:b/>
                              </w:rPr>
                              <w:t>(</w:t>
                            </w:r>
                            <w:r>
                              <w:rPr>
                                <w:b/>
                              </w:rPr>
                              <w:t>28</w:t>
                            </w:r>
                            <w:r w:rsidRPr="00B71109">
                              <w:rPr>
                                <w:b/>
                              </w:rPr>
                              <w:t xml:space="preserve">) </w:t>
                            </w:r>
                            <w:r>
                              <w:rPr>
                                <w:b/>
                                <w:noProof/>
                              </w:rPr>
                              <w:drawing>
                                <wp:inline distT="0" distB="0" distL="0" distR="0" wp14:anchorId="1540367A" wp14:editId="5B76A842">
                                  <wp:extent cx="295275" cy="161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273.7pt;margin-top:6.75pt;width:37.5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" stroked="f">
                <v:textbox>
                  <w:txbxContent>
                    <w:p w:rsidR="00D9166B" w:rsidRPr="00B71109" w:rsidRDefault="00D9166B" w:rsidP="002D6FFD">
                      <w:pPr>
                        <w:rPr>
                          <w:b/>
                        </w:rPr>
                      </w:pPr>
                      <w:r w:rsidRPr="00B71109">
                        <w:rPr>
                          <w:b/>
                        </w:rPr>
                        <w:t>(</w:t>
                      </w:r>
                      <w:r>
                        <w:rPr>
                          <w:b/>
                        </w:rPr>
                        <w:t>28</w:t>
                      </w:r>
                      <w:r w:rsidRPr="00B71109">
                        <w:rPr>
                          <w:b/>
                        </w:rPr>
                        <w:t xml:space="preserve">) </w:t>
                      </w:r>
                      <w:r>
                        <w:rPr>
                          <w:b/>
                          <w:noProof/>
                        </w:rPr>
                        <w:drawing>
                          <wp:inline distT="0" distB="0" distL="0" distR="0" wp14:anchorId="1540367A" wp14:editId="5B76A842">
                            <wp:extent cx="295275" cy="161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7BACAE8" wp14:editId="54071626">
                <wp:simplePos x="0" y="0"/>
                <wp:positionH relativeFrom="column">
                  <wp:posOffset>4247515</wp:posOffset>
                </wp:positionH>
                <wp:positionV relativeFrom="paragraph">
                  <wp:posOffset>1409700</wp:posOffset>
                </wp:positionV>
                <wp:extent cx="476885" cy="257175"/>
                <wp:effectExtent l="0" t="0" r="0" b="952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166B" w:rsidRPr="00B71109" w:rsidRDefault="00D9166B" w:rsidP="002D6FFD">
                            <w:pPr>
                              <w:rPr>
                                <w:b/>
                              </w:rPr>
                            </w:pPr>
                            <w:r w:rsidRPr="00B71109">
                              <w:rPr>
                                <w:b/>
                              </w:rPr>
                              <w:t>(</w:t>
                            </w:r>
                            <w:r>
                              <w:rPr>
                                <w:b/>
                              </w:rPr>
                              <w:t>77</w:t>
                            </w:r>
                            <w:r w:rsidRPr="00B71109">
                              <w:rPr>
                                <w:b/>
                              </w:rPr>
                              <w:t xml:space="preserve">) </w:t>
                            </w:r>
                            <w:r>
                              <w:rPr>
                                <w:b/>
                                <w:noProof/>
                              </w:rPr>
                              <w:drawing>
                                <wp:inline distT="0" distB="0" distL="0" distR="0" wp14:anchorId="175213DF" wp14:editId="42D11034">
                                  <wp:extent cx="295275" cy="161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334.45pt;margin-top:111pt;width:37.5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rThgIAABc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" stroked="f">
                <v:textbox>
                  <w:txbxContent>
                    <w:p w:rsidR="00D9166B" w:rsidRPr="00B71109" w:rsidRDefault="00D9166B" w:rsidP="002D6FFD">
                      <w:pPr>
                        <w:rPr>
                          <w:b/>
                        </w:rPr>
                      </w:pPr>
                      <w:r w:rsidRPr="00B71109">
                        <w:rPr>
                          <w:b/>
                        </w:rPr>
                        <w:t>(</w:t>
                      </w:r>
                      <w:r>
                        <w:rPr>
                          <w:b/>
                        </w:rPr>
                        <w:t>77</w:t>
                      </w:r>
                      <w:r w:rsidRPr="00B71109">
                        <w:rPr>
                          <w:b/>
                        </w:rPr>
                        <w:t xml:space="preserve">) </w:t>
                      </w:r>
                      <w:r>
                        <w:rPr>
                          <w:b/>
                          <w:noProof/>
                        </w:rPr>
                        <w:drawing>
                          <wp:inline distT="0" distB="0" distL="0" distR="0" wp14:anchorId="175213DF" wp14:editId="42D11034">
                            <wp:extent cx="295275" cy="161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v:textbox>
              </v:shape>
            </w:pict>
          </mc:Fallback>
        </mc:AlternateContent>
      </w:r>
      <w:r>
        <w:rPr>
          <w:noProof/>
        </w:rPr>
        <w:drawing>
          <wp:inline distT="0" distB="0" distL="0" distR="0" wp14:anchorId="2EE990FD" wp14:editId="516C03F0">
            <wp:extent cx="4512310" cy="2495550"/>
            <wp:effectExtent l="0" t="0" r="2540" b="0"/>
            <wp:docPr id="208"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B78D8" w:rsidRDefault="00AB78D8">
      <w:pPr>
        <w:rPr>
          <w:rFonts w:ascii="Calibri" w:eastAsia="Calibri" w:hAnsi="Calibri"/>
          <w:sz w:val="22"/>
          <w:szCs w:val="22"/>
        </w:rPr>
      </w:pPr>
    </w:p>
    <w:sectPr w:rsidR="00AB78D8" w:rsidSect="005F37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0C2" w:rsidRDefault="00FF10C2" w:rsidP="003B320B">
      <w:r>
        <w:separator/>
      </w:r>
    </w:p>
  </w:endnote>
  <w:endnote w:type="continuationSeparator" w:id="0">
    <w:p w:rsidR="00FF10C2" w:rsidRDefault="00FF10C2" w:rsidP="003B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0C2" w:rsidRDefault="00FF10C2" w:rsidP="003B320B">
      <w:r>
        <w:separator/>
      </w:r>
    </w:p>
  </w:footnote>
  <w:footnote w:type="continuationSeparator" w:id="0">
    <w:p w:rsidR="00FF10C2" w:rsidRDefault="00FF10C2" w:rsidP="003B32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66B" w:rsidRDefault="00D9166B">
    <w:pPr>
      <w:pStyle w:val="Header"/>
      <w:jc w:val="right"/>
    </w:pPr>
    <w:r w:rsidRPr="003B320B">
      <w:rPr>
        <w:i/>
      </w:rPr>
      <w:t>Latta et al.</w:t>
    </w:r>
    <w:r>
      <w:t xml:space="preserve">  </w:t>
    </w:r>
    <w:r>
      <w:fldChar w:fldCharType="begin"/>
    </w:r>
    <w:r>
      <w:instrText xml:space="preserve"> PAGE   \* MERGEFORMAT </w:instrText>
    </w:r>
    <w:r>
      <w:fldChar w:fldCharType="separate"/>
    </w:r>
    <w:r w:rsidR="008836AE">
      <w:rPr>
        <w:noProof/>
      </w:rPr>
      <w:t>1</w:t>
    </w:r>
    <w:r>
      <w:rPr>
        <w:noProof/>
      </w:rPr>
      <w:fldChar w:fldCharType="end"/>
    </w:r>
  </w:p>
  <w:p w:rsidR="00D9166B" w:rsidRDefault="00D916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092" w:rsidRDefault="00101092">
    <w:pPr>
      <w:pStyle w:val="Header"/>
      <w:jc w:val="right"/>
    </w:pPr>
    <w:r w:rsidRPr="003B320B">
      <w:rPr>
        <w:i/>
      </w:rPr>
      <w:t>Latta et al.</w:t>
    </w:r>
    <w:r>
      <w:t xml:space="preserve">  </w:t>
    </w:r>
    <w:r>
      <w:fldChar w:fldCharType="begin"/>
    </w:r>
    <w:r>
      <w:instrText xml:space="preserve"> PAGE   \* MERGEFORMAT </w:instrText>
    </w:r>
    <w:r>
      <w:fldChar w:fldCharType="separate"/>
    </w:r>
    <w:r w:rsidR="008836AE">
      <w:rPr>
        <w:noProof/>
      </w:rPr>
      <w:t>2</w:t>
    </w:r>
    <w:r>
      <w:rPr>
        <w:noProof/>
      </w:rPr>
      <w:fldChar w:fldCharType="end"/>
    </w:r>
  </w:p>
  <w:p w:rsidR="00101092" w:rsidRDefault="001010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946"/>
    <w:multiLevelType w:val="hybridMultilevel"/>
    <w:tmpl w:val="407E743C"/>
    <w:lvl w:ilvl="0" w:tplc="1610E7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86459"/>
    <w:multiLevelType w:val="hybridMultilevel"/>
    <w:tmpl w:val="8EBA1034"/>
    <w:lvl w:ilvl="0" w:tplc="9F0C17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D178C"/>
    <w:multiLevelType w:val="hybridMultilevel"/>
    <w:tmpl w:val="A22E2F6A"/>
    <w:lvl w:ilvl="0" w:tplc="317E30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DA0B40"/>
    <w:multiLevelType w:val="hybridMultilevel"/>
    <w:tmpl w:val="0CDA5F46"/>
    <w:lvl w:ilvl="0" w:tplc="664E23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BF2C4D"/>
    <w:multiLevelType w:val="hybridMultilevel"/>
    <w:tmpl w:val="0AFCDC90"/>
    <w:lvl w:ilvl="0" w:tplc="4CAA7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BA1F1D"/>
    <w:multiLevelType w:val="hybridMultilevel"/>
    <w:tmpl w:val="9B22E2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3B3"/>
    <w:rsid w:val="00003423"/>
    <w:rsid w:val="00007C58"/>
    <w:rsid w:val="00014D0B"/>
    <w:rsid w:val="00017C95"/>
    <w:rsid w:val="0002244A"/>
    <w:rsid w:val="00024E83"/>
    <w:rsid w:val="0003186F"/>
    <w:rsid w:val="00033B6E"/>
    <w:rsid w:val="00035E08"/>
    <w:rsid w:val="000360F6"/>
    <w:rsid w:val="00053D88"/>
    <w:rsid w:val="00055D71"/>
    <w:rsid w:val="0006131C"/>
    <w:rsid w:val="00061774"/>
    <w:rsid w:val="0008387F"/>
    <w:rsid w:val="0008683D"/>
    <w:rsid w:val="00087159"/>
    <w:rsid w:val="00087ECA"/>
    <w:rsid w:val="00092CB0"/>
    <w:rsid w:val="0009580A"/>
    <w:rsid w:val="00095CA7"/>
    <w:rsid w:val="00097781"/>
    <w:rsid w:val="000B06EF"/>
    <w:rsid w:val="000B7F49"/>
    <w:rsid w:val="000C1281"/>
    <w:rsid w:val="000C347F"/>
    <w:rsid w:val="000D3D38"/>
    <w:rsid w:val="000E69A6"/>
    <w:rsid w:val="000F4784"/>
    <w:rsid w:val="00101092"/>
    <w:rsid w:val="00103041"/>
    <w:rsid w:val="00107FCD"/>
    <w:rsid w:val="00113252"/>
    <w:rsid w:val="00114655"/>
    <w:rsid w:val="00117118"/>
    <w:rsid w:val="00123C94"/>
    <w:rsid w:val="00132C1B"/>
    <w:rsid w:val="0013423A"/>
    <w:rsid w:val="0013456F"/>
    <w:rsid w:val="00135BC2"/>
    <w:rsid w:val="00136D71"/>
    <w:rsid w:val="001404FD"/>
    <w:rsid w:val="00143424"/>
    <w:rsid w:val="0015387A"/>
    <w:rsid w:val="00155A4F"/>
    <w:rsid w:val="00155F17"/>
    <w:rsid w:val="001569D8"/>
    <w:rsid w:val="001602F7"/>
    <w:rsid w:val="001614B0"/>
    <w:rsid w:val="0016497A"/>
    <w:rsid w:val="001760A0"/>
    <w:rsid w:val="00197399"/>
    <w:rsid w:val="001A1312"/>
    <w:rsid w:val="001A4AEA"/>
    <w:rsid w:val="001B542E"/>
    <w:rsid w:val="001B79B0"/>
    <w:rsid w:val="001C6A8A"/>
    <w:rsid w:val="001C7A25"/>
    <w:rsid w:val="001D094A"/>
    <w:rsid w:val="001D1145"/>
    <w:rsid w:val="001D7A53"/>
    <w:rsid w:val="001F0C8D"/>
    <w:rsid w:val="00203B8A"/>
    <w:rsid w:val="002058C4"/>
    <w:rsid w:val="00211C60"/>
    <w:rsid w:val="002146CD"/>
    <w:rsid w:val="002173F3"/>
    <w:rsid w:val="002234F3"/>
    <w:rsid w:val="00223B27"/>
    <w:rsid w:val="00231D74"/>
    <w:rsid w:val="002453D6"/>
    <w:rsid w:val="00245F38"/>
    <w:rsid w:val="00246213"/>
    <w:rsid w:val="00264CED"/>
    <w:rsid w:val="0027571A"/>
    <w:rsid w:val="0027636B"/>
    <w:rsid w:val="002805E9"/>
    <w:rsid w:val="00285612"/>
    <w:rsid w:val="0029353F"/>
    <w:rsid w:val="0029616E"/>
    <w:rsid w:val="00297EFE"/>
    <w:rsid w:val="002A08C5"/>
    <w:rsid w:val="002A7381"/>
    <w:rsid w:val="002B1B2B"/>
    <w:rsid w:val="002B61F1"/>
    <w:rsid w:val="002B67E1"/>
    <w:rsid w:val="002B7C3D"/>
    <w:rsid w:val="002C1B7B"/>
    <w:rsid w:val="002C2038"/>
    <w:rsid w:val="002D2DF0"/>
    <w:rsid w:val="002D6FFD"/>
    <w:rsid w:val="002E26D7"/>
    <w:rsid w:val="002E4823"/>
    <w:rsid w:val="002E7963"/>
    <w:rsid w:val="002F6DBD"/>
    <w:rsid w:val="0030270B"/>
    <w:rsid w:val="003028B1"/>
    <w:rsid w:val="0030344D"/>
    <w:rsid w:val="003130FF"/>
    <w:rsid w:val="00313AD4"/>
    <w:rsid w:val="00315AE3"/>
    <w:rsid w:val="00316F1A"/>
    <w:rsid w:val="00321343"/>
    <w:rsid w:val="00331F86"/>
    <w:rsid w:val="00340A9F"/>
    <w:rsid w:val="00351F00"/>
    <w:rsid w:val="00354496"/>
    <w:rsid w:val="003646EF"/>
    <w:rsid w:val="003756F1"/>
    <w:rsid w:val="00375BEB"/>
    <w:rsid w:val="003A1AFD"/>
    <w:rsid w:val="003A28DD"/>
    <w:rsid w:val="003A6B73"/>
    <w:rsid w:val="003B320B"/>
    <w:rsid w:val="003B6BEE"/>
    <w:rsid w:val="003C1E24"/>
    <w:rsid w:val="003C2DB8"/>
    <w:rsid w:val="003C5911"/>
    <w:rsid w:val="003C6E9E"/>
    <w:rsid w:val="003D0ABA"/>
    <w:rsid w:val="003E2F31"/>
    <w:rsid w:val="003F621B"/>
    <w:rsid w:val="0040638A"/>
    <w:rsid w:val="00410862"/>
    <w:rsid w:val="00421342"/>
    <w:rsid w:val="0044394E"/>
    <w:rsid w:val="0045162C"/>
    <w:rsid w:val="004564F1"/>
    <w:rsid w:val="004762C2"/>
    <w:rsid w:val="004855E8"/>
    <w:rsid w:val="00487E56"/>
    <w:rsid w:val="00492CC7"/>
    <w:rsid w:val="00497A1F"/>
    <w:rsid w:val="004A76FA"/>
    <w:rsid w:val="004B68E3"/>
    <w:rsid w:val="004C3B54"/>
    <w:rsid w:val="004C7AE6"/>
    <w:rsid w:val="004D4626"/>
    <w:rsid w:val="004D5388"/>
    <w:rsid w:val="004D5699"/>
    <w:rsid w:val="004E0BB7"/>
    <w:rsid w:val="004E604C"/>
    <w:rsid w:val="004F0A8C"/>
    <w:rsid w:val="00513123"/>
    <w:rsid w:val="0051670B"/>
    <w:rsid w:val="00521420"/>
    <w:rsid w:val="00524ED7"/>
    <w:rsid w:val="00527E7B"/>
    <w:rsid w:val="00532D02"/>
    <w:rsid w:val="00533316"/>
    <w:rsid w:val="00542647"/>
    <w:rsid w:val="00543FB0"/>
    <w:rsid w:val="00544CDE"/>
    <w:rsid w:val="005450F8"/>
    <w:rsid w:val="005464A0"/>
    <w:rsid w:val="005502F1"/>
    <w:rsid w:val="005563B5"/>
    <w:rsid w:val="0056363B"/>
    <w:rsid w:val="00564D64"/>
    <w:rsid w:val="005669C8"/>
    <w:rsid w:val="005671AD"/>
    <w:rsid w:val="0056756C"/>
    <w:rsid w:val="0058043A"/>
    <w:rsid w:val="00584D37"/>
    <w:rsid w:val="00593AAF"/>
    <w:rsid w:val="00593E23"/>
    <w:rsid w:val="005A08B7"/>
    <w:rsid w:val="005B0911"/>
    <w:rsid w:val="005B16C5"/>
    <w:rsid w:val="005B2FC2"/>
    <w:rsid w:val="005C0484"/>
    <w:rsid w:val="005C3EF4"/>
    <w:rsid w:val="005C3FE9"/>
    <w:rsid w:val="005C77F7"/>
    <w:rsid w:val="005D504C"/>
    <w:rsid w:val="005E1616"/>
    <w:rsid w:val="005E1B2B"/>
    <w:rsid w:val="005E73DF"/>
    <w:rsid w:val="005F07E7"/>
    <w:rsid w:val="005F3748"/>
    <w:rsid w:val="005F57F1"/>
    <w:rsid w:val="005F6733"/>
    <w:rsid w:val="006065D9"/>
    <w:rsid w:val="00613280"/>
    <w:rsid w:val="00613E97"/>
    <w:rsid w:val="006166F3"/>
    <w:rsid w:val="00622C3C"/>
    <w:rsid w:val="00640951"/>
    <w:rsid w:val="00644F49"/>
    <w:rsid w:val="00647814"/>
    <w:rsid w:val="00650BBD"/>
    <w:rsid w:val="00652276"/>
    <w:rsid w:val="0065273D"/>
    <w:rsid w:val="00655FF0"/>
    <w:rsid w:val="006751BD"/>
    <w:rsid w:val="00687A45"/>
    <w:rsid w:val="00691601"/>
    <w:rsid w:val="00696E2A"/>
    <w:rsid w:val="006A3C3B"/>
    <w:rsid w:val="006A3DC0"/>
    <w:rsid w:val="006B0020"/>
    <w:rsid w:val="006B26AA"/>
    <w:rsid w:val="006B742F"/>
    <w:rsid w:val="006C20D0"/>
    <w:rsid w:val="006D03F2"/>
    <w:rsid w:val="006D0FC1"/>
    <w:rsid w:val="006E7AD3"/>
    <w:rsid w:val="006F040C"/>
    <w:rsid w:val="006F2A62"/>
    <w:rsid w:val="006F7576"/>
    <w:rsid w:val="00700C8E"/>
    <w:rsid w:val="00701AF0"/>
    <w:rsid w:val="007102E8"/>
    <w:rsid w:val="007133AA"/>
    <w:rsid w:val="00721F47"/>
    <w:rsid w:val="00722EF0"/>
    <w:rsid w:val="00725FB8"/>
    <w:rsid w:val="00730D06"/>
    <w:rsid w:val="00730E6A"/>
    <w:rsid w:val="0073614C"/>
    <w:rsid w:val="007406F5"/>
    <w:rsid w:val="00741EC8"/>
    <w:rsid w:val="00745B5E"/>
    <w:rsid w:val="00746B24"/>
    <w:rsid w:val="007502C5"/>
    <w:rsid w:val="00764A42"/>
    <w:rsid w:val="00765849"/>
    <w:rsid w:val="00766D8E"/>
    <w:rsid w:val="0079076A"/>
    <w:rsid w:val="0079141D"/>
    <w:rsid w:val="00792284"/>
    <w:rsid w:val="00793002"/>
    <w:rsid w:val="007933C7"/>
    <w:rsid w:val="0079357C"/>
    <w:rsid w:val="007944F3"/>
    <w:rsid w:val="00795D77"/>
    <w:rsid w:val="007A0FC5"/>
    <w:rsid w:val="007A27E1"/>
    <w:rsid w:val="007A4F53"/>
    <w:rsid w:val="007A77D9"/>
    <w:rsid w:val="007B3E6B"/>
    <w:rsid w:val="007C273A"/>
    <w:rsid w:val="007C50AC"/>
    <w:rsid w:val="007C7167"/>
    <w:rsid w:val="007D01AF"/>
    <w:rsid w:val="007D2872"/>
    <w:rsid w:val="007D2A9E"/>
    <w:rsid w:val="007D2CD8"/>
    <w:rsid w:val="007D3290"/>
    <w:rsid w:val="007D3C85"/>
    <w:rsid w:val="007D4613"/>
    <w:rsid w:val="007E024E"/>
    <w:rsid w:val="007E5050"/>
    <w:rsid w:val="007E690C"/>
    <w:rsid w:val="007F40AD"/>
    <w:rsid w:val="00800136"/>
    <w:rsid w:val="00802C8B"/>
    <w:rsid w:val="00824188"/>
    <w:rsid w:val="00830750"/>
    <w:rsid w:val="00832EB4"/>
    <w:rsid w:val="00840C93"/>
    <w:rsid w:val="00843695"/>
    <w:rsid w:val="00843908"/>
    <w:rsid w:val="00851A8A"/>
    <w:rsid w:val="008537E2"/>
    <w:rsid w:val="00854BD9"/>
    <w:rsid w:val="00865065"/>
    <w:rsid w:val="00872033"/>
    <w:rsid w:val="0088044D"/>
    <w:rsid w:val="008836AE"/>
    <w:rsid w:val="00883A44"/>
    <w:rsid w:val="00894867"/>
    <w:rsid w:val="008A30C2"/>
    <w:rsid w:val="008A482C"/>
    <w:rsid w:val="008A4E31"/>
    <w:rsid w:val="008B0C0C"/>
    <w:rsid w:val="008B2606"/>
    <w:rsid w:val="008C01FE"/>
    <w:rsid w:val="008C37AF"/>
    <w:rsid w:val="008C580F"/>
    <w:rsid w:val="008C5C79"/>
    <w:rsid w:val="008C5F30"/>
    <w:rsid w:val="008D14CC"/>
    <w:rsid w:val="008D48BA"/>
    <w:rsid w:val="008E1827"/>
    <w:rsid w:val="008E4CA8"/>
    <w:rsid w:val="008F2C44"/>
    <w:rsid w:val="008F6E23"/>
    <w:rsid w:val="00916D24"/>
    <w:rsid w:val="0093363A"/>
    <w:rsid w:val="00941729"/>
    <w:rsid w:val="00941CD0"/>
    <w:rsid w:val="0094391B"/>
    <w:rsid w:val="0095386A"/>
    <w:rsid w:val="00953E39"/>
    <w:rsid w:val="009563CC"/>
    <w:rsid w:val="009573DF"/>
    <w:rsid w:val="0096035F"/>
    <w:rsid w:val="009612E8"/>
    <w:rsid w:val="0096487D"/>
    <w:rsid w:val="00973705"/>
    <w:rsid w:val="00981BF8"/>
    <w:rsid w:val="0099220A"/>
    <w:rsid w:val="0099237A"/>
    <w:rsid w:val="0099575F"/>
    <w:rsid w:val="00997368"/>
    <w:rsid w:val="009A2615"/>
    <w:rsid w:val="009A4D56"/>
    <w:rsid w:val="009A7ED7"/>
    <w:rsid w:val="009B44DF"/>
    <w:rsid w:val="009B4A1D"/>
    <w:rsid w:val="009B5126"/>
    <w:rsid w:val="009D04F5"/>
    <w:rsid w:val="009D07F1"/>
    <w:rsid w:val="009E1FF7"/>
    <w:rsid w:val="009E4248"/>
    <w:rsid w:val="009E6BCB"/>
    <w:rsid w:val="00A004E6"/>
    <w:rsid w:val="00A024AB"/>
    <w:rsid w:val="00A045A7"/>
    <w:rsid w:val="00A0499F"/>
    <w:rsid w:val="00A2222F"/>
    <w:rsid w:val="00A3705F"/>
    <w:rsid w:val="00A37D19"/>
    <w:rsid w:val="00A41E95"/>
    <w:rsid w:val="00A42650"/>
    <w:rsid w:val="00A43AF3"/>
    <w:rsid w:val="00A4501B"/>
    <w:rsid w:val="00A466CC"/>
    <w:rsid w:val="00A57B39"/>
    <w:rsid w:val="00A636E1"/>
    <w:rsid w:val="00A64580"/>
    <w:rsid w:val="00A64DED"/>
    <w:rsid w:val="00A65117"/>
    <w:rsid w:val="00A67AB5"/>
    <w:rsid w:val="00A71B19"/>
    <w:rsid w:val="00A72540"/>
    <w:rsid w:val="00A772E9"/>
    <w:rsid w:val="00A849AB"/>
    <w:rsid w:val="00A84C08"/>
    <w:rsid w:val="00A85810"/>
    <w:rsid w:val="00A86924"/>
    <w:rsid w:val="00A9217D"/>
    <w:rsid w:val="00A95631"/>
    <w:rsid w:val="00AA0B0A"/>
    <w:rsid w:val="00AB0BDF"/>
    <w:rsid w:val="00AB78D8"/>
    <w:rsid w:val="00AD5D7B"/>
    <w:rsid w:val="00AE27C5"/>
    <w:rsid w:val="00AE2A38"/>
    <w:rsid w:val="00AE328A"/>
    <w:rsid w:val="00AE485F"/>
    <w:rsid w:val="00AF141F"/>
    <w:rsid w:val="00B006CF"/>
    <w:rsid w:val="00B01D8E"/>
    <w:rsid w:val="00B04EB4"/>
    <w:rsid w:val="00B100BE"/>
    <w:rsid w:val="00B123B5"/>
    <w:rsid w:val="00B1626F"/>
    <w:rsid w:val="00B1640A"/>
    <w:rsid w:val="00B1648D"/>
    <w:rsid w:val="00B3389C"/>
    <w:rsid w:val="00B36547"/>
    <w:rsid w:val="00B534FE"/>
    <w:rsid w:val="00B53758"/>
    <w:rsid w:val="00B63F7B"/>
    <w:rsid w:val="00B66F3F"/>
    <w:rsid w:val="00B67AAB"/>
    <w:rsid w:val="00B71109"/>
    <w:rsid w:val="00B73261"/>
    <w:rsid w:val="00B81E0B"/>
    <w:rsid w:val="00B85BDF"/>
    <w:rsid w:val="00B9065D"/>
    <w:rsid w:val="00B90EF7"/>
    <w:rsid w:val="00B97F69"/>
    <w:rsid w:val="00BA2FBF"/>
    <w:rsid w:val="00BA5AB7"/>
    <w:rsid w:val="00BB2A00"/>
    <w:rsid w:val="00BB2C36"/>
    <w:rsid w:val="00BC0332"/>
    <w:rsid w:val="00BC31A7"/>
    <w:rsid w:val="00BD0F05"/>
    <w:rsid w:val="00BD2CD4"/>
    <w:rsid w:val="00BE2CAB"/>
    <w:rsid w:val="00BE342A"/>
    <w:rsid w:val="00BE40C9"/>
    <w:rsid w:val="00BE6475"/>
    <w:rsid w:val="00BF1107"/>
    <w:rsid w:val="00BF5A0A"/>
    <w:rsid w:val="00BF6D0D"/>
    <w:rsid w:val="00C13B2E"/>
    <w:rsid w:val="00C14CC9"/>
    <w:rsid w:val="00C275ED"/>
    <w:rsid w:val="00C37CF2"/>
    <w:rsid w:val="00C40630"/>
    <w:rsid w:val="00C47BE7"/>
    <w:rsid w:val="00C51D81"/>
    <w:rsid w:val="00C52E16"/>
    <w:rsid w:val="00C56FB4"/>
    <w:rsid w:val="00C57948"/>
    <w:rsid w:val="00C651D9"/>
    <w:rsid w:val="00C67A4A"/>
    <w:rsid w:val="00C67CF4"/>
    <w:rsid w:val="00C82765"/>
    <w:rsid w:val="00C90953"/>
    <w:rsid w:val="00C90DBC"/>
    <w:rsid w:val="00C93C95"/>
    <w:rsid w:val="00C94CAD"/>
    <w:rsid w:val="00CA15A7"/>
    <w:rsid w:val="00CA4785"/>
    <w:rsid w:val="00CA5B67"/>
    <w:rsid w:val="00CB0057"/>
    <w:rsid w:val="00CB70B2"/>
    <w:rsid w:val="00CC6ED6"/>
    <w:rsid w:val="00CD5511"/>
    <w:rsid w:val="00CD6B35"/>
    <w:rsid w:val="00CE43E1"/>
    <w:rsid w:val="00CE508A"/>
    <w:rsid w:val="00CF13EB"/>
    <w:rsid w:val="00D0120F"/>
    <w:rsid w:val="00D053B3"/>
    <w:rsid w:val="00D213B2"/>
    <w:rsid w:val="00D243CD"/>
    <w:rsid w:val="00D246A6"/>
    <w:rsid w:val="00D31B19"/>
    <w:rsid w:val="00D4185B"/>
    <w:rsid w:val="00D42972"/>
    <w:rsid w:val="00D479B0"/>
    <w:rsid w:val="00D50291"/>
    <w:rsid w:val="00D505C6"/>
    <w:rsid w:val="00D50B68"/>
    <w:rsid w:val="00D547E5"/>
    <w:rsid w:val="00D63240"/>
    <w:rsid w:val="00D65116"/>
    <w:rsid w:val="00D7623F"/>
    <w:rsid w:val="00D77BB4"/>
    <w:rsid w:val="00D9166B"/>
    <w:rsid w:val="00D966EE"/>
    <w:rsid w:val="00DA2D33"/>
    <w:rsid w:val="00DA702C"/>
    <w:rsid w:val="00DB3A82"/>
    <w:rsid w:val="00DB4525"/>
    <w:rsid w:val="00DC5088"/>
    <w:rsid w:val="00DD69B5"/>
    <w:rsid w:val="00DE5197"/>
    <w:rsid w:val="00DE6543"/>
    <w:rsid w:val="00E028E8"/>
    <w:rsid w:val="00E046B6"/>
    <w:rsid w:val="00E04F48"/>
    <w:rsid w:val="00E12E11"/>
    <w:rsid w:val="00E25E1D"/>
    <w:rsid w:val="00E309E1"/>
    <w:rsid w:val="00E40D38"/>
    <w:rsid w:val="00E41031"/>
    <w:rsid w:val="00E54517"/>
    <w:rsid w:val="00E6124C"/>
    <w:rsid w:val="00E748E6"/>
    <w:rsid w:val="00E8071F"/>
    <w:rsid w:val="00E82B43"/>
    <w:rsid w:val="00E8567A"/>
    <w:rsid w:val="00E90806"/>
    <w:rsid w:val="00E9533B"/>
    <w:rsid w:val="00EA17B1"/>
    <w:rsid w:val="00EA2449"/>
    <w:rsid w:val="00EB3018"/>
    <w:rsid w:val="00EB36E0"/>
    <w:rsid w:val="00EB4651"/>
    <w:rsid w:val="00EB4C16"/>
    <w:rsid w:val="00EB50B3"/>
    <w:rsid w:val="00EC32E8"/>
    <w:rsid w:val="00EC6633"/>
    <w:rsid w:val="00EE40E2"/>
    <w:rsid w:val="00EE5178"/>
    <w:rsid w:val="00EF0A19"/>
    <w:rsid w:val="00EF749F"/>
    <w:rsid w:val="00F059DA"/>
    <w:rsid w:val="00F06026"/>
    <w:rsid w:val="00F06BD9"/>
    <w:rsid w:val="00F13E9A"/>
    <w:rsid w:val="00F16A1E"/>
    <w:rsid w:val="00F179AC"/>
    <w:rsid w:val="00F22C38"/>
    <w:rsid w:val="00F2784D"/>
    <w:rsid w:val="00F279AB"/>
    <w:rsid w:val="00F5040D"/>
    <w:rsid w:val="00F556CC"/>
    <w:rsid w:val="00F5611B"/>
    <w:rsid w:val="00F84500"/>
    <w:rsid w:val="00F87E92"/>
    <w:rsid w:val="00F940B7"/>
    <w:rsid w:val="00F94258"/>
    <w:rsid w:val="00FA0FD3"/>
    <w:rsid w:val="00FA209B"/>
    <w:rsid w:val="00FB4DF2"/>
    <w:rsid w:val="00FB6034"/>
    <w:rsid w:val="00FB75BB"/>
    <w:rsid w:val="00FD356A"/>
    <w:rsid w:val="00FD4255"/>
    <w:rsid w:val="00FE7318"/>
    <w:rsid w:val="00FF10C2"/>
    <w:rsid w:val="00FF1AB2"/>
    <w:rsid w:val="00FF36EB"/>
    <w:rsid w:val="00FF4CF2"/>
    <w:rsid w:val="00FF4DD3"/>
    <w:rsid w:val="00FF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F30"/>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8C5F30"/>
    <w:rPr>
      <w:rFonts w:ascii="Times New Roman" w:eastAsia="Times New Roman" w:hAnsi="Times New Roman"/>
      <w:sz w:val="20"/>
    </w:rPr>
  </w:style>
  <w:style w:type="character" w:customStyle="1" w:styleId="CommentTextChar">
    <w:name w:val="Comment Text Char"/>
    <w:link w:val="CommentText"/>
    <w:semiHidden/>
    <w:rsid w:val="008C5F30"/>
    <w:rPr>
      <w:lang w:val="en-US" w:eastAsia="en-US" w:bidi="ar-SA"/>
    </w:rPr>
  </w:style>
  <w:style w:type="character" w:styleId="CommentReference">
    <w:name w:val="annotation reference"/>
    <w:rsid w:val="008C5F30"/>
    <w:rPr>
      <w:sz w:val="16"/>
      <w:szCs w:val="16"/>
    </w:rPr>
  </w:style>
  <w:style w:type="paragraph" w:styleId="BalloonText">
    <w:name w:val="Balloon Text"/>
    <w:basedOn w:val="Normal"/>
    <w:semiHidden/>
    <w:rsid w:val="008C5F30"/>
    <w:rPr>
      <w:rFonts w:ascii="Tahoma" w:hAnsi="Tahoma" w:cs="Tahoma"/>
      <w:sz w:val="16"/>
      <w:szCs w:val="16"/>
    </w:rPr>
  </w:style>
  <w:style w:type="paragraph" w:styleId="BodyTextIndent2">
    <w:name w:val="Body Text Indent 2"/>
    <w:basedOn w:val="Normal"/>
    <w:rsid w:val="00CB70B2"/>
    <w:pPr>
      <w:spacing w:line="480" w:lineRule="auto"/>
      <w:ind w:firstLine="720"/>
    </w:pPr>
  </w:style>
  <w:style w:type="paragraph" w:styleId="Header">
    <w:name w:val="header"/>
    <w:basedOn w:val="Normal"/>
    <w:link w:val="HeaderChar"/>
    <w:rsid w:val="00CB70B2"/>
    <w:pPr>
      <w:tabs>
        <w:tab w:val="center" w:pos="4320"/>
        <w:tab w:val="right" w:pos="8640"/>
      </w:tabs>
    </w:pPr>
  </w:style>
  <w:style w:type="paragraph" w:styleId="BodyTextIndent3">
    <w:name w:val="Body Text Indent 3"/>
    <w:basedOn w:val="Normal"/>
    <w:link w:val="BodyTextIndent3Char"/>
    <w:rsid w:val="0003186F"/>
    <w:pPr>
      <w:spacing w:after="120"/>
      <w:ind w:left="360"/>
    </w:pPr>
    <w:rPr>
      <w:sz w:val="16"/>
      <w:szCs w:val="16"/>
    </w:rPr>
  </w:style>
  <w:style w:type="character" w:customStyle="1" w:styleId="BodyTextIndent3Char">
    <w:name w:val="Body Text Indent 3 Char"/>
    <w:link w:val="BodyTextIndent3"/>
    <w:rsid w:val="0003186F"/>
    <w:rPr>
      <w:rFonts w:ascii="Times" w:eastAsia="Times" w:hAnsi="Times"/>
      <w:sz w:val="16"/>
      <w:szCs w:val="16"/>
    </w:rPr>
  </w:style>
  <w:style w:type="character" w:styleId="Strong">
    <w:name w:val="Strong"/>
    <w:uiPriority w:val="22"/>
    <w:qFormat/>
    <w:rsid w:val="00D547E5"/>
    <w:rPr>
      <w:b/>
      <w:bCs/>
    </w:rPr>
  </w:style>
  <w:style w:type="paragraph" w:styleId="Footer">
    <w:name w:val="footer"/>
    <w:basedOn w:val="Normal"/>
    <w:link w:val="FooterChar"/>
    <w:rsid w:val="003B320B"/>
    <w:pPr>
      <w:tabs>
        <w:tab w:val="center" w:pos="4680"/>
        <w:tab w:val="right" w:pos="9360"/>
      </w:tabs>
    </w:pPr>
  </w:style>
  <w:style w:type="character" w:customStyle="1" w:styleId="FooterChar">
    <w:name w:val="Footer Char"/>
    <w:link w:val="Footer"/>
    <w:rsid w:val="003B320B"/>
    <w:rPr>
      <w:rFonts w:ascii="Times" w:eastAsia="Times" w:hAnsi="Times"/>
      <w:sz w:val="24"/>
    </w:rPr>
  </w:style>
  <w:style w:type="character" w:customStyle="1" w:styleId="HeaderChar">
    <w:name w:val="Header Char"/>
    <w:link w:val="Header"/>
    <w:uiPriority w:val="99"/>
    <w:rsid w:val="003B320B"/>
    <w:rPr>
      <w:rFonts w:ascii="Times" w:eastAsia="Times" w:hAnsi="Times"/>
      <w:sz w:val="24"/>
    </w:rPr>
  </w:style>
  <w:style w:type="paragraph" w:styleId="BodyText">
    <w:name w:val="Body Text"/>
    <w:basedOn w:val="Normal"/>
    <w:link w:val="BodyTextChar"/>
    <w:rsid w:val="00B1626F"/>
    <w:pPr>
      <w:spacing w:after="120"/>
    </w:pPr>
  </w:style>
  <w:style w:type="character" w:customStyle="1" w:styleId="BodyTextChar">
    <w:name w:val="Body Text Char"/>
    <w:link w:val="BodyText"/>
    <w:rsid w:val="00B1626F"/>
    <w:rPr>
      <w:rFonts w:ascii="Times" w:eastAsia="Times" w:hAnsi="Times"/>
      <w:sz w:val="24"/>
    </w:rPr>
  </w:style>
  <w:style w:type="character" w:customStyle="1" w:styleId="sz">
    <w:name w:val="sz"/>
    <w:rsid w:val="00B1626F"/>
  </w:style>
  <w:style w:type="character" w:styleId="Hyperlink">
    <w:name w:val="Hyperlink"/>
    <w:uiPriority w:val="99"/>
    <w:rsid w:val="00B1626F"/>
    <w:rPr>
      <w:color w:val="0000FF"/>
      <w:u w:val="single"/>
    </w:rPr>
  </w:style>
  <w:style w:type="character" w:styleId="FollowedHyperlink">
    <w:name w:val="FollowedHyperlink"/>
    <w:uiPriority w:val="99"/>
    <w:unhideWhenUsed/>
    <w:rsid w:val="00894867"/>
    <w:rPr>
      <w:color w:val="800080"/>
      <w:u w:val="single"/>
    </w:rPr>
  </w:style>
  <w:style w:type="paragraph" w:customStyle="1" w:styleId="font0">
    <w:name w:val="font0"/>
    <w:basedOn w:val="Normal"/>
    <w:rsid w:val="00894867"/>
    <w:pPr>
      <w:spacing w:before="100" w:beforeAutospacing="1" w:after="100" w:afterAutospacing="1"/>
    </w:pPr>
    <w:rPr>
      <w:rFonts w:ascii="Calibri" w:eastAsia="Times New Roman" w:hAnsi="Calibri"/>
      <w:color w:val="000000"/>
      <w:sz w:val="22"/>
      <w:szCs w:val="22"/>
    </w:rPr>
  </w:style>
  <w:style w:type="paragraph" w:customStyle="1" w:styleId="font5">
    <w:name w:val="font5"/>
    <w:basedOn w:val="Normal"/>
    <w:rsid w:val="00894867"/>
    <w:pPr>
      <w:spacing w:before="100" w:beforeAutospacing="1" w:after="100" w:afterAutospacing="1"/>
    </w:pPr>
    <w:rPr>
      <w:rFonts w:ascii="Arial" w:eastAsia="Times New Roman" w:hAnsi="Arial" w:cs="Arial"/>
      <w:i/>
      <w:iCs/>
      <w:sz w:val="20"/>
    </w:rPr>
  </w:style>
  <w:style w:type="paragraph" w:customStyle="1" w:styleId="font6">
    <w:name w:val="font6"/>
    <w:basedOn w:val="Normal"/>
    <w:rsid w:val="00894867"/>
    <w:pPr>
      <w:spacing w:before="100" w:beforeAutospacing="1" w:after="100" w:afterAutospacing="1"/>
    </w:pPr>
    <w:rPr>
      <w:rFonts w:ascii="Calibri" w:eastAsia="Times New Roman" w:hAnsi="Calibri"/>
      <w:color w:val="000000"/>
      <w:sz w:val="22"/>
      <w:szCs w:val="22"/>
    </w:rPr>
  </w:style>
  <w:style w:type="paragraph" w:customStyle="1" w:styleId="xl63">
    <w:name w:val="xl63"/>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64">
    <w:name w:val="xl64"/>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65">
    <w:name w:val="xl65"/>
    <w:basedOn w:val="Normal"/>
    <w:rsid w:val="00894867"/>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66">
    <w:name w:val="xl66"/>
    <w:basedOn w:val="Normal"/>
    <w:rsid w:val="00894867"/>
    <w:pPr>
      <w:pBdr>
        <w:bottom w:val="single" w:sz="4" w:space="0" w:color="auto"/>
      </w:pBdr>
      <w:spacing w:before="100" w:beforeAutospacing="1" w:after="100" w:afterAutospacing="1"/>
    </w:pPr>
    <w:rPr>
      <w:rFonts w:ascii="Times New Roman" w:eastAsia="Times New Roman" w:hAnsi="Times New Roman"/>
      <w:szCs w:val="24"/>
    </w:rPr>
  </w:style>
  <w:style w:type="paragraph" w:customStyle="1" w:styleId="xl67">
    <w:name w:val="xl67"/>
    <w:basedOn w:val="Normal"/>
    <w:rsid w:val="00894867"/>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68">
    <w:name w:val="xl68"/>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70">
    <w:name w:val="xl70"/>
    <w:basedOn w:val="Normal"/>
    <w:rsid w:val="00894867"/>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71">
    <w:name w:val="xl71"/>
    <w:basedOn w:val="Normal"/>
    <w:rsid w:val="00894867"/>
    <w:pPr>
      <w:pBdr>
        <w:bottom w:val="single" w:sz="4" w:space="0" w:color="auto"/>
      </w:pBdr>
      <w:spacing w:before="100" w:beforeAutospacing="1" w:after="100" w:afterAutospacing="1"/>
    </w:pPr>
    <w:rPr>
      <w:rFonts w:ascii="Times New Roman" w:eastAsia="Times New Roman" w:hAnsi="Times New Roman"/>
      <w:szCs w:val="24"/>
    </w:rPr>
  </w:style>
  <w:style w:type="paragraph" w:customStyle="1" w:styleId="xl72">
    <w:name w:val="xl72"/>
    <w:basedOn w:val="Normal"/>
    <w:rsid w:val="00894867"/>
    <w:pPr>
      <w:pBdr>
        <w:bottom w:val="single" w:sz="4" w:space="0" w:color="auto"/>
      </w:pBdr>
      <w:spacing w:before="100" w:beforeAutospacing="1" w:after="100" w:afterAutospacing="1"/>
      <w:jc w:val="center"/>
    </w:pPr>
    <w:rPr>
      <w:rFonts w:ascii="Times New Roman" w:eastAsia="Times New Roman" w:hAnsi="Times New Roman"/>
      <w:i/>
      <w:iCs/>
      <w:szCs w:val="24"/>
    </w:rPr>
  </w:style>
  <w:style w:type="paragraph" w:customStyle="1" w:styleId="xl73">
    <w:name w:val="xl73"/>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69">
    <w:name w:val="xl69"/>
    <w:basedOn w:val="Normal"/>
    <w:rsid w:val="00655FF0"/>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74">
    <w:name w:val="xl74"/>
    <w:basedOn w:val="Normal"/>
    <w:rsid w:val="00655FF0"/>
    <w:pPr>
      <w:pBdr>
        <w:bottom w:val="single" w:sz="4" w:space="0" w:color="auto"/>
      </w:pBdr>
      <w:spacing w:before="100" w:beforeAutospacing="1" w:after="100" w:afterAutospacing="1"/>
      <w:jc w:val="center"/>
    </w:pPr>
    <w:rPr>
      <w:rFonts w:ascii="Times New Roman" w:eastAsia="Times New Roman" w:hAnsi="Times New Roman"/>
      <w:i/>
      <w:iCs/>
      <w:szCs w:val="24"/>
    </w:rPr>
  </w:style>
  <w:style w:type="paragraph" w:customStyle="1" w:styleId="xl75">
    <w:name w:val="xl75"/>
    <w:basedOn w:val="Normal"/>
    <w:rsid w:val="00655FF0"/>
    <w:pPr>
      <w:spacing w:before="100" w:beforeAutospacing="1" w:after="100" w:afterAutospacing="1"/>
      <w:jc w:val="center"/>
    </w:pPr>
    <w:rPr>
      <w:rFonts w:ascii="Times New Roman" w:eastAsia="Times New Roman" w:hAnsi="Times New Roman"/>
      <w:szCs w:val="24"/>
    </w:rPr>
  </w:style>
  <w:style w:type="paragraph" w:styleId="ListParagraph">
    <w:name w:val="List Paragraph"/>
    <w:basedOn w:val="Normal"/>
    <w:uiPriority w:val="34"/>
    <w:qFormat/>
    <w:rsid w:val="00830750"/>
    <w:pPr>
      <w:spacing w:after="200" w:line="276" w:lineRule="auto"/>
      <w:ind w:left="720"/>
      <w:contextualSpacing/>
    </w:pPr>
    <w:rPr>
      <w:rFonts w:ascii="Calibri" w:eastAsia="Calibri" w:hAnsi="Calibri"/>
      <w:sz w:val="22"/>
      <w:szCs w:val="22"/>
    </w:rPr>
  </w:style>
  <w:style w:type="character" w:customStyle="1" w:styleId="citation-authors-year">
    <w:name w:val="citation-authors-year"/>
    <w:basedOn w:val="DefaultParagraphFont"/>
    <w:rsid w:val="00B04EB4"/>
  </w:style>
  <w:style w:type="character" w:customStyle="1" w:styleId="institution">
    <w:name w:val="institution"/>
    <w:basedOn w:val="DefaultParagraphFont"/>
    <w:rsid w:val="00B04EB4"/>
  </w:style>
  <w:style w:type="character" w:styleId="HTMLCite">
    <w:name w:val="HTML Cite"/>
    <w:basedOn w:val="DefaultParagraphFont"/>
    <w:uiPriority w:val="99"/>
    <w:unhideWhenUsed/>
    <w:rsid w:val="00B04EB4"/>
    <w:rPr>
      <w:i/>
      <w:iCs/>
    </w:rPr>
  </w:style>
  <w:style w:type="character" w:customStyle="1" w:styleId="comment">
    <w:name w:val="comment"/>
    <w:basedOn w:val="DefaultParagraphFont"/>
    <w:rsid w:val="00B04EB4"/>
  </w:style>
  <w:style w:type="character" w:customStyle="1" w:styleId="name">
    <w:name w:val="name"/>
    <w:basedOn w:val="DefaultParagraphFont"/>
    <w:rsid w:val="00B04EB4"/>
  </w:style>
  <w:style w:type="character" w:customStyle="1" w:styleId="surname">
    <w:name w:val="surname"/>
    <w:basedOn w:val="DefaultParagraphFont"/>
    <w:rsid w:val="00B04EB4"/>
  </w:style>
  <w:style w:type="character" w:customStyle="1" w:styleId="given-names">
    <w:name w:val="given-names"/>
    <w:basedOn w:val="DefaultParagraphFont"/>
    <w:rsid w:val="00B04EB4"/>
  </w:style>
  <w:style w:type="character" w:customStyle="1" w:styleId="publisher">
    <w:name w:val="publisher"/>
    <w:basedOn w:val="DefaultParagraphFont"/>
    <w:rsid w:val="00B04EB4"/>
  </w:style>
  <w:style w:type="character" w:customStyle="1" w:styleId="fpage">
    <w:name w:val="fpage"/>
    <w:basedOn w:val="DefaultParagraphFont"/>
    <w:rsid w:val="00B04EB4"/>
  </w:style>
  <w:style w:type="character" w:customStyle="1" w:styleId="lpage">
    <w:name w:val="lpage"/>
    <w:basedOn w:val="DefaultParagraphFont"/>
    <w:rsid w:val="00B04EB4"/>
  </w:style>
  <w:style w:type="character" w:styleId="LineNumber">
    <w:name w:val="line number"/>
    <w:basedOn w:val="DefaultParagraphFont"/>
    <w:rsid w:val="00003423"/>
  </w:style>
  <w:style w:type="character" w:customStyle="1" w:styleId="nlmyear">
    <w:name w:val="nlm_year"/>
    <w:basedOn w:val="DefaultParagraphFont"/>
    <w:rsid w:val="00CB0057"/>
  </w:style>
  <w:style w:type="character" w:customStyle="1" w:styleId="nlmarticle-title">
    <w:name w:val="nlm_article-title"/>
    <w:basedOn w:val="DefaultParagraphFont"/>
    <w:rsid w:val="00CB00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F30"/>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8C5F30"/>
    <w:rPr>
      <w:rFonts w:ascii="Times New Roman" w:eastAsia="Times New Roman" w:hAnsi="Times New Roman"/>
      <w:sz w:val="20"/>
    </w:rPr>
  </w:style>
  <w:style w:type="character" w:customStyle="1" w:styleId="CommentTextChar">
    <w:name w:val="Comment Text Char"/>
    <w:link w:val="CommentText"/>
    <w:semiHidden/>
    <w:rsid w:val="008C5F30"/>
    <w:rPr>
      <w:lang w:val="en-US" w:eastAsia="en-US" w:bidi="ar-SA"/>
    </w:rPr>
  </w:style>
  <w:style w:type="character" w:styleId="CommentReference">
    <w:name w:val="annotation reference"/>
    <w:rsid w:val="008C5F30"/>
    <w:rPr>
      <w:sz w:val="16"/>
      <w:szCs w:val="16"/>
    </w:rPr>
  </w:style>
  <w:style w:type="paragraph" w:styleId="BalloonText">
    <w:name w:val="Balloon Text"/>
    <w:basedOn w:val="Normal"/>
    <w:semiHidden/>
    <w:rsid w:val="008C5F30"/>
    <w:rPr>
      <w:rFonts w:ascii="Tahoma" w:hAnsi="Tahoma" w:cs="Tahoma"/>
      <w:sz w:val="16"/>
      <w:szCs w:val="16"/>
    </w:rPr>
  </w:style>
  <w:style w:type="paragraph" w:styleId="BodyTextIndent2">
    <w:name w:val="Body Text Indent 2"/>
    <w:basedOn w:val="Normal"/>
    <w:rsid w:val="00CB70B2"/>
    <w:pPr>
      <w:spacing w:line="480" w:lineRule="auto"/>
      <w:ind w:firstLine="720"/>
    </w:pPr>
  </w:style>
  <w:style w:type="paragraph" w:styleId="Header">
    <w:name w:val="header"/>
    <w:basedOn w:val="Normal"/>
    <w:link w:val="HeaderChar"/>
    <w:rsid w:val="00CB70B2"/>
    <w:pPr>
      <w:tabs>
        <w:tab w:val="center" w:pos="4320"/>
        <w:tab w:val="right" w:pos="8640"/>
      </w:tabs>
    </w:pPr>
  </w:style>
  <w:style w:type="paragraph" w:styleId="BodyTextIndent3">
    <w:name w:val="Body Text Indent 3"/>
    <w:basedOn w:val="Normal"/>
    <w:link w:val="BodyTextIndent3Char"/>
    <w:rsid w:val="0003186F"/>
    <w:pPr>
      <w:spacing w:after="120"/>
      <w:ind w:left="360"/>
    </w:pPr>
    <w:rPr>
      <w:sz w:val="16"/>
      <w:szCs w:val="16"/>
    </w:rPr>
  </w:style>
  <w:style w:type="character" w:customStyle="1" w:styleId="BodyTextIndent3Char">
    <w:name w:val="Body Text Indent 3 Char"/>
    <w:link w:val="BodyTextIndent3"/>
    <w:rsid w:val="0003186F"/>
    <w:rPr>
      <w:rFonts w:ascii="Times" w:eastAsia="Times" w:hAnsi="Times"/>
      <w:sz w:val="16"/>
      <w:szCs w:val="16"/>
    </w:rPr>
  </w:style>
  <w:style w:type="character" w:styleId="Strong">
    <w:name w:val="Strong"/>
    <w:uiPriority w:val="22"/>
    <w:qFormat/>
    <w:rsid w:val="00D547E5"/>
    <w:rPr>
      <w:b/>
      <w:bCs/>
    </w:rPr>
  </w:style>
  <w:style w:type="paragraph" w:styleId="Footer">
    <w:name w:val="footer"/>
    <w:basedOn w:val="Normal"/>
    <w:link w:val="FooterChar"/>
    <w:rsid w:val="003B320B"/>
    <w:pPr>
      <w:tabs>
        <w:tab w:val="center" w:pos="4680"/>
        <w:tab w:val="right" w:pos="9360"/>
      </w:tabs>
    </w:pPr>
  </w:style>
  <w:style w:type="character" w:customStyle="1" w:styleId="FooterChar">
    <w:name w:val="Footer Char"/>
    <w:link w:val="Footer"/>
    <w:rsid w:val="003B320B"/>
    <w:rPr>
      <w:rFonts w:ascii="Times" w:eastAsia="Times" w:hAnsi="Times"/>
      <w:sz w:val="24"/>
    </w:rPr>
  </w:style>
  <w:style w:type="character" w:customStyle="1" w:styleId="HeaderChar">
    <w:name w:val="Header Char"/>
    <w:link w:val="Header"/>
    <w:uiPriority w:val="99"/>
    <w:rsid w:val="003B320B"/>
    <w:rPr>
      <w:rFonts w:ascii="Times" w:eastAsia="Times" w:hAnsi="Times"/>
      <w:sz w:val="24"/>
    </w:rPr>
  </w:style>
  <w:style w:type="paragraph" w:styleId="BodyText">
    <w:name w:val="Body Text"/>
    <w:basedOn w:val="Normal"/>
    <w:link w:val="BodyTextChar"/>
    <w:rsid w:val="00B1626F"/>
    <w:pPr>
      <w:spacing w:after="120"/>
    </w:pPr>
  </w:style>
  <w:style w:type="character" w:customStyle="1" w:styleId="BodyTextChar">
    <w:name w:val="Body Text Char"/>
    <w:link w:val="BodyText"/>
    <w:rsid w:val="00B1626F"/>
    <w:rPr>
      <w:rFonts w:ascii="Times" w:eastAsia="Times" w:hAnsi="Times"/>
      <w:sz w:val="24"/>
    </w:rPr>
  </w:style>
  <w:style w:type="character" w:customStyle="1" w:styleId="sz">
    <w:name w:val="sz"/>
    <w:rsid w:val="00B1626F"/>
  </w:style>
  <w:style w:type="character" w:styleId="Hyperlink">
    <w:name w:val="Hyperlink"/>
    <w:uiPriority w:val="99"/>
    <w:rsid w:val="00B1626F"/>
    <w:rPr>
      <w:color w:val="0000FF"/>
      <w:u w:val="single"/>
    </w:rPr>
  </w:style>
  <w:style w:type="character" w:styleId="FollowedHyperlink">
    <w:name w:val="FollowedHyperlink"/>
    <w:uiPriority w:val="99"/>
    <w:unhideWhenUsed/>
    <w:rsid w:val="00894867"/>
    <w:rPr>
      <w:color w:val="800080"/>
      <w:u w:val="single"/>
    </w:rPr>
  </w:style>
  <w:style w:type="paragraph" w:customStyle="1" w:styleId="font0">
    <w:name w:val="font0"/>
    <w:basedOn w:val="Normal"/>
    <w:rsid w:val="00894867"/>
    <w:pPr>
      <w:spacing w:before="100" w:beforeAutospacing="1" w:after="100" w:afterAutospacing="1"/>
    </w:pPr>
    <w:rPr>
      <w:rFonts w:ascii="Calibri" w:eastAsia="Times New Roman" w:hAnsi="Calibri"/>
      <w:color w:val="000000"/>
      <w:sz w:val="22"/>
      <w:szCs w:val="22"/>
    </w:rPr>
  </w:style>
  <w:style w:type="paragraph" w:customStyle="1" w:styleId="font5">
    <w:name w:val="font5"/>
    <w:basedOn w:val="Normal"/>
    <w:rsid w:val="00894867"/>
    <w:pPr>
      <w:spacing w:before="100" w:beforeAutospacing="1" w:after="100" w:afterAutospacing="1"/>
    </w:pPr>
    <w:rPr>
      <w:rFonts w:ascii="Arial" w:eastAsia="Times New Roman" w:hAnsi="Arial" w:cs="Arial"/>
      <w:i/>
      <w:iCs/>
      <w:sz w:val="20"/>
    </w:rPr>
  </w:style>
  <w:style w:type="paragraph" w:customStyle="1" w:styleId="font6">
    <w:name w:val="font6"/>
    <w:basedOn w:val="Normal"/>
    <w:rsid w:val="00894867"/>
    <w:pPr>
      <w:spacing w:before="100" w:beforeAutospacing="1" w:after="100" w:afterAutospacing="1"/>
    </w:pPr>
    <w:rPr>
      <w:rFonts w:ascii="Calibri" w:eastAsia="Times New Roman" w:hAnsi="Calibri"/>
      <w:color w:val="000000"/>
      <w:sz w:val="22"/>
      <w:szCs w:val="22"/>
    </w:rPr>
  </w:style>
  <w:style w:type="paragraph" w:customStyle="1" w:styleId="xl63">
    <w:name w:val="xl63"/>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64">
    <w:name w:val="xl64"/>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65">
    <w:name w:val="xl65"/>
    <w:basedOn w:val="Normal"/>
    <w:rsid w:val="00894867"/>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66">
    <w:name w:val="xl66"/>
    <w:basedOn w:val="Normal"/>
    <w:rsid w:val="00894867"/>
    <w:pPr>
      <w:pBdr>
        <w:bottom w:val="single" w:sz="4" w:space="0" w:color="auto"/>
      </w:pBdr>
      <w:spacing w:before="100" w:beforeAutospacing="1" w:after="100" w:afterAutospacing="1"/>
    </w:pPr>
    <w:rPr>
      <w:rFonts w:ascii="Times New Roman" w:eastAsia="Times New Roman" w:hAnsi="Times New Roman"/>
      <w:szCs w:val="24"/>
    </w:rPr>
  </w:style>
  <w:style w:type="paragraph" w:customStyle="1" w:styleId="xl67">
    <w:name w:val="xl67"/>
    <w:basedOn w:val="Normal"/>
    <w:rsid w:val="00894867"/>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68">
    <w:name w:val="xl68"/>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70">
    <w:name w:val="xl70"/>
    <w:basedOn w:val="Normal"/>
    <w:rsid w:val="00894867"/>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71">
    <w:name w:val="xl71"/>
    <w:basedOn w:val="Normal"/>
    <w:rsid w:val="00894867"/>
    <w:pPr>
      <w:pBdr>
        <w:bottom w:val="single" w:sz="4" w:space="0" w:color="auto"/>
      </w:pBdr>
      <w:spacing w:before="100" w:beforeAutospacing="1" w:after="100" w:afterAutospacing="1"/>
    </w:pPr>
    <w:rPr>
      <w:rFonts w:ascii="Times New Roman" w:eastAsia="Times New Roman" w:hAnsi="Times New Roman"/>
      <w:szCs w:val="24"/>
    </w:rPr>
  </w:style>
  <w:style w:type="paragraph" w:customStyle="1" w:styleId="xl72">
    <w:name w:val="xl72"/>
    <w:basedOn w:val="Normal"/>
    <w:rsid w:val="00894867"/>
    <w:pPr>
      <w:pBdr>
        <w:bottom w:val="single" w:sz="4" w:space="0" w:color="auto"/>
      </w:pBdr>
      <w:spacing w:before="100" w:beforeAutospacing="1" w:after="100" w:afterAutospacing="1"/>
      <w:jc w:val="center"/>
    </w:pPr>
    <w:rPr>
      <w:rFonts w:ascii="Times New Roman" w:eastAsia="Times New Roman" w:hAnsi="Times New Roman"/>
      <w:i/>
      <w:iCs/>
      <w:szCs w:val="24"/>
    </w:rPr>
  </w:style>
  <w:style w:type="paragraph" w:customStyle="1" w:styleId="xl73">
    <w:name w:val="xl73"/>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69">
    <w:name w:val="xl69"/>
    <w:basedOn w:val="Normal"/>
    <w:rsid w:val="00655FF0"/>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74">
    <w:name w:val="xl74"/>
    <w:basedOn w:val="Normal"/>
    <w:rsid w:val="00655FF0"/>
    <w:pPr>
      <w:pBdr>
        <w:bottom w:val="single" w:sz="4" w:space="0" w:color="auto"/>
      </w:pBdr>
      <w:spacing w:before="100" w:beforeAutospacing="1" w:after="100" w:afterAutospacing="1"/>
      <w:jc w:val="center"/>
    </w:pPr>
    <w:rPr>
      <w:rFonts w:ascii="Times New Roman" w:eastAsia="Times New Roman" w:hAnsi="Times New Roman"/>
      <w:i/>
      <w:iCs/>
      <w:szCs w:val="24"/>
    </w:rPr>
  </w:style>
  <w:style w:type="paragraph" w:customStyle="1" w:styleId="xl75">
    <w:name w:val="xl75"/>
    <w:basedOn w:val="Normal"/>
    <w:rsid w:val="00655FF0"/>
    <w:pPr>
      <w:spacing w:before="100" w:beforeAutospacing="1" w:after="100" w:afterAutospacing="1"/>
      <w:jc w:val="center"/>
    </w:pPr>
    <w:rPr>
      <w:rFonts w:ascii="Times New Roman" w:eastAsia="Times New Roman" w:hAnsi="Times New Roman"/>
      <w:szCs w:val="24"/>
    </w:rPr>
  </w:style>
  <w:style w:type="paragraph" w:styleId="ListParagraph">
    <w:name w:val="List Paragraph"/>
    <w:basedOn w:val="Normal"/>
    <w:uiPriority w:val="34"/>
    <w:qFormat/>
    <w:rsid w:val="00830750"/>
    <w:pPr>
      <w:spacing w:after="200" w:line="276" w:lineRule="auto"/>
      <w:ind w:left="720"/>
      <w:contextualSpacing/>
    </w:pPr>
    <w:rPr>
      <w:rFonts w:ascii="Calibri" w:eastAsia="Calibri" w:hAnsi="Calibri"/>
      <w:sz w:val="22"/>
      <w:szCs w:val="22"/>
    </w:rPr>
  </w:style>
  <w:style w:type="character" w:customStyle="1" w:styleId="citation-authors-year">
    <w:name w:val="citation-authors-year"/>
    <w:basedOn w:val="DefaultParagraphFont"/>
    <w:rsid w:val="00B04EB4"/>
  </w:style>
  <w:style w:type="character" w:customStyle="1" w:styleId="institution">
    <w:name w:val="institution"/>
    <w:basedOn w:val="DefaultParagraphFont"/>
    <w:rsid w:val="00B04EB4"/>
  </w:style>
  <w:style w:type="character" w:styleId="HTMLCite">
    <w:name w:val="HTML Cite"/>
    <w:basedOn w:val="DefaultParagraphFont"/>
    <w:uiPriority w:val="99"/>
    <w:unhideWhenUsed/>
    <w:rsid w:val="00B04EB4"/>
    <w:rPr>
      <w:i/>
      <w:iCs/>
    </w:rPr>
  </w:style>
  <w:style w:type="character" w:customStyle="1" w:styleId="comment">
    <w:name w:val="comment"/>
    <w:basedOn w:val="DefaultParagraphFont"/>
    <w:rsid w:val="00B04EB4"/>
  </w:style>
  <w:style w:type="character" w:customStyle="1" w:styleId="name">
    <w:name w:val="name"/>
    <w:basedOn w:val="DefaultParagraphFont"/>
    <w:rsid w:val="00B04EB4"/>
  </w:style>
  <w:style w:type="character" w:customStyle="1" w:styleId="surname">
    <w:name w:val="surname"/>
    <w:basedOn w:val="DefaultParagraphFont"/>
    <w:rsid w:val="00B04EB4"/>
  </w:style>
  <w:style w:type="character" w:customStyle="1" w:styleId="given-names">
    <w:name w:val="given-names"/>
    <w:basedOn w:val="DefaultParagraphFont"/>
    <w:rsid w:val="00B04EB4"/>
  </w:style>
  <w:style w:type="character" w:customStyle="1" w:styleId="publisher">
    <w:name w:val="publisher"/>
    <w:basedOn w:val="DefaultParagraphFont"/>
    <w:rsid w:val="00B04EB4"/>
  </w:style>
  <w:style w:type="character" w:customStyle="1" w:styleId="fpage">
    <w:name w:val="fpage"/>
    <w:basedOn w:val="DefaultParagraphFont"/>
    <w:rsid w:val="00B04EB4"/>
  </w:style>
  <w:style w:type="character" w:customStyle="1" w:styleId="lpage">
    <w:name w:val="lpage"/>
    <w:basedOn w:val="DefaultParagraphFont"/>
    <w:rsid w:val="00B04EB4"/>
  </w:style>
  <w:style w:type="character" w:styleId="LineNumber">
    <w:name w:val="line number"/>
    <w:basedOn w:val="DefaultParagraphFont"/>
    <w:rsid w:val="00003423"/>
  </w:style>
  <w:style w:type="character" w:customStyle="1" w:styleId="nlmyear">
    <w:name w:val="nlm_year"/>
    <w:basedOn w:val="DefaultParagraphFont"/>
    <w:rsid w:val="00CB0057"/>
  </w:style>
  <w:style w:type="character" w:customStyle="1" w:styleId="nlmarticle-title">
    <w:name w:val="nlm_article-title"/>
    <w:basedOn w:val="DefaultParagraphFont"/>
    <w:rsid w:val="00CB0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80224">
      <w:bodyDiv w:val="1"/>
      <w:marLeft w:val="0"/>
      <w:marRight w:val="0"/>
      <w:marTop w:val="0"/>
      <w:marBottom w:val="0"/>
      <w:divBdr>
        <w:top w:val="none" w:sz="0" w:space="0" w:color="auto"/>
        <w:left w:val="none" w:sz="0" w:space="0" w:color="auto"/>
        <w:bottom w:val="none" w:sz="0" w:space="0" w:color="auto"/>
        <w:right w:val="none" w:sz="0" w:space="0" w:color="auto"/>
      </w:divBdr>
      <w:divsChild>
        <w:div w:id="1494643420">
          <w:marLeft w:val="0"/>
          <w:marRight w:val="0"/>
          <w:marTop w:val="0"/>
          <w:marBottom w:val="0"/>
          <w:divBdr>
            <w:top w:val="none" w:sz="0" w:space="0" w:color="auto"/>
            <w:left w:val="none" w:sz="0" w:space="0" w:color="auto"/>
            <w:bottom w:val="none" w:sz="0" w:space="0" w:color="auto"/>
            <w:right w:val="none" w:sz="0" w:space="0" w:color="auto"/>
          </w:divBdr>
          <w:divsChild>
            <w:div w:id="706026864">
              <w:marLeft w:val="0"/>
              <w:marRight w:val="0"/>
              <w:marTop w:val="0"/>
              <w:marBottom w:val="0"/>
              <w:divBdr>
                <w:top w:val="none" w:sz="0" w:space="0" w:color="auto"/>
                <w:left w:val="none" w:sz="0" w:space="0" w:color="auto"/>
                <w:bottom w:val="none" w:sz="0" w:space="0" w:color="auto"/>
                <w:right w:val="none" w:sz="0" w:space="0" w:color="auto"/>
              </w:divBdr>
              <w:divsChild>
                <w:div w:id="1676499341">
                  <w:marLeft w:val="0"/>
                  <w:marRight w:val="0"/>
                  <w:marTop w:val="0"/>
                  <w:marBottom w:val="0"/>
                  <w:divBdr>
                    <w:top w:val="none" w:sz="0" w:space="0" w:color="auto"/>
                    <w:left w:val="none" w:sz="0" w:space="0" w:color="auto"/>
                    <w:bottom w:val="none" w:sz="0" w:space="0" w:color="auto"/>
                    <w:right w:val="none" w:sz="0" w:space="0" w:color="auto"/>
                  </w:divBdr>
                  <w:divsChild>
                    <w:div w:id="1341588536">
                      <w:marLeft w:val="0"/>
                      <w:marRight w:val="0"/>
                      <w:marTop w:val="0"/>
                      <w:marBottom w:val="0"/>
                      <w:divBdr>
                        <w:top w:val="none" w:sz="0" w:space="0" w:color="auto"/>
                        <w:left w:val="none" w:sz="0" w:space="0" w:color="auto"/>
                        <w:bottom w:val="none" w:sz="0" w:space="0" w:color="auto"/>
                        <w:right w:val="none" w:sz="0" w:space="0" w:color="auto"/>
                      </w:divBdr>
                      <w:divsChild>
                        <w:div w:id="300162462">
                          <w:marLeft w:val="0"/>
                          <w:marRight w:val="0"/>
                          <w:marTop w:val="0"/>
                          <w:marBottom w:val="0"/>
                          <w:divBdr>
                            <w:top w:val="none" w:sz="0" w:space="0" w:color="auto"/>
                            <w:left w:val="none" w:sz="0" w:space="0" w:color="auto"/>
                            <w:bottom w:val="none" w:sz="0" w:space="0" w:color="auto"/>
                            <w:right w:val="none" w:sz="0" w:space="0" w:color="auto"/>
                          </w:divBdr>
                          <w:divsChild>
                            <w:div w:id="9017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439652">
      <w:bodyDiv w:val="1"/>
      <w:marLeft w:val="0"/>
      <w:marRight w:val="0"/>
      <w:marTop w:val="0"/>
      <w:marBottom w:val="0"/>
      <w:divBdr>
        <w:top w:val="none" w:sz="0" w:space="0" w:color="auto"/>
        <w:left w:val="none" w:sz="0" w:space="0" w:color="auto"/>
        <w:bottom w:val="none" w:sz="0" w:space="0" w:color="auto"/>
        <w:right w:val="none" w:sz="0" w:space="0" w:color="auto"/>
      </w:divBdr>
    </w:div>
    <w:div w:id="281768610">
      <w:bodyDiv w:val="1"/>
      <w:marLeft w:val="0"/>
      <w:marRight w:val="0"/>
      <w:marTop w:val="0"/>
      <w:marBottom w:val="0"/>
      <w:divBdr>
        <w:top w:val="none" w:sz="0" w:space="0" w:color="auto"/>
        <w:left w:val="none" w:sz="0" w:space="0" w:color="auto"/>
        <w:bottom w:val="none" w:sz="0" w:space="0" w:color="auto"/>
        <w:right w:val="none" w:sz="0" w:space="0" w:color="auto"/>
      </w:divBdr>
      <w:divsChild>
        <w:div w:id="1580023132">
          <w:marLeft w:val="0"/>
          <w:marRight w:val="0"/>
          <w:marTop w:val="0"/>
          <w:marBottom w:val="0"/>
          <w:divBdr>
            <w:top w:val="none" w:sz="0" w:space="0" w:color="auto"/>
            <w:left w:val="none" w:sz="0" w:space="0" w:color="auto"/>
            <w:bottom w:val="none" w:sz="0" w:space="0" w:color="auto"/>
            <w:right w:val="none" w:sz="0" w:space="0" w:color="auto"/>
          </w:divBdr>
          <w:divsChild>
            <w:div w:id="1176530207">
              <w:marLeft w:val="0"/>
              <w:marRight w:val="0"/>
              <w:marTop w:val="0"/>
              <w:marBottom w:val="0"/>
              <w:divBdr>
                <w:top w:val="none" w:sz="0" w:space="0" w:color="auto"/>
                <w:left w:val="none" w:sz="0" w:space="0" w:color="auto"/>
                <w:bottom w:val="none" w:sz="0" w:space="0" w:color="auto"/>
                <w:right w:val="none" w:sz="0" w:space="0" w:color="auto"/>
              </w:divBdr>
              <w:divsChild>
                <w:div w:id="1744138576">
                  <w:marLeft w:val="0"/>
                  <w:marRight w:val="0"/>
                  <w:marTop w:val="0"/>
                  <w:marBottom w:val="0"/>
                  <w:divBdr>
                    <w:top w:val="none" w:sz="0" w:space="0" w:color="auto"/>
                    <w:left w:val="none" w:sz="0" w:space="0" w:color="auto"/>
                    <w:bottom w:val="none" w:sz="0" w:space="0" w:color="auto"/>
                    <w:right w:val="none" w:sz="0" w:space="0" w:color="auto"/>
                  </w:divBdr>
                  <w:divsChild>
                    <w:div w:id="557979585">
                      <w:marLeft w:val="0"/>
                      <w:marRight w:val="0"/>
                      <w:marTop w:val="0"/>
                      <w:marBottom w:val="0"/>
                      <w:divBdr>
                        <w:top w:val="none" w:sz="0" w:space="0" w:color="auto"/>
                        <w:left w:val="none" w:sz="0" w:space="0" w:color="auto"/>
                        <w:bottom w:val="none" w:sz="0" w:space="0" w:color="auto"/>
                        <w:right w:val="none" w:sz="0" w:space="0" w:color="auto"/>
                      </w:divBdr>
                      <w:divsChild>
                        <w:div w:id="733700867">
                          <w:marLeft w:val="0"/>
                          <w:marRight w:val="0"/>
                          <w:marTop w:val="0"/>
                          <w:marBottom w:val="0"/>
                          <w:divBdr>
                            <w:top w:val="none" w:sz="0" w:space="0" w:color="auto"/>
                            <w:left w:val="none" w:sz="0" w:space="0" w:color="auto"/>
                            <w:bottom w:val="none" w:sz="0" w:space="0" w:color="auto"/>
                            <w:right w:val="none" w:sz="0" w:space="0" w:color="auto"/>
                          </w:divBdr>
                          <w:divsChild>
                            <w:div w:id="11103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412073">
      <w:bodyDiv w:val="1"/>
      <w:marLeft w:val="0"/>
      <w:marRight w:val="0"/>
      <w:marTop w:val="0"/>
      <w:marBottom w:val="0"/>
      <w:divBdr>
        <w:top w:val="none" w:sz="0" w:space="0" w:color="auto"/>
        <w:left w:val="none" w:sz="0" w:space="0" w:color="auto"/>
        <w:bottom w:val="none" w:sz="0" w:space="0" w:color="auto"/>
        <w:right w:val="none" w:sz="0" w:space="0" w:color="auto"/>
      </w:divBdr>
    </w:div>
    <w:div w:id="462886521">
      <w:bodyDiv w:val="1"/>
      <w:marLeft w:val="0"/>
      <w:marRight w:val="0"/>
      <w:marTop w:val="0"/>
      <w:marBottom w:val="0"/>
      <w:divBdr>
        <w:top w:val="none" w:sz="0" w:space="0" w:color="auto"/>
        <w:left w:val="none" w:sz="0" w:space="0" w:color="auto"/>
        <w:bottom w:val="none" w:sz="0" w:space="0" w:color="auto"/>
        <w:right w:val="none" w:sz="0" w:space="0" w:color="auto"/>
      </w:divBdr>
      <w:divsChild>
        <w:div w:id="1211268029">
          <w:marLeft w:val="0"/>
          <w:marRight w:val="0"/>
          <w:marTop w:val="0"/>
          <w:marBottom w:val="0"/>
          <w:divBdr>
            <w:top w:val="none" w:sz="0" w:space="0" w:color="auto"/>
            <w:left w:val="none" w:sz="0" w:space="0" w:color="auto"/>
            <w:bottom w:val="none" w:sz="0" w:space="0" w:color="auto"/>
            <w:right w:val="none" w:sz="0" w:space="0" w:color="auto"/>
          </w:divBdr>
          <w:divsChild>
            <w:div w:id="317684636">
              <w:marLeft w:val="0"/>
              <w:marRight w:val="0"/>
              <w:marTop w:val="0"/>
              <w:marBottom w:val="0"/>
              <w:divBdr>
                <w:top w:val="none" w:sz="0" w:space="0" w:color="auto"/>
                <w:left w:val="none" w:sz="0" w:space="0" w:color="auto"/>
                <w:bottom w:val="none" w:sz="0" w:space="0" w:color="auto"/>
                <w:right w:val="none" w:sz="0" w:space="0" w:color="auto"/>
              </w:divBdr>
              <w:divsChild>
                <w:div w:id="1706100637">
                  <w:marLeft w:val="0"/>
                  <w:marRight w:val="0"/>
                  <w:marTop w:val="0"/>
                  <w:marBottom w:val="0"/>
                  <w:divBdr>
                    <w:top w:val="none" w:sz="0" w:space="0" w:color="auto"/>
                    <w:left w:val="none" w:sz="0" w:space="0" w:color="auto"/>
                    <w:bottom w:val="none" w:sz="0" w:space="0" w:color="auto"/>
                    <w:right w:val="none" w:sz="0" w:space="0" w:color="auto"/>
                  </w:divBdr>
                  <w:divsChild>
                    <w:div w:id="1779105865">
                      <w:marLeft w:val="0"/>
                      <w:marRight w:val="0"/>
                      <w:marTop w:val="0"/>
                      <w:marBottom w:val="0"/>
                      <w:divBdr>
                        <w:top w:val="none" w:sz="0" w:space="0" w:color="auto"/>
                        <w:left w:val="none" w:sz="0" w:space="0" w:color="auto"/>
                        <w:bottom w:val="none" w:sz="0" w:space="0" w:color="auto"/>
                        <w:right w:val="none" w:sz="0" w:space="0" w:color="auto"/>
                      </w:divBdr>
                      <w:divsChild>
                        <w:div w:id="825589668">
                          <w:marLeft w:val="0"/>
                          <w:marRight w:val="0"/>
                          <w:marTop w:val="0"/>
                          <w:marBottom w:val="0"/>
                          <w:divBdr>
                            <w:top w:val="none" w:sz="0" w:space="0" w:color="auto"/>
                            <w:left w:val="none" w:sz="0" w:space="0" w:color="auto"/>
                            <w:bottom w:val="none" w:sz="0" w:space="0" w:color="auto"/>
                            <w:right w:val="none" w:sz="0" w:space="0" w:color="auto"/>
                          </w:divBdr>
                          <w:divsChild>
                            <w:div w:id="12322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104839">
      <w:bodyDiv w:val="1"/>
      <w:marLeft w:val="0"/>
      <w:marRight w:val="0"/>
      <w:marTop w:val="0"/>
      <w:marBottom w:val="0"/>
      <w:divBdr>
        <w:top w:val="none" w:sz="0" w:space="0" w:color="auto"/>
        <w:left w:val="none" w:sz="0" w:space="0" w:color="auto"/>
        <w:bottom w:val="none" w:sz="0" w:space="0" w:color="auto"/>
        <w:right w:val="none" w:sz="0" w:space="0" w:color="auto"/>
      </w:divBdr>
      <w:divsChild>
        <w:div w:id="625702484">
          <w:marLeft w:val="0"/>
          <w:marRight w:val="0"/>
          <w:marTop w:val="0"/>
          <w:marBottom w:val="0"/>
          <w:divBdr>
            <w:top w:val="none" w:sz="0" w:space="0" w:color="auto"/>
            <w:left w:val="none" w:sz="0" w:space="0" w:color="auto"/>
            <w:bottom w:val="none" w:sz="0" w:space="0" w:color="auto"/>
            <w:right w:val="none" w:sz="0" w:space="0" w:color="auto"/>
          </w:divBdr>
          <w:divsChild>
            <w:div w:id="442312691">
              <w:marLeft w:val="0"/>
              <w:marRight w:val="0"/>
              <w:marTop w:val="0"/>
              <w:marBottom w:val="0"/>
              <w:divBdr>
                <w:top w:val="none" w:sz="0" w:space="0" w:color="auto"/>
                <w:left w:val="none" w:sz="0" w:space="0" w:color="auto"/>
                <w:bottom w:val="none" w:sz="0" w:space="0" w:color="auto"/>
                <w:right w:val="none" w:sz="0" w:space="0" w:color="auto"/>
              </w:divBdr>
              <w:divsChild>
                <w:div w:id="1490049701">
                  <w:marLeft w:val="0"/>
                  <w:marRight w:val="0"/>
                  <w:marTop w:val="0"/>
                  <w:marBottom w:val="0"/>
                  <w:divBdr>
                    <w:top w:val="none" w:sz="0" w:space="0" w:color="auto"/>
                    <w:left w:val="none" w:sz="0" w:space="0" w:color="auto"/>
                    <w:bottom w:val="none" w:sz="0" w:space="0" w:color="auto"/>
                    <w:right w:val="none" w:sz="0" w:space="0" w:color="auto"/>
                  </w:divBdr>
                  <w:divsChild>
                    <w:div w:id="1037704847">
                      <w:marLeft w:val="0"/>
                      <w:marRight w:val="0"/>
                      <w:marTop w:val="0"/>
                      <w:marBottom w:val="0"/>
                      <w:divBdr>
                        <w:top w:val="none" w:sz="0" w:space="0" w:color="auto"/>
                        <w:left w:val="none" w:sz="0" w:space="0" w:color="auto"/>
                        <w:bottom w:val="none" w:sz="0" w:space="0" w:color="auto"/>
                        <w:right w:val="none" w:sz="0" w:space="0" w:color="auto"/>
                      </w:divBdr>
                      <w:divsChild>
                        <w:div w:id="918363994">
                          <w:marLeft w:val="0"/>
                          <w:marRight w:val="0"/>
                          <w:marTop w:val="0"/>
                          <w:marBottom w:val="0"/>
                          <w:divBdr>
                            <w:top w:val="none" w:sz="0" w:space="0" w:color="auto"/>
                            <w:left w:val="none" w:sz="0" w:space="0" w:color="auto"/>
                            <w:bottom w:val="none" w:sz="0" w:space="0" w:color="auto"/>
                            <w:right w:val="none" w:sz="0" w:space="0" w:color="auto"/>
                          </w:divBdr>
                          <w:divsChild>
                            <w:div w:id="2815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755947">
      <w:bodyDiv w:val="1"/>
      <w:marLeft w:val="0"/>
      <w:marRight w:val="0"/>
      <w:marTop w:val="0"/>
      <w:marBottom w:val="0"/>
      <w:divBdr>
        <w:top w:val="none" w:sz="0" w:space="0" w:color="auto"/>
        <w:left w:val="none" w:sz="0" w:space="0" w:color="auto"/>
        <w:bottom w:val="none" w:sz="0" w:space="0" w:color="auto"/>
        <w:right w:val="none" w:sz="0" w:space="0" w:color="auto"/>
      </w:divBdr>
      <w:divsChild>
        <w:div w:id="813180238">
          <w:marLeft w:val="0"/>
          <w:marRight w:val="0"/>
          <w:marTop w:val="0"/>
          <w:marBottom w:val="0"/>
          <w:divBdr>
            <w:top w:val="none" w:sz="0" w:space="0" w:color="auto"/>
            <w:left w:val="none" w:sz="0" w:space="0" w:color="auto"/>
            <w:bottom w:val="none" w:sz="0" w:space="0" w:color="auto"/>
            <w:right w:val="none" w:sz="0" w:space="0" w:color="auto"/>
          </w:divBdr>
          <w:divsChild>
            <w:div w:id="460731493">
              <w:marLeft w:val="0"/>
              <w:marRight w:val="0"/>
              <w:marTop w:val="0"/>
              <w:marBottom w:val="0"/>
              <w:divBdr>
                <w:top w:val="none" w:sz="0" w:space="0" w:color="auto"/>
                <w:left w:val="none" w:sz="0" w:space="0" w:color="auto"/>
                <w:bottom w:val="none" w:sz="0" w:space="0" w:color="auto"/>
                <w:right w:val="none" w:sz="0" w:space="0" w:color="auto"/>
              </w:divBdr>
              <w:divsChild>
                <w:div w:id="1657293840">
                  <w:marLeft w:val="0"/>
                  <w:marRight w:val="0"/>
                  <w:marTop w:val="0"/>
                  <w:marBottom w:val="0"/>
                  <w:divBdr>
                    <w:top w:val="none" w:sz="0" w:space="0" w:color="auto"/>
                    <w:left w:val="none" w:sz="0" w:space="0" w:color="auto"/>
                    <w:bottom w:val="none" w:sz="0" w:space="0" w:color="auto"/>
                    <w:right w:val="none" w:sz="0" w:space="0" w:color="auto"/>
                  </w:divBdr>
                  <w:divsChild>
                    <w:div w:id="408356440">
                      <w:marLeft w:val="0"/>
                      <w:marRight w:val="0"/>
                      <w:marTop w:val="0"/>
                      <w:marBottom w:val="0"/>
                      <w:divBdr>
                        <w:top w:val="none" w:sz="0" w:space="0" w:color="auto"/>
                        <w:left w:val="none" w:sz="0" w:space="0" w:color="auto"/>
                        <w:bottom w:val="none" w:sz="0" w:space="0" w:color="auto"/>
                        <w:right w:val="none" w:sz="0" w:space="0" w:color="auto"/>
                      </w:divBdr>
                      <w:divsChild>
                        <w:div w:id="653605242">
                          <w:marLeft w:val="0"/>
                          <w:marRight w:val="0"/>
                          <w:marTop w:val="0"/>
                          <w:marBottom w:val="0"/>
                          <w:divBdr>
                            <w:top w:val="none" w:sz="0" w:space="0" w:color="auto"/>
                            <w:left w:val="none" w:sz="0" w:space="0" w:color="auto"/>
                            <w:bottom w:val="none" w:sz="0" w:space="0" w:color="auto"/>
                            <w:right w:val="none" w:sz="0" w:space="0" w:color="auto"/>
                          </w:divBdr>
                          <w:divsChild>
                            <w:div w:id="11048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475293">
      <w:bodyDiv w:val="1"/>
      <w:marLeft w:val="0"/>
      <w:marRight w:val="0"/>
      <w:marTop w:val="0"/>
      <w:marBottom w:val="0"/>
      <w:divBdr>
        <w:top w:val="none" w:sz="0" w:space="0" w:color="auto"/>
        <w:left w:val="none" w:sz="0" w:space="0" w:color="auto"/>
        <w:bottom w:val="none" w:sz="0" w:space="0" w:color="auto"/>
        <w:right w:val="none" w:sz="0" w:space="0" w:color="auto"/>
      </w:divBdr>
    </w:div>
    <w:div w:id="751507492">
      <w:bodyDiv w:val="1"/>
      <w:marLeft w:val="0"/>
      <w:marRight w:val="0"/>
      <w:marTop w:val="0"/>
      <w:marBottom w:val="0"/>
      <w:divBdr>
        <w:top w:val="none" w:sz="0" w:space="0" w:color="auto"/>
        <w:left w:val="none" w:sz="0" w:space="0" w:color="auto"/>
        <w:bottom w:val="none" w:sz="0" w:space="0" w:color="auto"/>
        <w:right w:val="none" w:sz="0" w:space="0" w:color="auto"/>
      </w:divBdr>
      <w:divsChild>
        <w:div w:id="74715582">
          <w:marLeft w:val="0"/>
          <w:marRight w:val="0"/>
          <w:marTop w:val="0"/>
          <w:marBottom w:val="0"/>
          <w:divBdr>
            <w:top w:val="none" w:sz="0" w:space="0" w:color="auto"/>
            <w:left w:val="none" w:sz="0" w:space="0" w:color="auto"/>
            <w:bottom w:val="none" w:sz="0" w:space="0" w:color="auto"/>
            <w:right w:val="none" w:sz="0" w:space="0" w:color="auto"/>
          </w:divBdr>
          <w:divsChild>
            <w:div w:id="1266502728">
              <w:marLeft w:val="0"/>
              <w:marRight w:val="0"/>
              <w:marTop w:val="0"/>
              <w:marBottom w:val="0"/>
              <w:divBdr>
                <w:top w:val="none" w:sz="0" w:space="0" w:color="auto"/>
                <w:left w:val="none" w:sz="0" w:space="0" w:color="auto"/>
                <w:bottom w:val="none" w:sz="0" w:space="0" w:color="auto"/>
                <w:right w:val="none" w:sz="0" w:space="0" w:color="auto"/>
              </w:divBdr>
              <w:divsChild>
                <w:div w:id="275142647">
                  <w:marLeft w:val="0"/>
                  <w:marRight w:val="0"/>
                  <w:marTop w:val="0"/>
                  <w:marBottom w:val="0"/>
                  <w:divBdr>
                    <w:top w:val="none" w:sz="0" w:space="0" w:color="auto"/>
                    <w:left w:val="none" w:sz="0" w:space="0" w:color="auto"/>
                    <w:bottom w:val="none" w:sz="0" w:space="0" w:color="auto"/>
                    <w:right w:val="none" w:sz="0" w:space="0" w:color="auto"/>
                  </w:divBdr>
                  <w:divsChild>
                    <w:div w:id="960651241">
                      <w:marLeft w:val="0"/>
                      <w:marRight w:val="0"/>
                      <w:marTop w:val="0"/>
                      <w:marBottom w:val="0"/>
                      <w:divBdr>
                        <w:top w:val="none" w:sz="0" w:space="0" w:color="auto"/>
                        <w:left w:val="none" w:sz="0" w:space="0" w:color="auto"/>
                        <w:bottom w:val="none" w:sz="0" w:space="0" w:color="auto"/>
                        <w:right w:val="none" w:sz="0" w:space="0" w:color="auto"/>
                      </w:divBdr>
                      <w:divsChild>
                        <w:div w:id="1303995917">
                          <w:marLeft w:val="0"/>
                          <w:marRight w:val="0"/>
                          <w:marTop w:val="0"/>
                          <w:marBottom w:val="0"/>
                          <w:divBdr>
                            <w:top w:val="none" w:sz="0" w:space="0" w:color="auto"/>
                            <w:left w:val="none" w:sz="0" w:space="0" w:color="auto"/>
                            <w:bottom w:val="none" w:sz="0" w:space="0" w:color="auto"/>
                            <w:right w:val="none" w:sz="0" w:space="0" w:color="auto"/>
                          </w:divBdr>
                          <w:divsChild>
                            <w:div w:id="2394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493184">
      <w:bodyDiv w:val="1"/>
      <w:marLeft w:val="0"/>
      <w:marRight w:val="0"/>
      <w:marTop w:val="0"/>
      <w:marBottom w:val="0"/>
      <w:divBdr>
        <w:top w:val="none" w:sz="0" w:space="0" w:color="auto"/>
        <w:left w:val="none" w:sz="0" w:space="0" w:color="auto"/>
        <w:bottom w:val="none" w:sz="0" w:space="0" w:color="auto"/>
        <w:right w:val="none" w:sz="0" w:space="0" w:color="auto"/>
      </w:divBdr>
    </w:div>
    <w:div w:id="868106598">
      <w:bodyDiv w:val="1"/>
      <w:marLeft w:val="0"/>
      <w:marRight w:val="0"/>
      <w:marTop w:val="0"/>
      <w:marBottom w:val="0"/>
      <w:divBdr>
        <w:top w:val="none" w:sz="0" w:space="0" w:color="auto"/>
        <w:left w:val="none" w:sz="0" w:space="0" w:color="auto"/>
        <w:bottom w:val="none" w:sz="0" w:space="0" w:color="auto"/>
        <w:right w:val="none" w:sz="0" w:space="0" w:color="auto"/>
      </w:divBdr>
    </w:div>
    <w:div w:id="904484611">
      <w:bodyDiv w:val="1"/>
      <w:marLeft w:val="0"/>
      <w:marRight w:val="0"/>
      <w:marTop w:val="0"/>
      <w:marBottom w:val="0"/>
      <w:divBdr>
        <w:top w:val="none" w:sz="0" w:space="0" w:color="auto"/>
        <w:left w:val="none" w:sz="0" w:space="0" w:color="auto"/>
        <w:bottom w:val="none" w:sz="0" w:space="0" w:color="auto"/>
        <w:right w:val="none" w:sz="0" w:space="0" w:color="auto"/>
      </w:divBdr>
      <w:divsChild>
        <w:div w:id="1969362063">
          <w:marLeft w:val="0"/>
          <w:marRight w:val="0"/>
          <w:marTop w:val="0"/>
          <w:marBottom w:val="0"/>
          <w:divBdr>
            <w:top w:val="none" w:sz="0" w:space="0" w:color="auto"/>
            <w:left w:val="none" w:sz="0" w:space="0" w:color="auto"/>
            <w:bottom w:val="none" w:sz="0" w:space="0" w:color="auto"/>
            <w:right w:val="none" w:sz="0" w:space="0" w:color="auto"/>
          </w:divBdr>
          <w:divsChild>
            <w:div w:id="1152402380">
              <w:marLeft w:val="0"/>
              <w:marRight w:val="0"/>
              <w:marTop w:val="0"/>
              <w:marBottom w:val="0"/>
              <w:divBdr>
                <w:top w:val="none" w:sz="0" w:space="0" w:color="auto"/>
                <w:left w:val="none" w:sz="0" w:space="0" w:color="auto"/>
                <w:bottom w:val="none" w:sz="0" w:space="0" w:color="auto"/>
                <w:right w:val="none" w:sz="0" w:space="0" w:color="auto"/>
              </w:divBdr>
              <w:divsChild>
                <w:div w:id="1744837118">
                  <w:marLeft w:val="0"/>
                  <w:marRight w:val="0"/>
                  <w:marTop w:val="0"/>
                  <w:marBottom w:val="0"/>
                  <w:divBdr>
                    <w:top w:val="none" w:sz="0" w:space="0" w:color="auto"/>
                    <w:left w:val="none" w:sz="0" w:space="0" w:color="auto"/>
                    <w:bottom w:val="none" w:sz="0" w:space="0" w:color="auto"/>
                    <w:right w:val="none" w:sz="0" w:space="0" w:color="auto"/>
                  </w:divBdr>
                  <w:divsChild>
                    <w:div w:id="683748067">
                      <w:marLeft w:val="0"/>
                      <w:marRight w:val="0"/>
                      <w:marTop w:val="0"/>
                      <w:marBottom w:val="0"/>
                      <w:divBdr>
                        <w:top w:val="none" w:sz="0" w:space="0" w:color="auto"/>
                        <w:left w:val="none" w:sz="0" w:space="0" w:color="auto"/>
                        <w:bottom w:val="none" w:sz="0" w:space="0" w:color="auto"/>
                        <w:right w:val="none" w:sz="0" w:space="0" w:color="auto"/>
                      </w:divBdr>
                      <w:divsChild>
                        <w:div w:id="705911782">
                          <w:marLeft w:val="0"/>
                          <w:marRight w:val="0"/>
                          <w:marTop w:val="0"/>
                          <w:marBottom w:val="0"/>
                          <w:divBdr>
                            <w:top w:val="none" w:sz="0" w:space="0" w:color="auto"/>
                            <w:left w:val="none" w:sz="0" w:space="0" w:color="auto"/>
                            <w:bottom w:val="none" w:sz="0" w:space="0" w:color="auto"/>
                            <w:right w:val="none" w:sz="0" w:space="0" w:color="auto"/>
                          </w:divBdr>
                          <w:divsChild>
                            <w:div w:id="15444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446643">
      <w:bodyDiv w:val="1"/>
      <w:marLeft w:val="0"/>
      <w:marRight w:val="0"/>
      <w:marTop w:val="0"/>
      <w:marBottom w:val="0"/>
      <w:divBdr>
        <w:top w:val="none" w:sz="0" w:space="0" w:color="auto"/>
        <w:left w:val="none" w:sz="0" w:space="0" w:color="auto"/>
        <w:bottom w:val="none" w:sz="0" w:space="0" w:color="auto"/>
        <w:right w:val="none" w:sz="0" w:space="0" w:color="auto"/>
      </w:divBdr>
      <w:divsChild>
        <w:div w:id="213276633">
          <w:marLeft w:val="0"/>
          <w:marRight w:val="0"/>
          <w:marTop w:val="0"/>
          <w:marBottom w:val="0"/>
          <w:divBdr>
            <w:top w:val="none" w:sz="0" w:space="0" w:color="auto"/>
            <w:left w:val="none" w:sz="0" w:space="0" w:color="auto"/>
            <w:bottom w:val="none" w:sz="0" w:space="0" w:color="auto"/>
            <w:right w:val="none" w:sz="0" w:space="0" w:color="auto"/>
          </w:divBdr>
          <w:divsChild>
            <w:div w:id="1353730440">
              <w:marLeft w:val="0"/>
              <w:marRight w:val="0"/>
              <w:marTop w:val="0"/>
              <w:marBottom w:val="0"/>
              <w:divBdr>
                <w:top w:val="none" w:sz="0" w:space="0" w:color="auto"/>
                <w:left w:val="none" w:sz="0" w:space="0" w:color="auto"/>
                <w:bottom w:val="none" w:sz="0" w:space="0" w:color="auto"/>
                <w:right w:val="none" w:sz="0" w:space="0" w:color="auto"/>
              </w:divBdr>
              <w:divsChild>
                <w:div w:id="72120637">
                  <w:marLeft w:val="0"/>
                  <w:marRight w:val="0"/>
                  <w:marTop w:val="0"/>
                  <w:marBottom w:val="0"/>
                  <w:divBdr>
                    <w:top w:val="none" w:sz="0" w:space="0" w:color="auto"/>
                    <w:left w:val="none" w:sz="0" w:space="0" w:color="auto"/>
                    <w:bottom w:val="none" w:sz="0" w:space="0" w:color="auto"/>
                    <w:right w:val="none" w:sz="0" w:space="0" w:color="auto"/>
                  </w:divBdr>
                  <w:divsChild>
                    <w:div w:id="1434281267">
                      <w:marLeft w:val="0"/>
                      <w:marRight w:val="0"/>
                      <w:marTop w:val="0"/>
                      <w:marBottom w:val="0"/>
                      <w:divBdr>
                        <w:top w:val="none" w:sz="0" w:space="0" w:color="auto"/>
                        <w:left w:val="none" w:sz="0" w:space="0" w:color="auto"/>
                        <w:bottom w:val="none" w:sz="0" w:space="0" w:color="auto"/>
                        <w:right w:val="none" w:sz="0" w:space="0" w:color="auto"/>
                      </w:divBdr>
                      <w:divsChild>
                        <w:div w:id="819149643">
                          <w:marLeft w:val="0"/>
                          <w:marRight w:val="0"/>
                          <w:marTop w:val="0"/>
                          <w:marBottom w:val="0"/>
                          <w:divBdr>
                            <w:top w:val="none" w:sz="0" w:space="0" w:color="auto"/>
                            <w:left w:val="none" w:sz="0" w:space="0" w:color="auto"/>
                            <w:bottom w:val="none" w:sz="0" w:space="0" w:color="auto"/>
                            <w:right w:val="none" w:sz="0" w:space="0" w:color="auto"/>
                          </w:divBdr>
                          <w:divsChild>
                            <w:div w:id="8234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632818">
      <w:bodyDiv w:val="1"/>
      <w:marLeft w:val="0"/>
      <w:marRight w:val="0"/>
      <w:marTop w:val="0"/>
      <w:marBottom w:val="0"/>
      <w:divBdr>
        <w:top w:val="none" w:sz="0" w:space="0" w:color="auto"/>
        <w:left w:val="none" w:sz="0" w:space="0" w:color="auto"/>
        <w:bottom w:val="none" w:sz="0" w:space="0" w:color="auto"/>
        <w:right w:val="none" w:sz="0" w:space="0" w:color="auto"/>
      </w:divBdr>
    </w:div>
    <w:div w:id="1132865838">
      <w:bodyDiv w:val="1"/>
      <w:marLeft w:val="0"/>
      <w:marRight w:val="0"/>
      <w:marTop w:val="0"/>
      <w:marBottom w:val="0"/>
      <w:divBdr>
        <w:top w:val="none" w:sz="0" w:space="0" w:color="auto"/>
        <w:left w:val="none" w:sz="0" w:space="0" w:color="auto"/>
        <w:bottom w:val="none" w:sz="0" w:space="0" w:color="auto"/>
        <w:right w:val="none" w:sz="0" w:space="0" w:color="auto"/>
      </w:divBdr>
    </w:div>
    <w:div w:id="1194925567">
      <w:bodyDiv w:val="1"/>
      <w:marLeft w:val="0"/>
      <w:marRight w:val="0"/>
      <w:marTop w:val="0"/>
      <w:marBottom w:val="0"/>
      <w:divBdr>
        <w:top w:val="none" w:sz="0" w:space="0" w:color="auto"/>
        <w:left w:val="none" w:sz="0" w:space="0" w:color="auto"/>
        <w:bottom w:val="none" w:sz="0" w:space="0" w:color="auto"/>
        <w:right w:val="none" w:sz="0" w:space="0" w:color="auto"/>
      </w:divBdr>
      <w:divsChild>
        <w:div w:id="925842721">
          <w:marLeft w:val="0"/>
          <w:marRight w:val="0"/>
          <w:marTop w:val="0"/>
          <w:marBottom w:val="0"/>
          <w:divBdr>
            <w:top w:val="none" w:sz="0" w:space="0" w:color="auto"/>
            <w:left w:val="none" w:sz="0" w:space="0" w:color="auto"/>
            <w:bottom w:val="none" w:sz="0" w:space="0" w:color="auto"/>
            <w:right w:val="none" w:sz="0" w:space="0" w:color="auto"/>
          </w:divBdr>
          <w:divsChild>
            <w:div w:id="1277522980">
              <w:marLeft w:val="0"/>
              <w:marRight w:val="0"/>
              <w:marTop w:val="0"/>
              <w:marBottom w:val="0"/>
              <w:divBdr>
                <w:top w:val="none" w:sz="0" w:space="0" w:color="auto"/>
                <w:left w:val="none" w:sz="0" w:space="0" w:color="auto"/>
                <w:bottom w:val="none" w:sz="0" w:space="0" w:color="auto"/>
                <w:right w:val="none" w:sz="0" w:space="0" w:color="auto"/>
              </w:divBdr>
              <w:divsChild>
                <w:div w:id="1312252083">
                  <w:marLeft w:val="0"/>
                  <w:marRight w:val="0"/>
                  <w:marTop w:val="0"/>
                  <w:marBottom w:val="0"/>
                  <w:divBdr>
                    <w:top w:val="none" w:sz="0" w:space="0" w:color="auto"/>
                    <w:left w:val="none" w:sz="0" w:space="0" w:color="auto"/>
                    <w:bottom w:val="none" w:sz="0" w:space="0" w:color="auto"/>
                    <w:right w:val="none" w:sz="0" w:space="0" w:color="auto"/>
                  </w:divBdr>
                  <w:divsChild>
                    <w:div w:id="1293560954">
                      <w:marLeft w:val="0"/>
                      <w:marRight w:val="0"/>
                      <w:marTop w:val="0"/>
                      <w:marBottom w:val="0"/>
                      <w:divBdr>
                        <w:top w:val="none" w:sz="0" w:space="0" w:color="auto"/>
                        <w:left w:val="none" w:sz="0" w:space="0" w:color="auto"/>
                        <w:bottom w:val="none" w:sz="0" w:space="0" w:color="auto"/>
                        <w:right w:val="none" w:sz="0" w:space="0" w:color="auto"/>
                      </w:divBdr>
                      <w:divsChild>
                        <w:div w:id="2121997002">
                          <w:marLeft w:val="0"/>
                          <w:marRight w:val="0"/>
                          <w:marTop w:val="0"/>
                          <w:marBottom w:val="0"/>
                          <w:divBdr>
                            <w:top w:val="none" w:sz="0" w:space="0" w:color="auto"/>
                            <w:left w:val="none" w:sz="0" w:space="0" w:color="auto"/>
                            <w:bottom w:val="none" w:sz="0" w:space="0" w:color="auto"/>
                            <w:right w:val="none" w:sz="0" w:space="0" w:color="auto"/>
                          </w:divBdr>
                          <w:divsChild>
                            <w:div w:id="4218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131740">
      <w:bodyDiv w:val="1"/>
      <w:marLeft w:val="0"/>
      <w:marRight w:val="0"/>
      <w:marTop w:val="0"/>
      <w:marBottom w:val="0"/>
      <w:divBdr>
        <w:top w:val="none" w:sz="0" w:space="0" w:color="auto"/>
        <w:left w:val="none" w:sz="0" w:space="0" w:color="auto"/>
        <w:bottom w:val="none" w:sz="0" w:space="0" w:color="auto"/>
        <w:right w:val="none" w:sz="0" w:space="0" w:color="auto"/>
      </w:divBdr>
    </w:div>
    <w:div w:id="1231885134">
      <w:bodyDiv w:val="1"/>
      <w:marLeft w:val="0"/>
      <w:marRight w:val="0"/>
      <w:marTop w:val="0"/>
      <w:marBottom w:val="0"/>
      <w:divBdr>
        <w:top w:val="none" w:sz="0" w:space="0" w:color="auto"/>
        <w:left w:val="none" w:sz="0" w:space="0" w:color="auto"/>
        <w:bottom w:val="none" w:sz="0" w:space="0" w:color="auto"/>
        <w:right w:val="none" w:sz="0" w:space="0" w:color="auto"/>
      </w:divBdr>
      <w:divsChild>
        <w:div w:id="644628740">
          <w:marLeft w:val="0"/>
          <w:marRight w:val="0"/>
          <w:marTop w:val="0"/>
          <w:marBottom w:val="0"/>
          <w:divBdr>
            <w:top w:val="none" w:sz="0" w:space="0" w:color="auto"/>
            <w:left w:val="none" w:sz="0" w:space="0" w:color="auto"/>
            <w:bottom w:val="none" w:sz="0" w:space="0" w:color="auto"/>
            <w:right w:val="none" w:sz="0" w:space="0" w:color="auto"/>
          </w:divBdr>
          <w:divsChild>
            <w:div w:id="954865229">
              <w:marLeft w:val="0"/>
              <w:marRight w:val="0"/>
              <w:marTop w:val="0"/>
              <w:marBottom w:val="0"/>
              <w:divBdr>
                <w:top w:val="none" w:sz="0" w:space="0" w:color="auto"/>
                <w:left w:val="none" w:sz="0" w:space="0" w:color="auto"/>
                <w:bottom w:val="none" w:sz="0" w:space="0" w:color="auto"/>
                <w:right w:val="none" w:sz="0" w:space="0" w:color="auto"/>
              </w:divBdr>
              <w:divsChild>
                <w:div w:id="1084911161">
                  <w:marLeft w:val="0"/>
                  <w:marRight w:val="0"/>
                  <w:marTop w:val="0"/>
                  <w:marBottom w:val="0"/>
                  <w:divBdr>
                    <w:top w:val="none" w:sz="0" w:space="0" w:color="auto"/>
                    <w:left w:val="none" w:sz="0" w:space="0" w:color="auto"/>
                    <w:bottom w:val="none" w:sz="0" w:space="0" w:color="auto"/>
                    <w:right w:val="none" w:sz="0" w:space="0" w:color="auto"/>
                  </w:divBdr>
                  <w:divsChild>
                    <w:div w:id="1259174162">
                      <w:marLeft w:val="0"/>
                      <w:marRight w:val="0"/>
                      <w:marTop w:val="0"/>
                      <w:marBottom w:val="0"/>
                      <w:divBdr>
                        <w:top w:val="none" w:sz="0" w:space="0" w:color="auto"/>
                        <w:left w:val="none" w:sz="0" w:space="0" w:color="auto"/>
                        <w:bottom w:val="none" w:sz="0" w:space="0" w:color="auto"/>
                        <w:right w:val="none" w:sz="0" w:space="0" w:color="auto"/>
                      </w:divBdr>
                      <w:divsChild>
                        <w:div w:id="1087383393">
                          <w:marLeft w:val="0"/>
                          <w:marRight w:val="0"/>
                          <w:marTop w:val="0"/>
                          <w:marBottom w:val="0"/>
                          <w:divBdr>
                            <w:top w:val="none" w:sz="0" w:space="0" w:color="auto"/>
                            <w:left w:val="none" w:sz="0" w:space="0" w:color="auto"/>
                            <w:bottom w:val="none" w:sz="0" w:space="0" w:color="auto"/>
                            <w:right w:val="none" w:sz="0" w:space="0" w:color="auto"/>
                          </w:divBdr>
                          <w:divsChild>
                            <w:div w:id="11353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210105">
      <w:bodyDiv w:val="1"/>
      <w:marLeft w:val="0"/>
      <w:marRight w:val="0"/>
      <w:marTop w:val="0"/>
      <w:marBottom w:val="0"/>
      <w:divBdr>
        <w:top w:val="none" w:sz="0" w:space="0" w:color="auto"/>
        <w:left w:val="none" w:sz="0" w:space="0" w:color="auto"/>
        <w:bottom w:val="none" w:sz="0" w:space="0" w:color="auto"/>
        <w:right w:val="none" w:sz="0" w:space="0" w:color="auto"/>
      </w:divBdr>
      <w:divsChild>
        <w:div w:id="1650985156">
          <w:marLeft w:val="0"/>
          <w:marRight w:val="0"/>
          <w:marTop w:val="0"/>
          <w:marBottom w:val="0"/>
          <w:divBdr>
            <w:top w:val="none" w:sz="0" w:space="0" w:color="auto"/>
            <w:left w:val="none" w:sz="0" w:space="0" w:color="auto"/>
            <w:bottom w:val="none" w:sz="0" w:space="0" w:color="auto"/>
            <w:right w:val="none" w:sz="0" w:space="0" w:color="auto"/>
          </w:divBdr>
          <w:divsChild>
            <w:div w:id="304506883">
              <w:marLeft w:val="0"/>
              <w:marRight w:val="0"/>
              <w:marTop w:val="0"/>
              <w:marBottom w:val="0"/>
              <w:divBdr>
                <w:top w:val="none" w:sz="0" w:space="0" w:color="auto"/>
                <w:left w:val="none" w:sz="0" w:space="0" w:color="auto"/>
                <w:bottom w:val="none" w:sz="0" w:space="0" w:color="auto"/>
                <w:right w:val="none" w:sz="0" w:space="0" w:color="auto"/>
              </w:divBdr>
              <w:divsChild>
                <w:div w:id="948439741">
                  <w:marLeft w:val="0"/>
                  <w:marRight w:val="0"/>
                  <w:marTop w:val="0"/>
                  <w:marBottom w:val="0"/>
                  <w:divBdr>
                    <w:top w:val="none" w:sz="0" w:space="0" w:color="auto"/>
                    <w:left w:val="none" w:sz="0" w:space="0" w:color="auto"/>
                    <w:bottom w:val="none" w:sz="0" w:space="0" w:color="auto"/>
                    <w:right w:val="none" w:sz="0" w:space="0" w:color="auto"/>
                  </w:divBdr>
                  <w:divsChild>
                    <w:div w:id="1651861529">
                      <w:marLeft w:val="0"/>
                      <w:marRight w:val="0"/>
                      <w:marTop w:val="0"/>
                      <w:marBottom w:val="0"/>
                      <w:divBdr>
                        <w:top w:val="none" w:sz="0" w:space="0" w:color="auto"/>
                        <w:left w:val="none" w:sz="0" w:space="0" w:color="auto"/>
                        <w:bottom w:val="none" w:sz="0" w:space="0" w:color="auto"/>
                        <w:right w:val="none" w:sz="0" w:space="0" w:color="auto"/>
                      </w:divBdr>
                      <w:divsChild>
                        <w:div w:id="1156074464">
                          <w:marLeft w:val="0"/>
                          <w:marRight w:val="0"/>
                          <w:marTop w:val="0"/>
                          <w:marBottom w:val="0"/>
                          <w:divBdr>
                            <w:top w:val="none" w:sz="0" w:space="0" w:color="auto"/>
                            <w:left w:val="none" w:sz="0" w:space="0" w:color="auto"/>
                            <w:bottom w:val="none" w:sz="0" w:space="0" w:color="auto"/>
                            <w:right w:val="none" w:sz="0" w:space="0" w:color="auto"/>
                          </w:divBdr>
                          <w:divsChild>
                            <w:div w:id="792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846809">
      <w:bodyDiv w:val="1"/>
      <w:marLeft w:val="0"/>
      <w:marRight w:val="0"/>
      <w:marTop w:val="0"/>
      <w:marBottom w:val="0"/>
      <w:divBdr>
        <w:top w:val="none" w:sz="0" w:space="0" w:color="auto"/>
        <w:left w:val="none" w:sz="0" w:space="0" w:color="auto"/>
        <w:bottom w:val="none" w:sz="0" w:space="0" w:color="auto"/>
        <w:right w:val="none" w:sz="0" w:space="0" w:color="auto"/>
      </w:divBdr>
    </w:div>
    <w:div w:id="1369642653">
      <w:bodyDiv w:val="1"/>
      <w:marLeft w:val="0"/>
      <w:marRight w:val="0"/>
      <w:marTop w:val="0"/>
      <w:marBottom w:val="0"/>
      <w:divBdr>
        <w:top w:val="none" w:sz="0" w:space="0" w:color="auto"/>
        <w:left w:val="none" w:sz="0" w:space="0" w:color="auto"/>
        <w:bottom w:val="none" w:sz="0" w:space="0" w:color="auto"/>
        <w:right w:val="none" w:sz="0" w:space="0" w:color="auto"/>
      </w:divBdr>
    </w:div>
    <w:div w:id="1371493622">
      <w:bodyDiv w:val="1"/>
      <w:marLeft w:val="0"/>
      <w:marRight w:val="0"/>
      <w:marTop w:val="0"/>
      <w:marBottom w:val="0"/>
      <w:divBdr>
        <w:top w:val="none" w:sz="0" w:space="0" w:color="auto"/>
        <w:left w:val="none" w:sz="0" w:space="0" w:color="auto"/>
        <w:bottom w:val="none" w:sz="0" w:space="0" w:color="auto"/>
        <w:right w:val="none" w:sz="0" w:space="0" w:color="auto"/>
      </w:divBdr>
    </w:div>
    <w:div w:id="1390494331">
      <w:bodyDiv w:val="1"/>
      <w:marLeft w:val="0"/>
      <w:marRight w:val="0"/>
      <w:marTop w:val="0"/>
      <w:marBottom w:val="0"/>
      <w:divBdr>
        <w:top w:val="none" w:sz="0" w:space="0" w:color="auto"/>
        <w:left w:val="none" w:sz="0" w:space="0" w:color="auto"/>
        <w:bottom w:val="none" w:sz="0" w:space="0" w:color="auto"/>
        <w:right w:val="none" w:sz="0" w:space="0" w:color="auto"/>
      </w:divBdr>
      <w:divsChild>
        <w:div w:id="1777360961">
          <w:marLeft w:val="0"/>
          <w:marRight w:val="0"/>
          <w:marTop w:val="0"/>
          <w:marBottom w:val="0"/>
          <w:divBdr>
            <w:top w:val="none" w:sz="0" w:space="0" w:color="auto"/>
            <w:left w:val="none" w:sz="0" w:space="0" w:color="auto"/>
            <w:bottom w:val="none" w:sz="0" w:space="0" w:color="auto"/>
            <w:right w:val="none" w:sz="0" w:space="0" w:color="auto"/>
          </w:divBdr>
          <w:divsChild>
            <w:div w:id="77139915">
              <w:marLeft w:val="0"/>
              <w:marRight w:val="0"/>
              <w:marTop w:val="0"/>
              <w:marBottom w:val="0"/>
              <w:divBdr>
                <w:top w:val="none" w:sz="0" w:space="0" w:color="auto"/>
                <w:left w:val="none" w:sz="0" w:space="0" w:color="auto"/>
                <w:bottom w:val="none" w:sz="0" w:space="0" w:color="auto"/>
                <w:right w:val="none" w:sz="0" w:space="0" w:color="auto"/>
              </w:divBdr>
              <w:divsChild>
                <w:div w:id="1177622636">
                  <w:marLeft w:val="0"/>
                  <w:marRight w:val="0"/>
                  <w:marTop w:val="0"/>
                  <w:marBottom w:val="0"/>
                  <w:divBdr>
                    <w:top w:val="none" w:sz="0" w:space="0" w:color="auto"/>
                    <w:left w:val="none" w:sz="0" w:space="0" w:color="auto"/>
                    <w:bottom w:val="none" w:sz="0" w:space="0" w:color="auto"/>
                    <w:right w:val="none" w:sz="0" w:space="0" w:color="auto"/>
                  </w:divBdr>
                  <w:divsChild>
                    <w:div w:id="31424059">
                      <w:marLeft w:val="0"/>
                      <w:marRight w:val="0"/>
                      <w:marTop w:val="0"/>
                      <w:marBottom w:val="0"/>
                      <w:divBdr>
                        <w:top w:val="none" w:sz="0" w:space="0" w:color="auto"/>
                        <w:left w:val="none" w:sz="0" w:space="0" w:color="auto"/>
                        <w:bottom w:val="none" w:sz="0" w:space="0" w:color="auto"/>
                        <w:right w:val="none" w:sz="0" w:space="0" w:color="auto"/>
                      </w:divBdr>
                      <w:divsChild>
                        <w:div w:id="1086607979">
                          <w:marLeft w:val="0"/>
                          <w:marRight w:val="0"/>
                          <w:marTop w:val="0"/>
                          <w:marBottom w:val="0"/>
                          <w:divBdr>
                            <w:top w:val="none" w:sz="0" w:space="0" w:color="auto"/>
                            <w:left w:val="none" w:sz="0" w:space="0" w:color="auto"/>
                            <w:bottom w:val="none" w:sz="0" w:space="0" w:color="auto"/>
                            <w:right w:val="none" w:sz="0" w:space="0" w:color="auto"/>
                          </w:divBdr>
                          <w:divsChild>
                            <w:div w:id="17841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846494">
      <w:bodyDiv w:val="1"/>
      <w:marLeft w:val="0"/>
      <w:marRight w:val="0"/>
      <w:marTop w:val="0"/>
      <w:marBottom w:val="0"/>
      <w:divBdr>
        <w:top w:val="none" w:sz="0" w:space="0" w:color="auto"/>
        <w:left w:val="none" w:sz="0" w:space="0" w:color="auto"/>
        <w:bottom w:val="none" w:sz="0" w:space="0" w:color="auto"/>
        <w:right w:val="none" w:sz="0" w:space="0" w:color="auto"/>
      </w:divBdr>
    </w:div>
    <w:div w:id="1442147188">
      <w:bodyDiv w:val="1"/>
      <w:marLeft w:val="0"/>
      <w:marRight w:val="0"/>
      <w:marTop w:val="0"/>
      <w:marBottom w:val="0"/>
      <w:divBdr>
        <w:top w:val="none" w:sz="0" w:space="0" w:color="auto"/>
        <w:left w:val="none" w:sz="0" w:space="0" w:color="auto"/>
        <w:bottom w:val="none" w:sz="0" w:space="0" w:color="auto"/>
        <w:right w:val="none" w:sz="0" w:space="0" w:color="auto"/>
      </w:divBdr>
    </w:div>
    <w:div w:id="1448937069">
      <w:bodyDiv w:val="1"/>
      <w:marLeft w:val="0"/>
      <w:marRight w:val="0"/>
      <w:marTop w:val="0"/>
      <w:marBottom w:val="0"/>
      <w:divBdr>
        <w:top w:val="none" w:sz="0" w:space="0" w:color="auto"/>
        <w:left w:val="none" w:sz="0" w:space="0" w:color="auto"/>
        <w:bottom w:val="none" w:sz="0" w:space="0" w:color="auto"/>
        <w:right w:val="none" w:sz="0" w:space="0" w:color="auto"/>
      </w:divBdr>
    </w:div>
    <w:div w:id="1479305214">
      <w:bodyDiv w:val="1"/>
      <w:marLeft w:val="0"/>
      <w:marRight w:val="0"/>
      <w:marTop w:val="0"/>
      <w:marBottom w:val="0"/>
      <w:divBdr>
        <w:top w:val="none" w:sz="0" w:space="0" w:color="auto"/>
        <w:left w:val="none" w:sz="0" w:space="0" w:color="auto"/>
        <w:bottom w:val="none" w:sz="0" w:space="0" w:color="auto"/>
        <w:right w:val="none" w:sz="0" w:space="0" w:color="auto"/>
      </w:divBdr>
      <w:divsChild>
        <w:div w:id="974677728">
          <w:marLeft w:val="0"/>
          <w:marRight w:val="0"/>
          <w:marTop w:val="0"/>
          <w:marBottom w:val="0"/>
          <w:divBdr>
            <w:top w:val="none" w:sz="0" w:space="0" w:color="auto"/>
            <w:left w:val="none" w:sz="0" w:space="0" w:color="auto"/>
            <w:bottom w:val="none" w:sz="0" w:space="0" w:color="auto"/>
            <w:right w:val="none" w:sz="0" w:space="0" w:color="auto"/>
          </w:divBdr>
          <w:divsChild>
            <w:div w:id="1298224079">
              <w:marLeft w:val="0"/>
              <w:marRight w:val="0"/>
              <w:marTop w:val="0"/>
              <w:marBottom w:val="0"/>
              <w:divBdr>
                <w:top w:val="none" w:sz="0" w:space="0" w:color="auto"/>
                <w:left w:val="none" w:sz="0" w:space="0" w:color="auto"/>
                <w:bottom w:val="none" w:sz="0" w:space="0" w:color="auto"/>
                <w:right w:val="none" w:sz="0" w:space="0" w:color="auto"/>
              </w:divBdr>
              <w:divsChild>
                <w:div w:id="1140145679">
                  <w:marLeft w:val="0"/>
                  <w:marRight w:val="0"/>
                  <w:marTop w:val="0"/>
                  <w:marBottom w:val="0"/>
                  <w:divBdr>
                    <w:top w:val="none" w:sz="0" w:space="0" w:color="auto"/>
                    <w:left w:val="none" w:sz="0" w:space="0" w:color="auto"/>
                    <w:bottom w:val="none" w:sz="0" w:space="0" w:color="auto"/>
                    <w:right w:val="none" w:sz="0" w:space="0" w:color="auto"/>
                  </w:divBdr>
                  <w:divsChild>
                    <w:div w:id="2044480806">
                      <w:marLeft w:val="0"/>
                      <w:marRight w:val="0"/>
                      <w:marTop w:val="0"/>
                      <w:marBottom w:val="0"/>
                      <w:divBdr>
                        <w:top w:val="none" w:sz="0" w:space="0" w:color="auto"/>
                        <w:left w:val="none" w:sz="0" w:space="0" w:color="auto"/>
                        <w:bottom w:val="none" w:sz="0" w:space="0" w:color="auto"/>
                        <w:right w:val="none" w:sz="0" w:space="0" w:color="auto"/>
                      </w:divBdr>
                      <w:divsChild>
                        <w:div w:id="918372353">
                          <w:marLeft w:val="0"/>
                          <w:marRight w:val="0"/>
                          <w:marTop w:val="0"/>
                          <w:marBottom w:val="0"/>
                          <w:divBdr>
                            <w:top w:val="none" w:sz="0" w:space="0" w:color="auto"/>
                            <w:left w:val="none" w:sz="0" w:space="0" w:color="auto"/>
                            <w:bottom w:val="none" w:sz="0" w:space="0" w:color="auto"/>
                            <w:right w:val="none" w:sz="0" w:space="0" w:color="auto"/>
                          </w:divBdr>
                          <w:divsChild>
                            <w:div w:id="8173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521421">
      <w:bodyDiv w:val="1"/>
      <w:marLeft w:val="0"/>
      <w:marRight w:val="0"/>
      <w:marTop w:val="0"/>
      <w:marBottom w:val="0"/>
      <w:divBdr>
        <w:top w:val="none" w:sz="0" w:space="0" w:color="auto"/>
        <w:left w:val="none" w:sz="0" w:space="0" w:color="auto"/>
        <w:bottom w:val="none" w:sz="0" w:space="0" w:color="auto"/>
        <w:right w:val="none" w:sz="0" w:space="0" w:color="auto"/>
      </w:divBdr>
      <w:divsChild>
        <w:div w:id="1120687432">
          <w:marLeft w:val="0"/>
          <w:marRight w:val="0"/>
          <w:marTop w:val="0"/>
          <w:marBottom w:val="0"/>
          <w:divBdr>
            <w:top w:val="none" w:sz="0" w:space="0" w:color="auto"/>
            <w:left w:val="none" w:sz="0" w:space="0" w:color="auto"/>
            <w:bottom w:val="none" w:sz="0" w:space="0" w:color="auto"/>
            <w:right w:val="none" w:sz="0" w:space="0" w:color="auto"/>
          </w:divBdr>
          <w:divsChild>
            <w:div w:id="1554657245">
              <w:marLeft w:val="0"/>
              <w:marRight w:val="0"/>
              <w:marTop w:val="0"/>
              <w:marBottom w:val="0"/>
              <w:divBdr>
                <w:top w:val="none" w:sz="0" w:space="0" w:color="auto"/>
                <w:left w:val="none" w:sz="0" w:space="0" w:color="auto"/>
                <w:bottom w:val="none" w:sz="0" w:space="0" w:color="auto"/>
                <w:right w:val="none" w:sz="0" w:space="0" w:color="auto"/>
              </w:divBdr>
              <w:divsChild>
                <w:div w:id="453714548">
                  <w:marLeft w:val="0"/>
                  <w:marRight w:val="0"/>
                  <w:marTop w:val="0"/>
                  <w:marBottom w:val="0"/>
                  <w:divBdr>
                    <w:top w:val="none" w:sz="0" w:space="0" w:color="auto"/>
                    <w:left w:val="none" w:sz="0" w:space="0" w:color="auto"/>
                    <w:bottom w:val="none" w:sz="0" w:space="0" w:color="auto"/>
                    <w:right w:val="none" w:sz="0" w:space="0" w:color="auto"/>
                  </w:divBdr>
                  <w:divsChild>
                    <w:div w:id="833885423">
                      <w:marLeft w:val="0"/>
                      <w:marRight w:val="0"/>
                      <w:marTop w:val="0"/>
                      <w:marBottom w:val="0"/>
                      <w:divBdr>
                        <w:top w:val="none" w:sz="0" w:space="0" w:color="auto"/>
                        <w:left w:val="none" w:sz="0" w:space="0" w:color="auto"/>
                        <w:bottom w:val="none" w:sz="0" w:space="0" w:color="auto"/>
                        <w:right w:val="none" w:sz="0" w:space="0" w:color="auto"/>
                      </w:divBdr>
                      <w:divsChild>
                        <w:div w:id="1514108837">
                          <w:marLeft w:val="0"/>
                          <w:marRight w:val="0"/>
                          <w:marTop w:val="0"/>
                          <w:marBottom w:val="0"/>
                          <w:divBdr>
                            <w:top w:val="none" w:sz="0" w:space="0" w:color="auto"/>
                            <w:left w:val="none" w:sz="0" w:space="0" w:color="auto"/>
                            <w:bottom w:val="none" w:sz="0" w:space="0" w:color="auto"/>
                            <w:right w:val="none" w:sz="0" w:space="0" w:color="auto"/>
                          </w:divBdr>
                          <w:divsChild>
                            <w:div w:id="5806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616215">
      <w:bodyDiv w:val="1"/>
      <w:marLeft w:val="0"/>
      <w:marRight w:val="0"/>
      <w:marTop w:val="0"/>
      <w:marBottom w:val="0"/>
      <w:divBdr>
        <w:top w:val="none" w:sz="0" w:space="0" w:color="auto"/>
        <w:left w:val="none" w:sz="0" w:space="0" w:color="auto"/>
        <w:bottom w:val="none" w:sz="0" w:space="0" w:color="auto"/>
        <w:right w:val="none" w:sz="0" w:space="0" w:color="auto"/>
      </w:divBdr>
    </w:div>
    <w:div w:id="1587684546">
      <w:bodyDiv w:val="1"/>
      <w:marLeft w:val="0"/>
      <w:marRight w:val="0"/>
      <w:marTop w:val="0"/>
      <w:marBottom w:val="0"/>
      <w:divBdr>
        <w:top w:val="none" w:sz="0" w:space="0" w:color="auto"/>
        <w:left w:val="none" w:sz="0" w:space="0" w:color="auto"/>
        <w:bottom w:val="none" w:sz="0" w:space="0" w:color="auto"/>
        <w:right w:val="none" w:sz="0" w:space="0" w:color="auto"/>
      </w:divBdr>
    </w:div>
    <w:div w:id="1618483958">
      <w:bodyDiv w:val="1"/>
      <w:marLeft w:val="0"/>
      <w:marRight w:val="0"/>
      <w:marTop w:val="0"/>
      <w:marBottom w:val="0"/>
      <w:divBdr>
        <w:top w:val="none" w:sz="0" w:space="0" w:color="auto"/>
        <w:left w:val="none" w:sz="0" w:space="0" w:color="auto"/>
        <w:bottom w:val="none" w:sz="0" w:space="0" w:color="auto"/>
        <w:right w:val="none" w:sz="0" w:space="0" w:color="auto"/>
      </w:divBdr>
    </w:div>
    <w:div w:id="1659650647">
      <w:bodyDiv w:val="1"/>
      <w:marLeft w:val="0"/>
      <w:marRight w:val="0"/>
      <w:marTop w:val="0"/>
      <w:marBottom w:val="0"/>
      <w:divBdr>
        <w:top w:val="none" w:sz="0" w:space="0" w:color="auto"/>
        <w:left w:val="none" w:sz="0" w:space="0" w:color="auto"/>
        <w:bottom w:val="none" w:sz="0" w:space="0" w:color="auto"/>
        <w:right w:val="none" w:sz="0" w:space="0" w:color="auto"/>
      </w:divBdr>
    </w:div>
    <w:div w:id="1666199661">
      <w:bodyDiv w:val="1"/>
      <w:marLeft w:val="0"/>
      <w:marRight w:val="0"/>
      <w:marTop w:val="0"/>
      <w:marBottom w:val="0"/>
      <w:divBdr>
        <w:top w:val="none" w:sz="0" w:space="0" w:color="auto"/>
        <w:left w:val="none" w:sz="0" w:space="0" w:color="auto"/>
        <w:bottom w:val="none" w:sz="0" w:space="0" w:color="auto"/>
        <w:right w:val="none" w:sz="0" w:space="0" w:color="auto"/>
      </w:divBdr>
      <w:divsChild>
        <w:div w:id="1559392537">
          <w:marLeft w:val="0"/>
          <w:marRight w:val="0"/>
          <w:marTop w:val="0"/>
          <w:marBottom w:val="0"/>
          <w:divBdr>
            <w:top w:val="none" w:sz="0" w:space="0" w:color="auto"/>
            <w:left w:val="none" w:sz="0" w:space="0" w:color="auto"/>
            <w:bottom w:val="none" w:sz="0" w:space="0" w:color="auto"/>
            <w:right w:val="none" w:sz="0" w:space="0" w:color="auto"/>
          </w:divBdr>
          <w:divsChild>
            <w:div w:id="558244498">
              <w:marLeft w:val="0"/>
              <w:marRight w:val="0"/>
              <w:marTop w:val="0"/>
              <w:marBottom w:val="0"/>
              <w:divBdr>
                <w:top w:val="none" w:sz="0" w:space="0" w:color="auto"/>
                <w:left w:val="none" w:sz="0" w:space="0" w:color="auto"/>
                <w:bottom w:val="none" w:sz="0" w:space="0" w:color="auto"/>
                <w:right w:val="none" w:sz="0" w:space="0" w:color="auto"/>
              </w:divBdr>
              <w:divsChild>
                <w:div w:id="1388529686">
                  <w:marLeft w:val="0"/>
                  <w:marRight w:val="0"/>
                  <w:marTop w:val="0"/>
                  <w:marBottom w:val="0"/>
                  <w:divBdr>
                    <w:top w:val="none" w:sz="0" w:space="0" w:color="auto"/>
                    <w:left w:val="none" w:sz="0" w:space="0" w:color="auto"/>
                    <w:bottom w:val="none" w:sz="0" w:space="0" w:color="auto"/>
                    <w:right w:val="none" w:sz="0" w:space="0" w:color="auto"/>
                  </w:divBdr>
                  <w:divsChild>
                    <w:div w:id="813327065">
                      <w:marLeft w:val="0"/>
                      <w:marRight w:val="0"/>
                      <w:marTop w:val="0"/>
                      <w:marBottom w:val="0"/>
                      <w:divBdr>
                        <w:top w:val="none" w:sz="0" w:space="0" w:color="auto"/>
                        <w:left w:val="none" w:sz="0" w:space="0" w:color="auto"/>
                        <w:bottom w:val="none" w:sz="0" w:space="0" w:color="auto"/>
                        <w:right w:val="none" w:sz="0" w:space="0" w:color="auto"/>
                      </w:divBdr>
                      <w:divsChild>
                        <w:div w:id="411855721">
                          <w:marLeft w:val="0"/>
                          <w:marRight w:val="0"/>
                          <w:marTop w:val="0"/>
                          <w:marBottom w:val="0"/>
                          <w:divBdr>
                            <w:top w:val="none" w:sz="0" w:space="0" w:color="auto"/>
                            <w:left w:val="none" w:sz="0" w:space="0" w:color="auto"/>
                            <w:bottom w:val="none" w:sz="0" w:space="0" w:color="auto"/>
                            <w:right w:val="none" w:sz="0" w:space="0" w:color="auto"/>
                          </w:divBdr>
                          <w:divsChild>
                            <w:div w:id="274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258566">
      <w:bodyDiv w:val="1"/>
      <w:marLeft w:val="0"/>
      <w:marRight w:val="0"/>
      <w:marTop w:val="0"/>
      <w:marBottom w:val="0"/>
      <w:divBdr>
        <w:top w:val="none" w:sz="0" w:space="0" w:color="auto"/>
        <w:left w:val="none" w:sz="0" w:space="0" w:color="auto"/>
        <w:bottom w:val="none" w:sz="0" w:space="0" w:color="auto"/>
        <w:right w:val="none" w:sz="0" w:space="0" w:color="auto"/>
      </w:divBdr>
      <w:divsChild>
        <w:div w:id="1365785376">
          <w:marLeft w:val="0"/>
          <w:marRight w:val="0"/>
          <w:marTop w:val="0"/>
          <w:marBottom w:val="0"/>
          <w:divBdr>
            <w:top w:val="none" w:sz="0" w:space="0" w:color="auto"/>
            <w:left w:val="none" w:sz="0" w:space="0" w:color="auto"/>
            <w:bottom w:val="none" w:sz="0" w:space="0" w:color="auto"/>
            <w:right w:val="none" w:sz="0" w:space="0" w:color="auto"/>
          </w:divBdr>
          <w:divsChild>
            <w:div w:id="1924945097">
              <w:marLeft w:val="0"/>
              <w:marRight w:val="0"/>
              <w:marTop w:val="0"/>
              <w:marBottom w:val="0"/>
              <w:divBdr>
                <w:top w:val="none" w:sz="0" w:space="0" w:color="auto"/>
                <w:left w:val="none" w:sz="0" w:space="0" w:color="auto"/>
                <w:bottom w:val="none" w:sz="0" w:space="0" w:color="auto"/>
                <w:right w:val="none" w:sz="0" w:space="0" w:color="auto"/>
              </w:divBdr>
              <w:divsChild>
                <w:div w:id="793525475">
                  <w:marLeft w:val="0"/>
                  <w:marRight w:val="0"/>
                  <w:marTop w:val="0"/>
                  <w:marBottom w:val="0"/>
                  <w:divBdr>
                    <w:top w:val="none" w:sz="0" w:space="0" w:color="auto"/>
                    <w:left w:val="none" w:sz="0" w:space="0" w:color="auto"/>
                    <w:bottom w:val="none" w:sz="0" w:space="0" w:color="auto"/>
                    <w:right w:val="none" w:sz="0" w:space="0" w:color="auto"/>
                  </w:divBdr>
                  <w:divsChild>
                    <w:div w:id="1416704632">
                      <w:marLeft w:val="0"/>
                      <w:marRight w:val="0"/>
                      <w:marTop w:val="0"/>
                      <w:marBottom w:val="0"/>
                      <w:divBdr>
                        <w:top w:val="none" w:sz="0" w:space="0" w:color="auto"/>
                        <w:left w:val="none" w:sz="0" w:space="0" w:color="auto"/>
                        <w:bottom w:val="none" w:sz="0" w:space="0" w:color="auto"/>
                        <w:right w:val="none" w:sz="0" w:space="0" w:color="auto"/>
                      </w:divBdr>
                      <w:divsChild>
                        <w:div w:id="458695044">
                          <w:marLeft w:val="0"/>
                          <w:marRight w:val="0"/>
                          <w:marTop w:val="0"/>
                          <w:marBottom w:val="0"/>
                          <w:divBdr>
                            <w:top w:val="none" w:sz="0" w:space="0" w:color="auto"/>
                            <w:left w:val="none" w:sz="0" w:space="0" w:color="auto"/>
                            <w:bottom w:val="none" w:sz="0" w:space="0" w:color="auto"/>
                            <w:right w:val="none" w:sz="0" w:space="0" w:color="auto"/>
                          </w:divBdr>
                          <w:divsChild>
                            <w:div w:id="3984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496090">
      <w:bodyDiv w:val="1"/>
      <w:marLeft w:val="0"/>
      <w:marRight w:val="0"/>
      <w:marTop w:val="0"/>
      <w:marBottom w:val="0"/>
      <w:divBdr>
        <w:top w:val="none" w:sz="0" w:space="0" w:color="auto"/>
        <w:left w:val="none" w:sz="0" w:space="0" w:color="auto"/>
        <w:bottom w:val="none" w:sz="0" w:space="0" w:color="auto"/>
        <w:right w:val="none" w:sz="0" w:space="0" w:color="auto"/>
      </w:divBdr>
      <w:divsChild>
        <w:div w:id="305551649">
          <w:marLeft w:val="0"/>
          <w:marRight w:val="0"/>
          <w:marTop w:val="0"/>
          <w:marBottom w:val="0"/>
          <w:divBdr>
            <w:top w:val="none" w:sz="0" w:space="0" w:color="auto"/>
            <w:left w:val="none" w:sz="0" w:space="0" w:color="auto"/>
            <w:bottom w:val="none" w:sz="0" w:space="0" w:color="auto"/>
            <w:right w:val="none" w:sz="0" w:space="0" w:color="auto"/>
          </w:divBdr>
          <w:divsChild>
            <w:div w:id="667367331">
              <w:marLeft w:val="0"/>
              <w:marRight w:val="0"/>
              <w:marTop w:val="0"/>
              <w:marBottom w:val="0"/>
              <w:divBdr>
                <w:top w:val="none" w:sz="0" w:space="0" w:color="auto"/>
                <w:left w:val="none" w:sz="0" w:space="0" w:color="auto"/>
                <w:bottom w:val="none" w:sz="0" w:space="0" w:color="auto"/>
                <w:right w:val="none" w:sz="0" w:space="0" w:color="auto"/>
              </w:divBdr>
              <w:divsChild>
                <w:div w:id="866479947">
                  <w:marLeft w:val="0"/>
                  <w:marRight w:val="0"/>
                  <w:marTop w:val="0"/>
                  <w:marBottom w:val="0"/>
                  <w:divBdr>
                    <w:top w:val="none" w:sz="0" w:space="0" w:color="auto"/>
                    <w:left w:val="none" w:sz="0" w:space="0" w:color="auto"/>
                    <w:bottom w:val="none" w:sz="0" w:space="0" w:color="auto"/>
                    <w:right w:val="none" w:sz="0" w:space="0" w:color="auto"/>
                  </w:divBdr>
                  <w:divsChild>
                    <w:div w:id="24912336">
                      <w:marLeft w:val="0"/>
                      <w:marRight w:val="0"/>
                      <w:marTop w:val="0"/>
                      <w:marBottom w:val="0"/>
                      <w:divBdr>
                        <w:top w:val="none" w:sz="0" w:space="0" w:color="auto"/>
                        <w:left w:val="none" w:sz="0" w:space="0" w:color="auto"/>
                        <w:bottom w:val="none" w:sz="0" w:space="0" w:color="auto"/>
                        <w:right w:val="none" w:sz="0" w:space="0" w:color="auto"/>
                      </w:divBdr>
                      <w:divsChild>
                        <w:div w:id="598216385">
                          <w:marLeft w:val="0"/>
                          <w:marRight w:val="0"/>
                          <w:marTop w:val="0"/>
                          <w:marBottom w:val="0"/>
                          <w:divBdr>
                            <w:top w:val="none" w:sz="0" w:space="0" w:color="auto"/>
                            <w:left w:val="none" w:sz="0" w:space="0" w:color="auto"/>
                            <w:bottom w:val="none" w:sz="0" w:space="0" w:color="auto"/>
                            <w:right w:val="none" w:sz="0" w:space="0" w:color="auto"/>
                          </w:divBdr>
                          <w:divsChild>
                            <w:div w:id="12986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5479">
      <w:bodyDiv w:val="1"/>
      <w:marLeft w:val="0"/>
      <w:marRight w:val="0"/>
      <w:marTop w:val="0"/>
      <w:marBottom w:val="0"/>
      <w:divBdr>
        <w:top w:val="none" w:sz="0" w:space="0" w:color="auto"/>
        <w:left w:val="none" w:sz="0" w:space="0" w:color="auto"/>
        <w:bottom w:val="none" w:sz="0" w:space="0" w:color="auto"/>
        <w:right w:val="none" w:sz="0" w:space="0" w:color="auto"/>
      </w:divBdr>
    </w:div>
    <w:div w:id="1721975088">
      <w:bodyDiv w:val="1"/>
      <w:marLeft w:val="0"/>
      <w:marRight w:val="0"/>
      <w:marTop w:val="0"/>
      <w:marBottom w:val="0"/>
      <w:divBdr>
        <w:top w:val="none" w:sz="0" w:space="0" w:color="auto"/>
        <w:left w:val="none" w:sz="0" w:space="0" w:color="auto"/>
        <w:bottom w:val="none" w:sz="0" w:space="0" w:color="auto"/>
        <w:right w:val="none" w:sz="0" w:space="0" w:color="auto"/>
      </w:divBdr>
    </w:div>
    <w:div w:id="1772387335">
      <w:bodyDiv w:val="1"/>
      <w:marLeft w:val="0"/>
      <w:marRight w:val="0"/>
      <w:marTop w:val="0"/>
      <w:marBottom w:val="0"/>
      <w:divBdr>
        <w:top w:val="none" w:sz="0" w:space="0" w:color="auto"/>
        <w:left w:val="none" w:sz="0" w:space="0" w:color="auto"/>
        <w:bottom w:val="none" w:sz="0" w:space="0" w:color="auto"/>
        <w:right w:val="none" w:sz="0" w:space="0" w:color="auto"/>
      </w:divBdr>
      <w:divsChild>
        <w:div w:id="900672691">
          <w:marLeft w:val="0"/>
          <w:marRight w:val="0"/>
          <w:marTop w:val="0"/>
          <w:marBottom w:val="0"/>
          <w:divBdr>
            <w:top w:val="none" w:sz="0" w:space="0" w:color="auto"/>
            <w:left w:val="none" w:sz="0" w:space="0" w:color="auto"/>
            <w:bottom w:val="none" w:sz="0" w:space="0" w:color="auto"/>
            <w:right w:val="none" w:sz="0" w:space="0" w:color="auto"/>
          </w:divBdr>
          <w:divsChild>
            <w:div w:id="1597975686">
              <w:marLeft w:val="0"/>
              <w:marRight w:val="0"/>
              <w:marTop w:val="0"/>
              <w:marBottom w:val="0"/>
              <w:divBdr>
                <w:top w:val="none" w:sz="0" w:space="0" w:color="auto"/>
                <w:left w:val="none" w:sz="0" w:space="0" w:color="auto"/>
                <w:bottom w:val="none" w:sz="0" w:space="0" w:color="auto"/>
                <w:right w:val="none" w:sz="0" w:space="0" w:color="auto"/>
              </w:divBdr>
              <w:divsChild>
                <w:div w:id="1841771790">
                  <w:marLeft w:val="0"/>
                  <w:marRight w:val="0"/>
                  <w:marTop w:val="0"/>
                  <w:marBottom w:val="0"/>
                  <w:divBdr>
                    <w:top w:val="none" w:sz="0" w:space="0" w:color="auto"/>
                    <w:left w:val="none" w:sz="0" w:space="0" w:color="auto"/>
                    <w:bottom w:val="none" w:sz="0" w:space="0" w:color="auto"/>
                    <w:right w:val="none" w:sz="0" w:space="0" w:color="auto"/>
                  </w:divBdr>
                  <w:divsChild>
                    <w:div w:id="1908345579">
                      <w:marLeft w:val="0"/>
                      <w:marRight w:val="0"/>
                      <w:marTop w:val="0"/>
                      <w:marBottom w:val="0"/>
                      <w:divBdr>
                        <w:top w:val="none" w:sz="0" w:space="0" w:color="auto"/>
                        <w:left w:val="none" w:sz="0" w:space="0" w:color="auto"/>
                        <w:bottom w:val="none" w:sz="0" w:space="0" w:color="auto"/>
                        <w:right w:val="none" w:sz="0" w:space="0" w:color="auto"/>
                      </w:divBdr>
                      <w:divsChild>
                        <w:div w:id="62802255">
                          <w:marLeft w:val="0"/>
                          <w:marRight w:val="0"/>
                          <w:marTop w:val="0"/>
                          <w:marBottom w:val="0"/>
                          <w:divBdr>
                            <w:top w:val="none" w:sz="0" w:space="0" w:color="auto"/>
                            <w:left w:val="none" w:sz="0" w:space="0" w:color="auto"/>
                            <w:bottom w:val="none" w:sz="0" w:space="0" w:color="auto"/>
                            <w:right w:val="none" w:sz="0" w:space="0" w:color="auto"/>
                          </w:divBdr>
                          <w:divsChild>
                            <w:div w:id="16912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396633">
      <w:bodyDiv w:val="1"/>
      <w:marLeft w:val="0"/>
      <w:marRight w:val="0"/>
      <w:marTop w:val="0"/>
      <w:marBottom w:val="0"/>
      <w:divBdr>
        <w:top w:val="none" w:sz="0" w:space="0" w:color="auto"/>
        <w:left w:val="none" w:sz="0" w:space="0" w:color="auto"/>
        <w:bottom w:val="none" w:sz="0" w:space="0" w:color="auto"/>
        <w:right w:val="none" w:sz="0" w:space="0" w:color="auto"/>
      </w:divBdr>
    </w:div>
    <w:div w:id="1892957015">
      <w:bodyDiv w:val="1"/>
      <w:marLeft w:val="0"/>
      <w:marRight w:val="0"/>
      <w:marTop w:val="0"/>
      <w:marBottom w:val="0"/>
      <w:divBdr>
        <w:top w:val="none" w:sz="0" w:space="0" w:color="auto"/>
        <w:left w:val="none" w:sz="0" w:space="0" w:color="auto"/>
        <w:bottom w:val="none" w:sz="0" w:space="0" w:color="auto"/>
        <w:right w:val="none" w:sz="0" w:space="0" w:color="auto"/>
      </w:divBdr>
      <w:divsChild>
        <w:div w:id="1680042731">
          <w:marLeft w:val="0"/>
          <w:marRight w:val="0"/>
          <w:marTop w:val="0"/>
          <w:marBottom w:val="0"/>
          <w:divBdr>
            <w:top w:val="none" w:sz="0" w:space="0" w:color="auto"/>
            <w:left w:val="none" w:sz="0" w:space="0" w:color="auto"/>
            <w:bottom w:val="none" w:sz="0" w:space="0" w:color="auto"/>
            <w:right w:val="none" w:sz="0" w:space="0" w:color="auto"/>
          </w:divBdr>
          <w:divsChild>
            <w:div w:id="411465318">
              <w:marLeft w:val="0"/>
              <w:marRight w:val="0"/>
              <w:marTop w:val="0"/>
              <w:marBottom w:val="0"/>
              <w:divBdr>
                <w:top w:val="none" w:sz="0" w:space="0" w:color="auto"/>
                <w:left w:val="none" w:sz="0" w:space="0" w:color="auto"/>
                <w:bottom w:val="none" w:sz="0" w:space="0" w:color="auto"/>
                <w:right w:val="none" w:sz="0" w:space="0" w:color="auto"/>
              </w:divBdr>
              <w:divsChild>
                <w:div w:id="467092762">
                  <w:marLeft w:val="0"/>
                  <w:marRight w:val="0"/>
                  <w:marTop w:val="0"/>
                  <w:marBottom w:val="0"/>
                  <w:divBdr>
                    <w:top w:val="none" w:sz="0" w:space="0" w:color="auto"/>
                    <w:left w:val="none" w:sz="0" w:space="0" w:color="auto"/>
                    <w:bottom w:val="none" w:sz="0" w:space="0" w:color="auto"/>
                    <w:right w:val="none" w:sz="0" w:space="0" w:color="auto"/>
                  </w:divBdr>
                  <w:divsChild>
                    <w:div w:id="105513611">
                      <w:marLeft w:val="0"/>
                      <w:marRight w:val="0"/>
                      <w:marTop w:val="0"/>
                      <w:marBottom w:val="0"/>
                      <w:divBdr>
                        <w:top w:val="none" w:sz="0" w:space="0" w:color="auto"/>
                        <w:left w:val="none" w:sz="0" w:space="0" w:color="auto"/>
                        <w:bottom w:val="none" w:sz="0" w:space="0" w:color="auto"/>
                        <w:right w:val="none" w:sz="0" w:space="0" w:color="auto"/>
                      </w:divBdr>
                      <w:divsChild>
                        <w:div w:id="1170096783">
                          <w:marLeft w:val="0"/>
                          <w:marRight w:val="0"/>
                          <w:marTop w:val="0"/>
                          <w:marBottom w:val="0"/>
                          <w:divBdr>
                            <w:top w:val="none" w:sz="0" w:space="0" w:color="auto"/>
                            <w:left w:val="none" w:sz="0" w:space="0" w:color="auto"/>
                            <w:bottom w:val="none" w:sz="0" w:space="0" w:color="auto"/>
                            <w:right w:val="none" w:sz="0" w:space="0" w:color="auto"/>
                          </w:divBdr>
                          <w:divsChild>
                            <w:div w:id="20544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276118">
      <w:bodyDiv w:val="1"/>
      <w:marLeft w:val="0"/>
      <w:marRight w:val="0"/>
      <w:marTop w:val="0"/>
      <w:marBottom w:val="0"/>
      <w:divBdr>
        <w:top w:val="none" w:sz="0" w:space="0" w:color="auto"/>
        <w:left w:val="none" w:sz="0" w:space="0" w:color="auto"/>
        <w:bottom w:val="none" w:sz="0" w:space="0" w:color="auto"/>
        <w:right w:val="none" w:sz="0" w:space="0" w:color="auto"/>
      </w:divBdr>
      <w:divsChild>
        <w:div w:id="214856742">
          <w:marLeft w:val="0"/>
          <w:marRight w:val="0"/>
          <w:marTop w:val="0"/>
          <w:marBottom w:val="0"/>
          <w:divBdr>
            <w:top w:val="none" w:sz="0" w:space="0" w:color="auto"/>
            <w:left w:val="none" w:sz="0" w:space="0" w:color="auto"/>
            <w:bottom w:val="none" w:sz="0" w:space="0" w:color="auto"/>
            <w:right w:val="none" w:sz="0" w:space="0" w:color="auto"/>
          </w:divBdr>
          <w:divsChild>
            <w:div w:id="226766848">
              <w:marLeft w:val="0"/>
              <w:marRight w:val="0"/>
              <w:marTop w:val="0"/>
              <w:marBottom w:val="0"/>
              <w:divBdr>
                <w:top w:val="none" w:sz="0" w:space="0" w:color="auto"/>
                <w:left w:val="none" w:sz="0" w:space="0" w:color="auto"/>
                <w:bottom w:val="none" w:sz="0" w:space="0" w:color="auto"/>
                <w:right w:val="none" w:sz="0" w:space="0" w:color="auto"/>
              </w:divBdr>
              <w:divsChild>
                <w:div w:id="1137843946">
                  <w:marLeft w:val="0"/>
                  <w:marRight w:val="0"/>
                  <w:marTop w:val="0"/>
                  <w:marBottom w:val="0"/>
                  <w:divBdr>
                    <w:top w:val="none" w:sz="0" w:space="0" w:color="auto"/>
                    <w:left w:val="none" w:sz="0" w:space="0" w:color="auto"/>
                    <w:bottom w:val="none" w:sz="0" w:space="0" w:color="auto"/>
                    <w:right w:val="none" w:sz="0" w:space="0" w:color="auto"/>
                  </w:divBdr>
                  <w:divsChild>
                    <w:div w:id="1472408344">
                      <w:marLeft w:val="0"/>
                      <w:marRight w:val="0"/>
                      <w:marTop w:val="0"/>
                      <w:marBottom w:val="0"/>
                      <w:divBdr>
                        <w:top w:val="none" w:sz="0" w:space="0" w:color="auto"/>
                        <w:left w:val="none" w:sz="0" w:space="0" w:color="auto"/>
                        <w:bottom w:val="none" w:sz="0" w:space="0" w:color="auto"/>
                        <w:right w:val="none" w:sz="0" w:space="0" w:color="auto"/>
                      </w:divBdr>
                      <w:divsChild>
                        <w:div w:id="1726949564">
                          <w:marLeft w:val="0"/>
                          <w:marRight w:val="0"/>
                          <w:marTop w:val="0"/>
                          <w:marBottom w:val="0"/>
                          <w:divBdr>
                            <w:top w:val="none" w:sz="0" w:space="0" w:color="auto"/>
                            <w:left w:val="none" w:sz="0" w:space="0" w:color="auto"/>
                            <w:bottom w:val="none" w:sz="0" w:space="0" w:color="auto"/>
                            <w:right w:val="none" w:sz="0" w:space="0" w:color="auto"/>
                          </w:divBdr>
                          <w:divsChild>
                            <w:div w:id="13074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620178">
      <w:bodyDiv w:val="1"/>
      <w:marLeft w:val="0"/>
      <w:marRight w:val="0"/>
      <w:marTop w:val="0"/>
      <w:marBottom w:val="0"/>
      <w:divBdr>
        <w:top w:val="none" w:sz="0" w:space="0" w:color="auto"/>
        <w:left w:val="none" w:sz="0" w:space="0" w:color="auto"/>
        <w:bottom w:val="none" w:sz="0" w:space="0" w:color="auto"/>
        <w:right w:val="none" w:sz="0" w:space="0" w:color="auto"/>
      </w:divBdr>
    </w:div>
    <w:div w:id="2008746171">
      <w:bodyDiv w:val="1"/>
      <w:marLeft w:val="0"/>
      <w:marRight w:val="0"/>
      <w:marTop w:val="0"/>
      <w:marBottom w:val="0"/>
      <w:divBdr>
        <w:top w:val="none" w:sz="0" w:space="0" w:color="auto"/>
        <w:left w:val="none" w:sz="0" w:space="0" w:color="auto"/>
        <w:bottom w:val="none" w:sz="0" w:space="0" w:color="auto"/>
        <w:right w:val="none" w:sz="0" w:space="0" w:color="auto"/>
      </w:divBdr>
    </w:div>
    <w:div w:id="2085452064">
      <w:bodyDiv w:val="1"/>
      <w:marLeft w:val="0"/>
      <w:marRight w:val="0"/>
      <w:marTop w:val="0"/>
      <w:marBottom w:val="0"/>
      <w:divBdr>
        <w:top w:val="none" w:sz="0" w:space="0" w:color="auto"/>
        <w:left w:val="none" w:sz="0" w:space="0" w:color="auto"/>
        <w:bottom w:val="none" w:sz="0" w:space="0" w:color="auto"/>
        <w:right w:val="none" w:sz="0" w:space="0" w:color="auto"/>
      </w:divBdr>
      <w:divsChild>
        <w:div w:id="908611399">
          <w:marLeft w:val="0"/>
          <w:marRight w:val="0"/>
          <w:marTop w:val="0"/>
          <w:marBottom w:val="0"/>
          <w:divBdr>
            <w:top w:val="none" w:sz="0" w:space="0" w:color="auto"/>
            <w:left w:val="none" w:sz="0" w:space="0" w:color="auto"/>
            <w:bottom w:val="none" w:sz="0" w:space="0" w:color="auto"/>
            <w:right w:val="none" w:sz="0" w:space="0" w:color="auto"/>
          </w:divBdr>
          <w:divsChild>
            <w:div w:id="56169131">
              <w:marLeft w:val="0"/>
              <w:marRight w:val="0"/>
              <w:marTop w:val="0"/>
              <w:marBottom w:val="0"/>
              <w:divBdr>
                <w:top w:val="none" w:sz="0" w:space="0" w:color="auto"/>
                <w:left w:val="none" w:sz="0" w:space="0" w:color="auto"/>
                <w:bottom w:val="none" w:sz="0" w:space="0" w:color="auto"/>
                <w:right w:val="none" w:sz="0" w:space="0" w:color="auto"/>
              </w:divBdr>
              <w:divsChild>
                <w:div w:id="1240673857">
                  <w:marLeft w:val="0"/>
                  <w:marRight w:val="0"/>
                  <w:marTop w:val="0"/>
                  <w:marBottom w:val="0"/>
                  <w:divBdr>
                    <w:top w:val="none" w:sz="0" w:space="0" w:color="auto"/>
                    <w:left w:val="none" w:sz="0" w:space="0" w:color="auto"/>
                    <w:bottom w:val="none" w:sz="0" w:space="0" w:color="auto"/>
                    <w:right w:val="none" w:sz="0" w:space="0" w:color="auto"/>
                  </w:divBdr>
                  <w:divsChild>
                    <w:div w:id="1799564306">
                      <w:marLeft w:val="0"/>
                      <w:marRight w:val="0"/>
                      <w:marTop w:val="0"/>
                      <w:marBottom w:val="0"/>
                      <w:divBdr>
                        <w:top w:val="none" w:sz="0" w:space="0" w:color="auto"/>
                        <w:left w:val="none" w:sz="0" w:space="0" w:color="auto"/>
                        <w:bottom w:val="none" w:sz="0" w:space="0" w:color="auto"/>
                        <w:right w:val="none" w:sz="0" w:space="0" w:color="auto"/>
                      </w:divBdr>
                      <w:divsChild>
                        <w:div w:id="252977994">
                          <w:marLeft w:val="0"/>
                          <w:marRight w:val="0"/>
                          <w:marTop w:val="0"/>
                          <w:marBottom w:val="0"/>
                          <w:divBdr>
                            <w:top w:val="none" w:sz="0" w:space="0" w:color="auto"/>
                            <w:left w:val="none" w:sz="0" w:space="0" w:color="auto"/>
                            <w:bottom w:val="none" w:sz="0" w:space="0" w:color="auto"/>
                            <w:right w:val="none" w:sz="0" w:space="0" w:color="auto"/>
                          </w:divBdr>
                          <w:divsChild>
                            <w:div w:id="18437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462964">
      <w:bodyDiv w:val="1"/>
      <w:marLeft w:val="0"/>
      <w:marRight w:val="0"/>
      <w:marTop w:val="0"/>
      <w:marBottom w:val="0"/>
      <w:divBdr>
        <w:top w:val="none" w:sz="0" w:space="0" w:color="auto"/>
        <w:left w:val="none" w:sz="0" w:space="0" w:color="auto"/>
        <w:bottom w:val="none" w:sz="0" w:space="0" w:color="auto"/>
        <w:right w:val="none" w:sz="0" w:space="0" w:color="auto"/>
      </w:divBdr>
      <w:divsChild>
        <w:div w:id="246887147">
          <w:marLeft w:val="0"/>
          <w:marRight w:val="0"/>
          <w:marTop w:val="0"/>
          <w:marBottom w:val="0"/>
          <w:divBdr>
            <w:top w:val="none" w:sz="0" w:space="0" w:color="auto"/>
            <w:left w:val="none" w:sz="0" w:space="0" w:color="auto"/>
            <w:bottom w:val="none" w:sz="0" w:space="0" w:color="auto"/>
            <w:right w:val="none" w:sz="0" w:space="0" w:color="auto"/>
          </w:divBdr>
          <w:divsChild>
            <w:div w:id="1224415541">
              <w:marLeft w:val="0"/>
              <w:marRight w:val="0"/>
              <w:marTop w:val="0"/>
              <w:marBottom w:val="0"/>
              <w:divBdr>
                <w:top w:val="none" w:sz="0" w:space="0" w:color="auto"/>
                <w:left w:val="none" w:sz="0" w:space="0" w:color="auto"/>
                <w:bottom w:val="none" w:sz="0" w:space="0" w:color="auto"/>
                <w:right w:val="none" w:sz="0" w:space="0" w:color="auto"/>
              </w:divBdr>
              <w:divsChild>
                <w:div w:id="878398841">
                  <w:marLeft w:val="0"/>
                  <w:marRight w:val="0"/>
                  <w:marTop w:val="0"/>
                  <w:marBottom w:val="0"/>
                  <w:divBdr>
                    <w:top w:val="none" w:sz="0" w:space="0" w:color="auto"/>
                    <w:left w:val="none" w:sz="0" w:space="0" w:color="auto"/>
                    <w:bottom w:val="none" w:sz="0" w:space="0" w:color="auto"/>
                    <w:right w:val="none" w:sz="0" w:space="0" w:color="auto"/>
                  </w:divBdr>
                  <w:divsChild>
                    <w:div w:id="704990111">
                      <w:marLeft w:val="0"/>
                      <w:marRight w:val="0"/>
                      <w:marTop w:val="0"/>
                      <w:marBottom w:val="0"/>
                      <w:divBdr>
                        <w:top w:val="none" w:sz="0" w:space="0" w:color="auto"/>
                        <w:left w:val="none" w:sz="0" w:space="0" w:color="auto"/>
                        <w:bottom w:val="none" w:sz="0" w:space="0" w:color="auto"/>
                        <w:right w:val="none" w:sz="0" w:space="0" w:color="auto"/>
                      </w:divBdr>
                      <w:divsChild>
                        <w:div w:id="3440113">
                          <w:marLeft w:val="0"/>
                          <w:marRight w:val="0"/>
                          <w:marTop w:val="0"/>
                          <w:marBottom w:val="0"/>
                          <w:divBdr>
                            <w:top w:val="none" w:sz="0" w:space="0" w:color="auto"/>
                            <w:left w:val="none" w:sz="0" w:space="0" w:color="auto"/>
                            <w:bottom w:val="none" w:sz="0" w:space="0" w:color="auto"/>
                            <w:right w:val="none" w:sz="0" w:space="0" w:color="auto"/>
                          </w:divBdr>
                          <w:divsChild>
                            <w:div w:id="20886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299299">
      <w:bodyDiv w:val="1"/>
      <w:marLeft w:val="0"/>
      <w:marRight w:val="0"/>
      <w:marTop w:val="0"/>
      <w:marBottom w:val="0"/>
      <w:divBdr>
        <w:top w:val="none" w:sz="0" w:space="0" w:color="auto"/>
        <w:left w:val="none" w:sz="0" w:space="0" w:color="auto"/>
        <w:bottom w:val="none" w:sz="0" w:space="0" w:color="auto"/>
        <w:right w:val="none" w:sz="0" w:space="0" w:color="auto"/>
      </w:divBdr>
      <w:divsChild>
        <w:div w:id="270095526">
          <w:marLeft w:val="0"/>
          <w:marRight w:val="0"/>
          <w:marTop w:val="0"/>
          <w:marBottom w:val="0"/>
          <w:divBdr>
            <w:top w:val="none" w:sz="0" w:space="0" w:color="auto"/>
            <w:left w:val="none" w:sz="0" w:space="0" w:color="auto"/>
            <w:bottom w:val="none" w:sz="0" w:space="0" w:color="auto"/>
            <w:right w:val="none" w:sz="0" w:space="0" w:color="auto"/>
          </w:divBdr>
          <w:divsChild>
            <w:div w:id="1487626254">
              <w:marLeft w:val="0"/>
              <w:marRight w:val="0"/>
              <w:marTop w:val="0"/>
              <w:marBottom w:val="0"/>
              <w:divBdr>
                <w:top w:val="none" w:sz="0" w:space="0" w:color="auto"/>
                <w:left w:val="none" w:sz="0" w:space="0" w:color="auto"/>
                <w:bottom w:val="none" w:sz="0" w:space="0" w:color="auto"/>
                <w:right w:val="none" w:sz="0" w:space="0" w:color="auto"/>
              </w:divBdr>
              <w:divsChild>
                <w:div w:id="1595554652">
                  <w:marLeft w:val="0"/>
                  <w:marRight w:val="0"/>
                  <w:marTop w:val="0"/>
                  <w:marBottom w:val="0"/>
                  <w:divBdr>
                    <w:top w:val="none" w:sz="0" w:space="0" w:color="auto"/>
                    <w:left w:val="none" w:sz="0" w:space="0" w:color="auto"/>
                    <w:bottom w:val="none" w:sz="0" w:space="0" w:color="auto"/>
                    <w:right w:val="none" w:sz="0" w:space="0" w:color="auto"/>
                  </w:divBdr>
                  <w:divsChild>
                    <w:div w:id="529732115">
                      <w:marLeft w:val="0"/>
                      <w:marRight w:val="0"/>
                      <w:marTop w:val="0"/>
                      <w:marBottom w:val="0"/>
                      <w:divBdr>
                        <w:top w:val="none" w:sz="0" w:space="0" w:color="auto"/>
                        <w:left w:val="none" w:sz="0" w:space="0" w:color="auto"/>
                        <w:bottom w:val="none" w:sz="0" w:space="0" w:color="auto"/>
                        <w:right w:val="none" w:sz="0" w:space="0" w:color="auto"/>
                      </w:divBdr>
                      <w:divsChild>
                        <w:div w:id="124931305">
                          <w:marLeft w:val="0"/>
                          <w:marRight w:val="0"/>
                          <w:marTop w:val="0"/>
                          <w:marBottom w:val="0"/>
                          <w:divBdr>
                            <w:top w:val="none" w:sz="0" w:space="0" w:color="auto"/>
                            <w:left w:val="none" w:sz="0" w:space="0" w:color="auto"/>
                            <w:bottom w:val="none" w:sz="0" w:space="0" w:color="auto"/>
                            <w:right w:val="none" w:sz="0" w:space="0" w:color="auto"/>
                          </w:divBdr>
                          <w:divsChild>
                            <w:div w:id="9621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chart" Target="charts/chart3.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chart" Target="charts/chart2.xml"/><Relationship Id="rId25" Type="http://schemas.openxmlformats.org/officeDocument/2006/relationships/image" Target="media/image50.emf"/><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chart" Target="charts/chart8.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hyperlink" Target="mailto:steven.latta@aviary.org" TargetMode="External"/><Relationship Id="rId14" Type="http://schemas.openxmlformats.org/officeDocument/2006/relationships/image" Target="media/image3.emf"/><Relationship Id="rId22" Type="http://schemas.openxmlformats.org/officeDocument/2006/relationships/chart" Target="charts/chart7.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lattas\Desktop\diet%20fig.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lattas\Desktop\diet%20fig.xls"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lattas\Desktop\Insect%20traps.xls"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lattas\Desktop\Insect%20traps.xls"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LattaS\Desktop\Body%20cond%20figs.xls" TargetMode="External"/><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LattaS\Desktop\Body%20cond%20figs.xls" TargetMode="External"/><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LattaS\Desktop\Body%20cond%20figs.xls" TargetMode="External"/><Relationship Id="rId1" Type="http://schemas.openxmlformats.org/officeDocument/2006/relationships/themeOverride" Target="../theme/themeOverride6.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LattaS\Desktop\Body%20cond%20figs.xls" TargetMode="External"/><Relationship Id="rId1" Type="http://schemas.openxmlformats.org/officeDocument/2006/relationships/themeOverride" Target="../theme/themeOverride7.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LattaS\Desktop\Body%20cond%20figs.xls" TargetMode="External"/><Relationship Id="rId1" Type="http://schemas.openxmlformats.org/officeDocument/2006/relationships/themeOverride" Target="../theme/themeOverrid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052117263843648"/>
          <c:y val="8.9347378877318501E-2"/>
          <c:w val="0.71172638436482083"/>
          <c:h val="0.75601628280807964"/>
        </c:manualLayout>
      </c:layout>
      <c:barChart>
        <c:barDir val="col"/>
        <c:grouping val="percentStacked"/>
        <c:varyColors val="0"/>
        <c:ser>
          <c:idx val="0"/>
          <c:order val="0"/>
          <c:tx>
            <c:strRef>
              <c:f>Sheet1!$A$2</c:f>
              <c:strCache>
                <c:ptCount val="1"/>
                <c:pt idx="0">
                  <c:v>Carnivore</c:v>
                </c:pt>
              </c:strCache>
            </c:strRef>
          </c:tx>
          <c:spPr>
            <a:solidFill>
              <a:schemeClr val="tx1"/>
            </a:solidFill>
            <a:ln w="12700">
              <a:solidFill>
                <a:srgbClr val="000000"/>
              </a:solidFill>
              <a:prstDash val="solid"/>
            </a:ln>
          </c:spPr>
          <c:invertIfNegative val="0"/>
          <c:cat>
            <c:strRef>
              <c:f>Sheet1!$B$1:$F$1</c:f>
              <c:strCache>
                <c:ptCount val="5"/>
                <c:pt idx="0">
                  <c:v>2 yr</c:v>
                </c:pt>
                <c:pt idx="1">
                  <c:v>5 yr</c:v>
                </c:pt>
                <c:pt idx="2">
                  <c:v>10 yr</c:v>
                </c:pt>
                <c:pt idx="3">
                  <c:v>20 yr</c:v>
                </c:pt>
                <c:pt idx="4">
                  <c:v>Mature</c:v>
                </c:pt>
              </c:strCache>
            </c:strRef>
          </c:cat>
          <c:val>
            <c:numRef>
              <c:f>Sheet1!$B$2:$F$2</c:f>
              <c:numCache>
                <c:formatCode>General</c:formatCode>
                <c:ptCount val="5"/>
                <c:pt idx="0">
                  <c:v>23</c:v>
                </c:pt>
                <c:pt idx="1">
                  <c:v>17</c:v>
                </c:pt>
                <c:pt idx="2">
                  <c:v>20</c:v>
                </c:pt>
                <c:pt idx="3">
                  <c:v>32</c:v>
                </c:pt>
                <c:pt idx="4">
                  <c:v>28</c:v>
                </c:pt>
              </c:numCache>
            </c:numRef>
          </c:val>
        </c:ser>
        <c:ser>
          <c:idx val="1"/>
          <c:order val="1"/>
          <c:tx>
            <c:strRef>
              <c:f>Sheet1!$A$3</c:f>
              <c:strCache>
                <c:ptCount val="1"/>
                <c:pt idx="0">
                  <c:v>Insectivore</c:v>
                </c:pt>
              </c:strCache>
            </c:strRef>
          </c:tx>
          <c:spPr>
            <a:pattFill prst="wdUpDiag">
              <a:fgClr>
                <a:schemeClr val="tx1"/>
              </a:fgClr>
              <a:bgClr>
                <a:schemeClr val="bg1"/>
              </a:bgClr>
            </a:pattFill>
            <a:ln w="12700">
              <a:solidFill>
                <a:srgbClr val="000000"/>
              </a:solidFill>
              <a:prstDash val="solid"/>
            </a:ln>
          </c:spPr>
          <c:invertIfNegative val="0"/>
          <c:cat>
            <c:strRef>
              <c:f>Sheet1!$B$1:$F$1</c:f>
              <c:strCache>
                <c:ptCount val="5"/>
                <c:pt idx="0">
                  <c:v>2 yr</c:v>
                </c:pt>
                <c:pt idx="1">
                  <c:v>5 yr</c:v>
                </c:pt>
                <c:pt idx="2">
                  <c:v>10 yr</c:v>
                </c:pt>
                <c:pt idx="3">
                  <c:v>20 yr</c:v>
                </c:pt>
                <c:pt idx="4">
                  <c:v>Mature</c:v>
                </c:pt>
              </c:strCache>
            </c:strRef>
          </c:cat>
          <c:val>
            <c:numRef>
              <c:f>Sheet1!$B$3:$F$3</c:f>
              <c:numCache>
                <c:formatCode>General</c:formatCode>
                <c:ptCount val="5"/>
                <c:pt idx="0">
                  <c:v>499</c:v>
                </c:pt>
                <c:pt idx="1">
                  <c:v>637</c:v>
                </c:pt>
                <c:pt idx="2">
                  <c:v>509</c:v>
                </c:pt>
                <c:pt idx="3">
                  <c:v>440</c:v>
                </c:pt>
                <c:pt idx="4">
                  <c:v>560</c:v>
                </c:pt>
              </c:numCache>
            </c:numRef>
          </c:val>
        </c:ser>
        <c:ser>
          <c:idx val="2"/>
          <c:order val="2"/>
          <c:tx>
            <c:strRef>
              <c:f>Sheet1!$A$4</c:f>
              <c:strCache>
                <c:ptCount val="1"/>
                <c:pt idx="0">
                  <c:v>Granivore</c:v>
                </c:pt>
              </c:strCache>
            </c:strRef>
          </c:tx>
          <c:spPr>
            <a:pattFill prst="pct50">
              <a:fgClr>
                <a:schemeClr val="tx1"/>
              </a:fgClr>
              <a:bgClr>
                <a:schemeClr val="bg1"/>
              </a:bgClr>
            </a:pattFill>
            <a:ln w="12700">
              <a:solidFill>
                <a:srgbClr val="000000"/>
              </a:solidFill>
              <a:prstDash val="solid"/>
            </a:ln>
          </c:spPr>
          <c:invertIfNegative val="0"/>
          <c:cat>
            <c:strRef>
              <c:f>Sheet1!$B$1:$F$1</c:f>
              <c:strCache>
                <c:ptCount val="5"/>
                <c:pt idx="0">
                  <c:v>2 yr</c:v>
                </c:pt>
                <c:pt idx="1">
                  <c:v>5 yr</c:v>
                </c:pt>
                <c:pt idx="2">
                  <c:v>10 yr</c:v>
                </c:pt>
                <c:pt idx="3">
                  <c:v>20 yr</c:v>
                </c:pt>
                <c:pt idx="4">
                  <c:v>Mature</c:v>
                </c:pt>
              </c:strCache>
            </c:strRef>
          </c:cat>
          <c:val>
            <c:numRef>
              <c:f>Sheet1!$B$4:$F$4</c:f>
              <c:numCache>
                <c:formatCode>General</c:formatCode>
                <c:ptCount val="5"/>
                <c:pt idx="0">
                  <c:v>555</c:v>
                </c:pt>
                <c:pt idx="1">
                  <c:v>413</c:v>
                </c:pt>
                <c:pt idx="2">
                  <c:v>198</c:v>
                </c:pt>
                <c:pt idx="3">
                  <c:v>181</c:v>
                </c:pt>
                <c:pt idx="4">
                  <c:v>75</c:v>
                </c:pt>
              </c:numCache>
            </c:numRef>
          </c:val>
        </c:ser>
        <c:ser>
          <c:idx val="3"/>
          <c:order val="3"/>
          <c:tx>
            <c:strRef>
              <c:f>Sheet1!$A$5</c:f>
              <c:strCache>
                <c:ptCount val="1"/>
                <c:pt idx="0">
                  <c:v>Omnivore</c:v>
                </c:pt>
              </c:strCache>
            </c:strRef>
          </c:tx>
          <c:spPr>
            <a:pattFill prst="wdDnDiag">
              <a:fgClr>
                <a:schemeClr val="tx1"/>
              </a:fgClr>
              <a:bgClr>
                <a:schemeClr val="bg1"/>
              </a:bgClr>
            </a:pattFill>
            <a:ln w="12700">
              <a:solidFill>
                <a:srgbClr val="000000"/>
              </a:solidFill>
              <a:prstDash val="solid"/>
            </a:ln>
          </c:spPr>
          <c:invertIfNegative val="0"/>
          <c:cat>
            <c:strRef>
              <c:f>Sheet1!$B$1:$F$1</c:f>
              <c:strCache>
                <c:ptCount val="5"/>
                <c:pt idx="0">
                  <c:v>2 yr</c:v>
                </c:pt>
                <c:pt idx="1">
                  <c:v>5 yr</c:v>
                </c:pt>
                <c:pt idx="2">
                  <c:v>10 yr</c:v>
                </c:pt>
                <c:pt idx="3">
                  <c:v>20 yr</c:v>
                </c:pt>
                <c:pt idx="4">
                  <c:v>Mature</c:v>
                </c:pt>
              </c:strCache>
            </c:strRef>
          </c:cat>
          <c:val>
            <c:numRef>
              <c:f>Sheet1!$B$5:$F$5</c:f>
              <c:numCache>
                <c:formatCode>General</c:formatCode>
                <c:ptCount val="5"/>
                <c:pt idx="0">
                  <c:v>361</c:v>
                </c:pt>
                <c:pt idx="1">
                  <c:v>324</c:v>
                </c:pt>
                <c:pt idx="2">
                  <c:v>247</c:v>
                </c:pt>
                <c:pt idx="3">
                  <c:v>202</c:v>
                </c:pt>
                <c:pt idx="4">
                  <c:v>662</c:v>
                </c:pt>
              </c:numCache>
            </c:numRef>
          </c:val>
        </c:ser>
        <c:ser>
          <c:idx val="4"/>
          <c:order val="4"/>
          <c:tx>
            <c:strRef>
              <c:f>Sheet1!$A$6</c:f>
              <c:strCache>
                <c:ptCount val="1"/>
                <c:pt idx="0">
                  <c:v>Nectarivore</c:v>
                </c:pt>
              </c:strCache>
            </c:strRef>
          </c:tx>
          <c:spPr>
            <a:solidFill>
              <a:schemeClr val="bg1"/>
            </a:solidFill>
            <a:ln w="12700">
              <a:solidFill>
                <a:srgbClr val="000000"/>
              </a:solidFill>
              <a:prstDash val="solid"/>
            </a:ln>
          </c:spPr>
          <c:invertIfNegative val="0"/>
          <c:cat>
            <c:strRef>
              <c:f>Sheet1!$B$1:$F$1</c:f>
              <c:strCache>
                <c:ptCount val="5"/>
                <c:pt idx="0">
                  <c:v>2 yr</c:v>
                </c:pt>
                <c:pt idx="1">
                  <c:v>5 yr</c:v>
                </c:pt>
                <c:pt idx="2">
                  <c:v>10 yr</c:v>
                </c:pt>
                <c:pt idx="3">
                  <c:v>20 yr</c:v>
                </c:pt>
                <c:pt idx="4">
                  <c:v>Mature</c:v>
                </c:pt>
              </c:strCache>
            </c:strRef>
          </c:cat>
          <c:val>
            <c:numRef>
              <c:f>Sheet1!$B$6:$F$6</c:f>
              <c:numCache>
                <c:formatCode>General</c:formatCode>
                <c:ptCount val="5"/>
                <c:pt idx="0">
                  <c:v>324</c:v>
                </c:pt>
                <c:pt idx="1">
                  <c:v>329</c:v>
                </c:pt>
                <c:pt idx="2">
                  <c:v>177</c:v>
                </c:pt>
                <c:pt idx="3">
                  <c:v>68</c:v>
                </c:pt>
                <c:pt idx="4">
                  <c:v>434</c:v>
                </c:pt>
              </c:numCache>
            </c:numRef>
          </c:val>
        </c:ser>
        <c:dLbls>
          <c:showLegendKey val="0"/>
          <c:showVal val="0"/>
          <c:showCatName val="0"/>
          <c:showSerName val="0"/>
          <c:showPercent val="0"/>
          <c:showBubbleSize val="0"/>
        </c:dLbls>
        <c:gapWidth val="150"/>
        <c:overlap val="100"/>
        <c:axId val="195980800"/>
        <c:axId val="201047360"/>
      </c:barChart>
      <c:catAx>
        <c:axId val="19598080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01047360"/>
        <c:crosses val="autoZero"/>
        <c:auto val="1"/>
        <c:lblAlgn val="ctr"/>
        <c:lblOffset val="100"/>
        <c:tickLblSkip val="1"/>
        <c:tickMarkSkip val="1"/>
        <c:noMultiLvlLbl val="0"/>
      </c:catAx>
      <c:valAx>
        <c:axId val="201047360"/>
        <c:scaling>
          <c:orientation val="minMax"/>
        </c:scaling>
        <c:delete val="0"/>
        <c:axPos val="l"/>
        <c:majorGridlines>
          <c:spPr>
            <a:ln w="3175">
              <a:no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195980800"/>
        <c:crosses val="autoZero"/>
        <c:crossBetween val="between"/>
        <c:majorUnit val="0.2"/>
      </c:valAx>
      <c:spPr>
        <a:noFill/>
        <a:ln w="12700">
          <a:noFill/>
          <a:prstDash val="solid"/>
        </a:ln>
      </c:spPr>
    </c:plotArea>
    <c:legend>
      <c:legendPos val="r"/>
      <c:overlay val="0"/>
      <c:spPr>
        <a:pattFill prst="pct5">
          <a:fgClr>
            <a:schemeClr val="bg1"/>
          </a:fgClr>
          <a:bgClr>
            <a:schemeClr val="bg1"/>
          </a:bgClr>
        </a:pattFill>
        <a:ln w="3175">
          <a:noFill/>
          <a:prstDash val="solid"/>
        </a:ln>
      </c:spPr>
      <c:txPr>
        <a:bodyPr/>
        <a:lstStyle/>
        <a:p>
          <a:pPr>
            <a:defRPr sz="1200" b="1"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noFill/>
      <a:prstDash val="solid"/>
    </a:ln>
  </c:spPr>
  <c:txPr>
    <a:bodyPr/>
    <a:lstStyle/>
    <a:p>
      <a:pPr>
        <a:defRPr sz="975" b="0" i="0" u="none" strike="noStrike" baseline="0">
          <a:solidFill>
            <a:srgbClr val="000000"/>
          </a:solidFill>
          <a:latin typeface="Arial"/>
          <a:ea typeface="Arial"/>
          <a:cs typeface="Arial"/>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87800963081862"/>
          <c:y val="8.6956521739130432E-2"/>
          <c:w val="0.7191011235955056"/>
          <c:h val="0.76254180602006694"/>
        </c:manualLayout>
      </c:layout>
      <c:barChart>
        <c:barDir val="col"/>
        <c:grouping val="percentStacked"/>
        <c:varyColors val="0"/>
        <c:ser>
          <c:idx val="0"/>
          <c:order val="0"/>
          <c:tx>
            <c:strRef>
              <c:f>Sheet1!$A$64</c:f>
              <c:strCache>
                <c:ptCount val="1"/>
                <c:pt idx="0">
                  <c:v>Deciduous</c:v>
                </c:pt>
              </c:strCache>
            </c:strRef>
          </c:tx>
          <c:spPr>
            <a:solidFill>
              <a:schemeClr val="tx1"/>
            </a:solidFill>
            <a:ln w="12700">
              <a:solidFill>
                <a:srgbClr val="000000"/>
              </a:solidFill>
              <a:prstDash val="solid"/>
            </a:ln>
          </c:spPr>
          <c:invertIfNegative val="0"/>
          <c:cat>
            <c:strRef>
              <c:f>Sheet1!$B$63:$F$63</c:f>
              <c:strCache>
                <c:ptCount val="5"/>
                <c:pt idx="0">
                  <c:v>2 yr</c:v>
                </c:pt>
                <c:pt idx="1">
                  <c:v>5 yr</c:v>
                </c:pt>
                <c:pt idx="2">
                  <c:v>10 yr</c:v>
                </c:pt>
                <c:pt idx="3">
                  <c:v>20 yr</c:v>
                </c:pt>
                <c:pt idx="4">
                  <c:v>Mature</c:v>
                </c:pt>
              </c:strCache>
            </c:strRef>
          </c:cat>
          <c:val>
            <c:numRef>
              <c:f>Sheet1!$B$64:$F$64</c:f>
              <c:numCache>
                <c:formatCode>General</c:formatCode>
                <c:ptCount val="5"/>
                <c:pt idx="0">
                  <c:v>208</c:v>
                </c:pt>
                <c:pt idx="1">
                  <c:v>188</c:v>
                </c:pt>
                <c:pt idx="2">
                  <c:v>179</c:v>
                </c:pt>
                <c:pt idx="3">
                  <c:v>187</c:v>
                </c:pt>
                <c:pt idx="4">
                  <c:v>293</c:v>
                </c:pt>
              </c:numCache>
            </c:numRef>
          </c:val>
        </c:ser>
        <c:ser>
          <c:idx val="1"/>
          <c:order val="1"/>
          <c:tx>
            <c:strRef>
              <c:f>Sheet1!$A$65</c:f>
              <c:strCache>
                <c:ptCount val="1"/>
                <c:pt idx="0">
                  <c:v>Evergreen</c:v>
                </c:pt>
              </c:strCache>
            </c:strRef>
          </c:tx>
          <c:spPr>
            <a:pattFill prst="wdUpDiag">
              <a:fgClr>
                <a:schemeClr val="tx1"/>
              </a:fgClr>
              <a:bgClr>
                <a:schemeClr val="bg1"/>
              </a:bgClr>
            </a:pattFill>
            <a:ln w="12700">
              <a:solidFill>
                <a:srgbClr val="000000"/>
              </a:solidFill>
              <a:prstDash val="solid"/>
            </a:ln>
          </c:spPr>
          <c:invertIfNegative val="0"/>
          <c:cat>
            <c:strRef>
              <c:f>Sheet1!$B$63:$F$63</c:f>
              <c:strCache>
                <c:ptCount val="5"/>
                <c:pt idx="0">
                  <c:v>2 yr</c:v>
                </c:pt>
                <c:pt idx="1">
                  <c:v>5 yr</c:v>
                </c:pt>
                <c:pt idx="2">
                  <c:v>10 yr</c:v>
                </c:pt>
                <c:pt idx="3">
                  <c:v>20 yr</c:v>
                </c:pt>
                <c:pt idx="4">
                  <c:v>Mature</c:v>
                </c:pt>
              </c:strCache>
            </c:strRef>
          </c:cat>
          <c:val>
            <c:numRef>
              <c:f>Sheet1!$B$65:$F$65</c:f>
              <c:numCache>
                <c:formatCode>General</c:formatCode>
                <c:ptCount val="5"/>
                <c:pt idx="0">
                  <c:v>790</c:v>
                </c:pt>
                <c:pt idx="1">
                  <c:v>817</c:v>
                </c:pt>
                <c:pt idx="2">
                  <c:v>627</c:v>
                </c:pt>
                <c:pt idx="3">
                  <c:v>460</c:v>
                </c:pt>
                <c:pt idx="4">
                  <c:v>1263</c:v>
                </c:pt>
              </c:numCache>
            </c:numRef>
          </c:val>
        </c:ser>
        <c:ser>
          <c:idx val="2"/>
          <c:order val="2"/>
          <c:tx>
            <c:strRef>
              <c:f>Sheet1!$A$66</c:f>
              <c:strCache>
                <c:ptCount val="1"/>
                <c:pt idx="0">
                  <c:v>Secondary</c:v>
                </c:pt>
              </c:strCache>
            </c:strRef>
          </c:tx>
          <c:spPr>
            <a:pattFill prst="pct50">
              <a:fgClr>
                <a:schemeClr val="tx1"/>
              </a:fgClr>
              <a:bgClr>
                <a:schemeClr val="bg1"/>
              </a:bgClr>
            </a:pattFill>
            <a:ln w="12700">
              <a:solidFill>
                <a:srgbClr val="000000"/>
              </a:solidFill>
              <a:prstDash val="solid"/>
            </a:ln>
          </c:spPr>
          <c:invertIfNegative val="0"/>
          <c:cat>
            <c:strRef>
              <c:f>Sheet1!$B$63:$F$63</c:f>
              <c:strCache>
                <c:ptCount val="5"/>
                <c:pt idx="0">
                  <c:v>2 yr</c:v>
                </c:pt>
                <c:pt idx="1">
                  <c:v>5 yr</c:v>
                </c:pt>
                <c:pt idx="2">
                  <c:v>10 yr</c:v>
                </c:pt>
                <c:pt idx="3">
                  <c:v>20 yr</c:v>
                </c:pt>
                <c:pt idx="4">
                  <c:v>Mature</c:v>
                </c:pt>
              </c:strCache>
            </c:strRef>
          </c:cat>
          <c:val>
            <c:numRef>
              <c:f>Sheet1!$B$66:$F$66</c:f>
              <c:numCache>
                <c:formatCode>General</c:formatCode>
                <c:ptCount val="5"/>
                <c:pt idx="0">
                  <c:v>764</c:v>
                </c:pt>
                <c:pt idx="1">
                  <c:v>715</c:v>
                </c:pt>
                <c:pt idx="2">
                  <c:v>345</c:v>
                </c:pt>
                <c:pt idx="3">
                  <c:v>276</c:v>
                </c:pt>
                <c:pt idx="4">
                  <c:v>203</c:v>
                </c:pt>
              </c:numCache>
            </c:numRef>
          </c:val>
        </c:ser>
        <c:dLbls>
          <c:showLegendKey val="0"/>
          <c:showVal val="0"/>
          <c:showCatName val="0"/>
          <c:showSerName val="0"/>
          <c:showPercent val="0"/>
          <c:showBubbleSize val="0"/>
        </c:dLbls>
        <c:gapWidth val="150"/>
        <c:overlap val="100"/>
        <c:axId val="195979264"/>
        <c:axId val="216203264"/>
      </c:barChart>
      <c:catAx>
        <c:axId val="19597926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16203264"/>
        <c:crosses val="autoZero"/>
        <c:auto val="1"/>
        <c:lblAlgn val="ctr"/>
        <c:lblOffset val="100"/>
        <c:tickLblSkip val="1"/>
        <c:tickMarkSkip val="1"/>
        <c:noMultiLvlLbl val="0"/>
      </c:catAx>
      <c:valAx>
        <c:axId val="216203264"/>
        <c:scaling>
          <c:orientation val="minMax"/>
        </c:scaling>
        <c:delete val="0"/>
        <c:axPos val="l"/>
        <c:majorGridlines>
          <c:spPr>
            <a:ln w="3175">
              <a:no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195979264"/>
        <c:crosses val="autoZero"/>
        <c:crossBetween val="between"/>
        <c:majorUnit val="0.2"/>
      </c:valAx>
      <c:spPr>
        <a:noFill/>
        <a:ln w="12700">
          <a:noFill/>
          <a:prstDash val="solid"/>
        </a:ln>
      </c:spPr>
    </c:plotArea>
    <c:legend>
      <c:legendPos val="r"/>
      <c:overlay val="1"/>
      <c:spPr>
        <a:solidFill>
          <a:srgbClr val="FFFFFF"/>
        </a:solidFill>
        <a:ln w="3175">
          <a:noFill/>
          <a:prstDash val="solid"/>
        </a:ln>
      </c:spPr>
      <c:txPr>
        <a:bodyPr/>
        <a:lstStyle/>
        <a:p>
          <a:pPr>
            <a:defRPr sz="1200" b="1"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no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4313359746509069"/>
          <c:y val="9.0278083896497593E-2"/>
          <c:w val="0.63249576177141431"/>
          <c:h val="0.75347477713615296"/>
        </c:manualLayout>
      </c:layout>
      <c:barChart>
        <c:barDir val="col"/>
        <c:grouping val="percentStacked"/>
        <c:varyColors val="0"/>
        <c:ser>
          <c:idx val="0"/>
          <c:order val="0"/>
          <c:tx>
            <c:strRef>
              <c:f>Sheet1!$A$2</c:f>
              <c:strCache>
                <c:ptCount val="1"/>
                <c:pt idx="0">
                  <c:v>Coleoptera</c:v>
                </c:pt>
              </c:strCache>
            </c:strRef>
          </c:tx>
          <c:spPr>
            <a:solidFill>
              <a:schemeClr val="tx1"/>
            </a:solidFill>
            <a:ln w="12700">
              <a:solidFill>
                <a:schemeClr val="tx1"/>
              </a:solidFill>
              <a:prstDash val="solid"/>
            </a:ln>
          </c:spPr>
          <c:invertIfNegative val="0"/>
          <c:cat>
            <c:strRef>
              <c:f>Sheet1!$B$1:$F$1</c:f>
              <c:strCache>
                <c:ptCount val="5"/>
                <c:pt idx="0">
                  <c:v>2-yr</c:v>
                </c:pt>
                <c:pt idx="1">
                  <c:v>5-yr</c:v>
                </c:pt>
                <c:pt idx="2">
                  <c:v>10-yr</c:v>
                </c:pt>
                <c:pt idx="3">
                  <c:v>20-yr</c:v>
                </c:pt>
                <c:pt idx="4">
                  <c:v>Mature</c:v>
                </c:pt>
              </c:strCache>
            </c:strRef>
          </c:cat>
          <c:val>
            <c:numRef>
              <c:f>Sheet1!$B$2:$F$2</c:f>
              <c:numCache>
                <c:formatCode>General</c:formatCode>
                <c:ptCount val="5"/>
                <c:pt idx="0">
                  <c:v>46</c:v>
                </c:pt>
                <c:pt idx="1">
                  <c:v>62</c:v>
                </c:pt>
                <c:pt idx="2">
                  <c:v>34</c:v>
                </c:pt>
                <c:pt idx="3">
                  <c:v>30</c:v>
                </c:pt>
                <c:pt idx="4">
                  <c:v>102</c:v>
                </c:pt>
              </c:numCache>
            </c:numRef>
          </c:val>
        </c:ser>
        <c:ser>
          <c:idx val="1"/>
          <c:order val="1"/>
          <c:tx>
            <c:strRef>
              <c:f>Sheet1!$A$3</c:f>
              <c:strCache>
                <c:ptCount val="1"/>
                <c:pt idx="0">
                  <c:v>Diptera</c:v>
                </c:pt>
              </c:strCache>
            </c:strRef>
          </c:tx>
          <c:spPr>
            <a:pattFill prst="wdUpDiag">
              <a:fgClr>
                <a:schemeClr val="tx1"/>
              </a:fgClr>
              <a:bgClr>
                <a:schemeClr val="bg1"/>
              </a:bgClr>
            </a:pattFill>
            <a:ln w="12700">
              <a:solidFill>
                <a:srgbClr val="000000"/>
              </a:solidFill>
              <a:prstDash val="solid"/>
            </a:ln>
          </c:spPr>
          <c:invertIfNegative val="0"/>
          <c:cat>
            <c:strRef>
              <c:f>Sheet1!$B$1:$F$1</c:f>
              <c:strCache>
                <c:ptCount val="5"/>
                <c:pt idx="0">
                  <c:v>2-yr</c:v>
                </c:pt>
                <c:pt idx="1">
                  <c:v>5-yr</c:v>
                </c:pt>
                <c:pt idx="2">
                  <c:v>10-yr</c:v>
                </c:pt>
                <c:pt idx="3">
                  <c:v>20-yr</c:v>
                </c:pt>
                <c:pt idx="4">
                  <c:v>Mature</c:v>
                </c:pt>
              </c:strCache>
            </c:strRef>
          </c:cat>
          <c:val>
            <c:numRef>
              <c:f>Sheet1!$B$3:$F$3</c:f>
              <c:numCache>
                <c:formatCode>General</c:formatCode>
                <c:ptCount val="5"/>
                <c:pt idx="0">
                  <c:v>100</c:v>
                </c:pt>
                <c:pt idx="1">
                  <c:v>87</c:v>
                </c:pt>
                <c:pt idx="2">
                  <c:v>314</c:v>
                </c:pt>
                <c:pt idx="3">
                  <c:v>174</c:v>
                </c:pt>
                <c:pt idx="4">
                  <c:v>263</c:v>
                </c:pt>
              </c:numCache>
            </c:numRef>
          </c:val>
        </c:ser>
        <c:ser>
          <c:idx val="2"/>
          <c:order val="2"/>
          <c:tx>
            <c:strRef>
              <c:f>Sheet1!$A$4</c:f>
              <c:strCache>
                <c:ptCount val="1"/>
                <c:pt idx="0">
                  <c:v>Homoptera</c:v>
                </c:pt>
              </c:strCache>
            </c:strRef>
          </c:tx>
          <c:spPr>
            <a:pattFill prst="pct50">
              <a:fgClr>
                <a:schemeClr val="tx1"/>
              </a:fgClr>
              <a:bgClr>
                <a:schemeClr val="bg1"/>
              </a:bgClr>
            </a:pattFill>
            <a:ln w="12700">
              <a:solidFill>
                <a:srgbClr val="000000"/>
              </a:solidFill>
              <a:prstDash val="solid"/>
            </a:ln>
          </c:spPr>
          <c:invertIfNegative val="0"/>
          <c:cat>
            <c:strRef>
              <c:f>Sheet1!$B$1:$F$1</c:f>
              <c:strCache>
                <c:ptCount val="5"/>
                <c:pt idx="0">
                  <c:v>2-yr</c:v>
                </c:pt>
                <c:pt idx="1">
                  <c:v>5-yr</c:v>
                </c:pt>
                <c:pt idx="2">
                  <c:v>10-yr</c:v>
                </c:pt>
                <c:pt idx="3">
                  <c:v>20-yr</c:v>
                </c:pt>
                <c:pt idx="4">
                  <c:v>Mature</c:v>
                </c:pt>
              </c:strCache>
            </c:strRef>
          </c:cat>
          <c:val>
            <c:numRef>
              <c:f>Sheet1!$B$4:$F$4</c:f>
              <c:numCache>
                <c:formatCode>General</c:formatCode>
                <c:ptCount val="5"/>
                <c:pt idx="0">
                  <c:v>126</c:v>
                </c:pt>
                <c:pt idx="1">
                  <c:v>145</c:v>
                </c:pt>
                <c:pt idx="2">
                  <c:v>168</c:v>
                </c:pt>
                <c:pt idx="3">
                  <c:v>130</c:v>
                </c:pt>
                <c:pt idx="4">
                  <c:v>267</c:v>
                </c:pt>
              </c:numCache>
            </c:numRef>
          </c:val>
        </c:ser>
        <c:ser>
          <c:idx val="3"/>
          <c:order val="3"/>
          <c:tx>
            <c:strRef>
              <c:f>Sheet1!$A$5</c:f>
              <c:strCache>
                <c:ptCount val="1"/>
                <c:pt idx="0">
                  <c:v>Hymenoptera</c:v>
                </c:pt>
              </c:strCache>
            </c:strRef>
          </c:tx>
          <c:spPr>
            <a:pattFill prst="wdDnDiag">
              <a:fgClr>
                <a:schemeClr val="tx1"/>
              </a:fgClr>
              <a:bgClr>
                <a:schemeClr val="bg1"/>
              </a:bgClr>
            </a:pattFill>
            <a:ln w="12700">
              <a:solidFill>
                <a:srgbClr val="000000"/>
              </a:solidFill>
              <a:prstDash val="solid"/>
            </a:ln>
          </c:spPr>
          <c:invertIfNegative val="0"/>
          <c:cat>
            <c:strRef>
              <c:f>Sheet1!$B$1:$F$1</c:f>
              <c:strCache>
                <c:ptCount val="5"/>
                <c:pt idx="0">
                  <c:v>2-yr</c:v>
                </c:pt>
                <c:pt idx="1">
                  <c:v>5-yr</c:v>
                </c:pt>
                <c:pt idx="2">
                  <c:v>10-yr</c:v>
                </c:pt>
                <c:pt idx="3">
                  <c:v>20-yr</c:v>
                </c:pt>
                <c:pt idx="4">
                  <c:v>Mature</c:v>
                </c:pt>
              </c:strCache>
            </c:strRef>
          </c:cat>
          <c:val>
            <c:numRef>
              <c:f>Sheet1!$B$5:$F$5</c:f>
              <c:numCache>
                <c:formatCode>General</c:formatCode>
                <c:ptCount val="5"/>
                <c:pt idx="0">
                  <c:v>44</c:v>
                </c:pt>
                <c:pt idx="1">
                  <c:v>46</c:v>
                </c:pt>
                <c:pt idx="2">
                  <c:v>72</c:v>
                </c:pt>
                <c:pt idx="3">
                  <c:v>60</c:v>
                </c:pt>
                <c:pt idx="4">
                  <c:v>111</c:v>
                </c:pt>
              </c:numCache>
            </c:numRef>
          </c:val>
        </c:ser>
        <c:dLbls>
          <c:showLegendKey val="0"/>
          <c:showVal val="0"/>
          <c:showCatName val="0"/>
          <c:showSerName val="0"/>
          <c:showPercent val="0"/>
          <c:showBubbleSize val="0"/>
        </c:dLbls>
        <c:gapWidth val="150"/>
        <c:overlap val="100"/>
        <c:axId val="213880832"/>
        <c:axId val="216206720"/>
      </c:barChart>
      <c:catAx>
        <c:axId val="21388083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16206720"/>
        <c:crosses val="autoZero"/>
        <c:auto val="1"/>
        <c:lblAlgn val="ctr"/>
        <c:lblOffset val="100"/>
        <c:tickLblSkip val="1"/>
        <c:tickMarkSkip val="1"/>
        <c:noMultiLvlLbl val="0"/>
      </c:catAx>
      <c:valAx>
        <c:axId val="216206720"/>
        <c:scaling>
          <c:orientation val="minMax"/>
        </c:scaling>
        <c:delete val="0"/>
        <c:axPos val="l"/>
        <c:majorGridlines>
          <c:spPr>
            <a:ln w="3175">
              <a:no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13880832"/>
        <c:crosses val="autoZero"/>
        <c:crossBetween val="between"/>
        <c:majorUnit val="0.2"/>
      </c:valAx>
      <c:spPr>
        <a:noFill/>
        <a:ln w="12700">
          <a:noFill/>
          <a:prstDash val="solid"/>
        </a:ln>
      </c:spPr>
    </c:plotArea>
    <c:legend>
      <c:legendPos val="r"/>
      <c:layout>
        <c:manualLayout>
          <c:xMode val="edge"/>
          <c:yMode val="edge"/>
          <c:x val="0.79690597507591032"/>
          <c:y val="0.31944552763376072"/>
          <c:w val="0.20309408439329699"/>
          <c:h val="0.36284817913385825"/>
        </c:manualLayout>
      </c:layout>
      <c:overlay val="0"/>
      <c:spPr>
        <a:solidFill>
          <a:srgbClr val="FFFFFF"/>
        </a:solidFill>
        <a:ln w="3175">
          <a:noFill/>
          <a:prstDash val="solid"/>
        </a:ln>
      </c:spPr>
      <c:txPr>
        <a:bodyPr/>
        <a:lstStyle/>
        <a:p>
          <a:pPr>
            <a:defRPr sz="1200" b="1"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noFill/>
      <a:prstDash val="solid"/>
    </a:ln>
  </c:spPr>
  <c:txPr>
    <a:bodyPr/>
    <a:lstStyle/>
    <a:p>
      <a:pPr>
        <a:defRPr sz="975" b="0" i="0" u="none" strike="noStrike" baseline="0">
          <a:solidFill>
            <a:srgbClr val="000000"/>
          </a:solidFill>
          <a:latin typeface="Arial"/>
          <a:ea typeface="Arial"/>
          <a:cs typeface="Arial"/>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4313359746509069"/>
          <c:y val="8.9347378877318501E-2"/>
          <c:w val="0.63442999957499657"/>
          <c:h val="0.75601628280807964"/>
        </c:manualLayout>
      </c:layout>
      <c:barChart>
        <c:barDir val="col"/>
        <c:grouping val="percentStacked"/>
        <c:varyColors val="0"/>
        <c:ser>
          <c:idx val="0"/>
          <c:order val="0"/>
          <c:tx>
            <c:strRef>
              <c:f>Sheet1!$A$22</c:f>
              <c:strCache>
                <c:ptCount val="1"/>
                <c:pt idx="0">
                  <c:v>Spiders</c:v>
                </c:pt>
              </c:strCache>
            </c:strRef>
          </c:tx>
          <c:spPr>
            <a:solidFill>
              <a:schemeClr val="tx1"/>
            </a:solidFill>
            <a:ln w="12700">
              <a:solidFill>
                <a:srgbClr val="000000"/>
              </a:solidFill>
              <a:prstDash val="solid"/>
            </a:ln>
          </c:spPr>
          <c:invertIfNegative val="0"/>
          <c:cat>
            <c:strRef>
              <c:f>Sheet1!$B$21:$F$21</c:f>
              <c:strCache>
                <c:ptCount val="5"/>
                <c:pt idx="0">
                  <c:v>2-yr</c:v>
                </c:pt>
                <c:pt idx="1">
                  <c:v>5-yr</c:v>
                </c:pt>
                <c:pt idx="2">
                  <c:v>10-yr</c:v>
                </c:pt>
                <c:pt idx="3">
                  <c:v>20-yr</c:v>
                </c:pt>
                <c:pt idx="4">
                  <c:v>Mature</c:v>
                </c:pt>
              </c:strCache>
            </c:strRef>
          </c:cat>
          <c:val>
            <c:numRef>
              <c:f>Sheet1!$B$22:$F$22</c:f>
              <c:numCache>
                <c:formatCode>General</c:formatCode>
                <c:ptCount val="5"/>
                <c:pt idx="0">
                  <c:v>48</c:v>
                </c:pt>
                <c:pt idx="1">
                  <c:v>64</c:v>
                </c:pt>
                <c:pt idx="2">
                  <c:v>55</c:v>
                </c:pt>
                <c:pt idx="3">
                  <c:v>68</c:v>
                </c:pt>
                <c:pt idx="4">
                  <c:v>44</c:v>
                </c:pt>
              </c:numCache>
            </c:numRef>
          </c:val>
        </c:ser>
        <c:ser>
          <c:idx val="1"/>
          <c:order val="1"/>
          <c:tx>
            <c:strRef>
              <c:f>Sheet1!$A$23</c:f>
              <c:strCache>
                <c:ptCount val="1"/>
                <c:pt idx="0">
                  <c:v>Ants</c:v>
                </c:pt>
              </c:strCache>
            </c:strRef>
          </c:tx>
          <c:spPr>
            <a:pattFill prst="wdUpDiag">
              <a:fgClr>
                <a:schemeClr val="tx1"/>
              </a:fgClr>
              <a:bgClr>
                <a:schemeClr val="bg1"/>
              </a:bgClr>
            </a:pattFill>
            <a:ln w="12700">
              <a:solidFill>
                <a:srgbClr val="000000"/>
              </a:solidFill>
              <a:prstDash val="solid"/>
            </a:ln>
          </c:spPr>
          <c:invertIfNegative val="0"/>
          <c:cat>
            <c:strRef>
              <c:f>Sheet1!$B$21:$F$21</c:f>
              <c:strCache>
                <c:ptCount val="5"/>
                <c:pt idx="0">
                  <c:v>2-yr</c:v>
                </c:pt>
                <c:pt idx="1">
                  <c:v>5-yr</c:v>
                </c:pt>
                <c:pt idx="2">
                  <c:v>10-yr</c:v>
                </c:pt>
                <c:pt idx="3">
                  <c:v>20-yr</c:v>
                </c:pt>
                <c:pt idx="4">
                  <c:v>Mature</c:v>
                </c:pt>
              </c:strCache>
            </c:strRef>
          </c:cat>
          <c:val>
            <c:numRef>
              <c:f>Sheet1!$B$23:$F$23</c:f>
              <c:numCache>
                <c:formatCode>General</c:formatCode>
                <c:ptCount val="5"/>
                <c:pt idx="0">
                  <c:v>14</c:v>
                </c:pt>
                <c:pt idx="1">
                  <c:v>17</c:v>
                </c:pt>
                <c:pt idx="2">
                  <c:v>47</c:v>
                </c:pt>
                <c:pt idx="3">
                  <c:v>55</c:v>
                </c:pt>
                <c:pt idx="4">
                  <c:v>22</c:v>
                </c:pt>
              </c:numCache>
            </c:numRef>
          </c:val>
        </c:ser>
        <c:ser>
          <c:idx val="2"/>
          <c:order val="2"/>
          <c:tx>
            <c:strRef>
              <c:f>Sheet1!$A$24</c:f>
              <c:strCache>
                <c:ptCount val="1"/>
                <c:pt idx="0">
                  <c:v>Cockroaches</c:v>
                </c:pt>
              </c:strCache>
            </c:strRef>
          </c:tx>
          <c:spPr>
            <a:pattFill prst="pct50">
              <a:fgClr>
                <a:schemeClr val="tx1"/>
              </a:fgClr>
              <a:bgClr>
                <a:schemeClr val="bg1"/>
              </a:bgClr>
            </a:pattFill>
            <a:ln w="12700">
              <a:solidFill>
                <a:srgbClr val="000000"/>
              </a:solidFill>
              <a:prstDash val="solid"/>
            </a:ln>
          </c:spPr>
          <c:invertIfNegative val="0"/>
          <c:cat>
            <c:strRef>
              <c:f>Sheet1!$B$21:$F$21</c:f>
              <c:strCache>
                <c:ptCount val="5"/>
                <c:pt idx="0">
                  <c:v>2-yr</c:v>
                </c:pt>
                <c:pt idx="1">
                  <c:v>5-yr</c:v>
                </c:pt>
                <c:pt idx="2">
                  <c:v>10-yr</c:v>
                </c:pt>
                <c:pt idx="3">
                  <c:v>20-yr</c:v>
                </c:pt>
                <c:pt idx="4">
                  <c:v>Mature</c:v>
                </c:pt>
              </c:strCache>
            </c:strRef>
          </c:cat>
          <c:val>
            <c:numRef>
              <c:f>Sheet1!$B$24:$F$24</c:f>
              <c:numCache>
                <c:formatCode>General</c:formatCode>
                <c:ptCount val="5"/>
                <c:pt idx="0">
                  <c:v>24</c:v>
                </c:pt>
                <c:pt idx="1">
                  <c:v>25</c:v>
                </c:pt>
                <c:pt idx="2">
                  <c:v>52</c:v>
                </c:pt>
                <c:pt idx="3">
                  <c:v>42</c:v>
                </c:pt>
                <c:pt idx="4">
                  <c:v>25</c:v>
                </c:pt>
              </c:numCache>
            </c:numRef>
          </c:val>
        </c:ser>
        <c:ser>
          <c:idx val="3"/>
          <c:order val="3"/>
          <c:tx>
            <c:strRef>
              <c:f>Sheet1!$A$25</c:f>
              <c:strCache>
                <c:ptCount val="1"/>
                <c:pt idx="0">
                  <c:v>Other</c:v>
                </c:pt>
              </c:strCache>
            </c:strRef>
          </c:tx>
          <c:spPr>
            <a:pattFill prst="wdDnDiag">
              <a:fgClr>
                <a:schemeClr val="tx1"/>
              </a:fgClr>
              <a:bgClr>
                <a:schemeClr val="bg1"/>
              </a:bgClr>
            </a:pattFill>
            <a:ln w="12700">
              <a:solidFill>
                <a:srgbClr val="000000"/>
              </a:solidFill>
              <a:prstDash val="solid"/>
            </a:ln>
          </c:spPr>
          <c:invertIfNegative val="0"/>
          <c:cat>
            <c:strRef>
              <c:f>Sheet1!$B$21:$F$21</c:f>
              <c:strCache>
                <c:ptCount val="5"/>
                <c:pt idx="0">
                  <c:v>2-yr</c:v>
                </c:pt>
                <c:pt idx="1">
                  <c:v>5-yr</c:v>
                </c:pt>
                <c:pt idx="2">
                  <c:v>10-yr</c:v>
                </c:pt>
                <c:pt idx="3">
                  <c:v>20-yr</c:v>
                </c:pt>
                <c:pt idx="4">
                  <c:v>Mature</c:v>
                </c:pt>
              </c:strCache>
            </c:strRef>
          </c:cat>
          <c:val>
            <c:numRef>
              <c:f>Sheet1!$B$25:$F$25</c:f>
              <c:numCache>
                <c:formatCode>General</c:formatCode>
                <c:ptCount val="5"/>
                <c:pt idx="0">
                  <c:v>125</c:v>
                </c:pt>
                <c:pt idx="1">
                  <c:v>122</c:v>
                </c:pt>
                <c:pt idx="2">
                  <c:v>61</c:v>
                </c:pt>
                <c:pt idx="3">
                  <c:v>129</c:v>
                </c:pt>
                <c:pt idx="4">
                  <c:v>22</c:v>
                </c:pt>
              </c:numCache>
            </c:numRef>
          </c:val>
        </c:ser>
        <c:dLbls>
          <c:showLegendKey val="0"/>
          <c:showVal val="0"/>
          <c:showCatName val="0"/>
          <c:showSerName val="0"/>
          <c:showPercent val="0"/>
          <c:showBubbleSize val="0"/>
        </c:dLbls>
        <c:gapWidth val="150"/>
        <c:overlap val="100"/>
        <c:axId val="214526464"/>
        <c:axId val="216205568"/>
      </c:barChart>
      <c:catAx>
        <c:axId val="21452646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16205568"/>
        <c:crosses val="autoZero"/>
        <c:auto val="1"/>
        <c:lblAlgn val="ctr"/>
        <c:lblOffset val="100"/>
        <c:tickLblSkip val="1"/>
        <c:tickMarkSkip val="1"/>
        <c:noMultiLvlLbl val="0"/>
      </c:catAx>
      <c:valAx>
        <c:axId val="216205568"/>
        <c:scaling>
          <c:orientation val="minMax"/>
        </c:scaling>
        <c:delete val="0"/>
        <c:axPos val="l"/>
        <c:majorGridlines>
          <c:spPr>
            <a:ln w="3175">
              <a:no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14526464"/>
        <c:crosses val="autoZero"/>
        <c:crossBetween val="between"/>
        <c:majorUnit val="0.2"/>
      </c:valAx>
      <c:spPr>
        <a:noFill/>
        <a:ln w="12700">
          <a:noFill/>
          <a:prstDash val="solid"/>
        </a:ln>
      </c:spPr>
    </c:plotArea>
    <c:legend>
      <c:legendPos val="r"/>
      <c:layout>
        <c:manualLayout>
          <c:xMode val="edge"/>
          <c:yMode val="edge"/>
          <c:x val="0.79884021287949269"/>
          <c:y val="0.32302513901799768"/>
          <c:w val="0.20115973484083721"/>
          <c:h val="0.38584727690288717"/>
        </c:manualLayout>
      </c:layout>
      <c:overlay val="0"/>
      <c:spPr>
        <a:solidFill>
          <a:srgbClr val="FFFFFF"/>
        </a:solidFill>
        <a:ln w="3175">
          <a:noFill/>
          <a:prstDash val="solid"/>
        </a:ln>
      </c:spPr>
      <c:txPr>
        <a:bodyPr/>
        <a:lstStyle/>
        <a:p>
          <a:pPr>
            <a:defRPr sz="1200" b="1"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noFill/>
      <a:prstDash val="solid"/>
    </a:ln>
  </c:spPr>
  <c:txPr>
    <a:bodyPr/>
    <a:lstStyle/>
    <a:p>
      <a:pPr>
        <a:defRPr sz="975" b="0" i="0" u="none" strike="noStrike" baseline="0">
          <a:solidFill>
            <a:srgbClr val="000000"/>
          </a:solidFill>
          <a:latin typeface="Arial"/>
          <a:ea typeface="Arial"/>
          <a:cs typeface="Arial"/>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spPr>
            <a:solidFill>
              <a:sysClr val="windowText" lastClr="000000"/>
            </a:solidFill>
          </c:spPr>
          <c:invertIfNegative val="0"/>
          <c:errBars>
            <c:errBarType val="both"/>
            <c:errValType val="cust"/>
            <c:noEndCap val="0"/>
            <c:plus>
              <c:numRef>
                <c:f>Sheet1!$C$1:$C$5</c:f>
                <c:numCache>
                  <c:formatCode>General</c:formatCode>
                  <c:ptCount val="5"/>
                  <c:pt idx="0">
                    <c:v>1.34E-2</c:v>
                  </c:pt>
                  <c:pt idx="1">
                    <c:v>1.6660000000000001E-2</c:v>
                  </c:pt>
                  <c:pt idx="2">
                    <c:v>1.383E-2</c:v>
                  </c:pt>
                  <c:pt idx="3">
                    <c:v>1.0109999999999999E-2</c:v>
                  </c:pt>
                  <c:pt idx="4">
                    <c:v>1.4E-2</c:v>
                  </c:pt>
                </c:numCache>
              </c:numRef>
            </c:plus>
            <c:minus>
              <c:numRef>
                <c:f>Sheet1!$C$1:$C$5</c:f>
                <c:numCache>
                  <c:formatCode>General</c:formatCode>
                  <c:ptCount val="5"/>
                  <c:pt idx="0">
                    <c:v>1.34E-2</c:v>
                  </c:pt>
                  <c:pt idx="1">
                    <c:v>1.6660000000000001E-2</c:v>
                  </c:pt>
                  <c:pt idx="2">
                    <c:v>1.383E-2</c:v>
                  </c:pt>
                  <c:pt idx="3">
                    <c:v>1.0109999999999999E-2</c:v>
                  </c:pt>
                  <c:pt idx="4">
                    <c:v>1.4E-2</c:v>
                  </c:pt>
                </c:numCache>
              </c:numRef>
            </c:minus>
          </c:errBars>
          <c:cat>
            <c:strRef>
              <c:f>Sheet1!$A$1:$A$5</c:f>
              <c:strCache>
                <c:ptCount val="5"/>
                <c:pt idx="0">
                  <c:v>2-yr</c:v>
                </c:pt>
                <c:pt idx="1">
                  <c:v>5-yr</c:v>
                </c:pt>
                <c:pt idx="2">
                  <c:v>10-yr</c:v>
                </c:pt>
                <c:pt idx="3">
                  <c:v>20-yr</c:v>
                </c:pt>
                <c:pt idx="4">
                  <c:v>Mature</c:v>
                </c:pt>
              </c:strCache>
            </c:strRef>
          </c:cat>
          <c:val>
            <c:numRef>
              <c:f>Sheet1!$B$1:$B$5</c:f>
              <c:numCache>
                <c:formatCode>General</c:formatCode>
                <c:ptCount val="5"/>
                <c:pt idx="0">
                  <c:v>14.303000000000001</c:v>
                </c:pt>
                <c:pt idx="1">
                  <c:v>14.488</c:v>
                </c:pt>
                <c:pt idx="2">
                  <c:v>14.677</c:v>
                </c:pt>
                <c:pt idx="3">
                  <c:v>14.09</c:v>
                </c:pt>
                <c:pt idx="4">
                  <c:v>13.69</c:v>
                </c:pt>
              </c:numCache>
            </c:numRef>
          </c:val>
        </c:ser>
        <c:dLbls>
          <c:showLegendKey val="0"/>
          <c:showVal val="0"/>
          <c:showCatName val="0"/>
          <c:showSerName val="0"/>
          <c:showPercent val="0"/>
          <c:showBubbleSize val="0"/>
        </c:dLbls>
        <c:gapWidth val="150"/>
        <c:axId val="214913536"/>
        <c:axId val="216236608"/>
      </c:barChart>
      <c:catAx>
        <c:axId val="214913536"/>
        <c:scaling>
          <c:orientation val="minMax"/>
        </c:scaling>
        <c:delete val="0"/>
        <c:axPos val="b"/>
        <c:majorTickMark val="out"/>
        <c:minorTickMark val="none"/>
        <c:tickLblPos val="nextTo"/>
        <c:txPr>
          <a:bodyPr/>
          <a:lstStyle/>
          <a:p>
            <a:pPr>
              <a:defRPr sz="1000"/>
            </a:pPr>
            <a:endParaRPr lang="en-US"/>
          </a:p>
        </c:txPr>
        <c:crossAx val="216236608"/>
        <c:crosses val="autoZero"/>
        <c:auto val="1"/>
        <c:lblAlgn val="ctr"/>
        <c:lblOffset val="100"/>
        <c:noMultiLvlLbl val="0"/>
      </c:catAx>
      <c:valAx>
        <c:axId val="216236608"/>
        <c:scaling>
          <c:orientation val="minMax"/>
          <c:max val="14.8"/>
          <c:min val="13.5"/>
        </c:scaling>
        <c:delete val="0"/>
        <c:axPos val="l"/>
        <c:title>
          <c:tx>
            <c:rich>
              <a:bodyPr rot="-5400000" vert="horz"/>
              <a:lstStyle/>
              <a:p>
                <a:pPr>
                  <a:defRPr sz="1000"/>
                </a:pPr>
                <a:r>
                  <a:rPr lang="en-US" sz="1000"/>
                  <a:t>Mass/Wing chord (x100)</a:t>
                </a:r>
              </a:p>
            </c:rich>
          </c:tx>
          <c:overlay val="0"/>
        </c:title>
        <c:numFmt formatCode="General" sourceLinked="1"/>
        <c:majorTickMark val="out"/>
        <c:minorTickMark val="none"/>
        <c:tickLblPos val="nextTo"/>
        <c:txPr>
          <a:bodyPr/>
          <a:lstStyle/>
          <a:p>
            <a:pPr>
              <a:defRPr sz="1000"/>
            </a:pPr>
            <a:endParaRPr lang="en-US"/>
          </a:p>
        </c:txPr>
        <c:crossAx val="214913536"/>
        <c:crosses val="autoZero"/>
        <c:crossBetween val="between"/>
      </c:valAx>
      <c:spPr>
        <a:noFill/>
        <a:ln w="25400">
          <a:noFill/>
        </a:ln>
      </c:spPr>
    </c:plotArea>
    <c:plotVisOnly val="1"/>
    <c:dispBlanksAs val="gap"/>
    <c:showDLblsOverMax val="0"/>
  </c:chart>
  <c:spPr>
    <a:ln>
      <a:noFill/>
    </a:ln>
  </c:spPr>
  <c:txPr>
    <a:bodyPr/>
    <a:lstStyle/>
    <a:p>
      <a:pPr>
        <a:defRPr sz="1200" b="1">
          <a:latin typeface="Arial" panose="020B0604020202020204" pitchFamily="34" charset="0"/>
          <a:cs typeface="Arial" panose="020B0604020202020204" pitchFamily="34" charset="0"/>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4901989319066558"/>
          <c:y val="8.9965549925574997E-2"/>
          <c:w val="0.82353098868525709"/>
          <c:h val="0.67128141098313654"/>
        </c:manualLayout>
      </c:layout>
      <c:barChart>
        <c:barDir val="col"/>
        <c:grouping val="clustered"/>
        <c:varyColors val="0"/>
        <c:ser>
          <c:idx val="0"/>
          <c:order val="0"/>
          <c:spPr>
            <a:solidFill>
              <a:sysClr val="windowText" lastClr="000000"/>
            </a:solidFill>
          </c:spPr>
          <c:invertIfNegative val="0"/>
          <c:errBars>
            <c:errBarType val="plus"/>
            <c:errValType val="cust"/>
            <c:noEndCap val="0"/>
            <c:plus>
              <c:numRef>
                <c:f>Sheet1!$C$40:$C$44</c:f>
                <c:numCache>
                  <c:formatCode>General</c:formatCode>
                  <c:ptCount val="5"/>
                  <c:pt idx="0">
                    <c:v>9.6490000000000006E-2</c:v>
                  </c:pt>
                  <c:pt idx="1">
                    <c:v>4.7475000000000003E-2</c:v>
                  </c:pt>
                  <c:pt idx="2">
                    <c:v>2.4400000000000002E-2</c:v>
                  </c:pt>
                  <c:pt idx="3">
                    <c:v>3.9649999999999998E-2</c:v>
                  </c:pt>
                  <c:pt idx="4">
                    <c:v>5.2400000000000002E-2</c:v>
                  </c:pt>
                </c:numCache>
              </c:numRef>
            </c:plus>
          </c:errBars>
          <c:cat>
            <c:strRef>
              <c:f>Sheet1!$A$40:$A$44</c:f>
              <c:strCache>
                <c:ptCount val="5"/>
                <c:pt idx="0">
                  <c:v>2-yr</c:v>
                </c:pt>
                <c:pt idx="1">
                  <c:v>5-yr</c:v>
                </c:pt>
                <c:pt idx="2">
                  <c:v>10-yr</c:v>
                </c:pt>
                <c:pt idx="3">
                  <c:v>20-yr</c:v>
                </c:pt>
                <c:pt idx="4">
                  <c:v>Mature</c:v>
                </c:pt>
              </c:strCache>
            </c:strRef>
          </c:cat>
          <c:val>
            <c:numRef>
              <c:f>Sheet1!$B$40:$B$44</c:f>
              <c:numCache>
                <c:formatCode>General</c:formatCode>
                <c:ptCount val="5"/>
                <c:pt idx="0">
                  <c:v>32.520000000000003</c:v>
                </c:pt>
                <c:pt idx="1">
                  <c:v>32.095999999999997</c:v>
                </c:pt>
                <c:pt idx="2">
                  <c:v>31.526</c:v>
                </c:pt>
                <c:pt idx="3">
                  <c:v>31.918900000000001</c:v>
                </c:pt>
                <c:pt idx="4">
                  <c:v>31.178000000000001</c:v>
                </c:pt>
              </c:numCache>
            </c:numRef>
          </c:val>
        </c:ser>
        <c:dLbls>
          <c:showLegendKey val="0"/>
          <c:showVal val="0"/>
          <c:showCatName val="0"/>
          <c:showSerName val="0"/>
          <c:showPercent val="0"/>
          <c:showBubbleSize val="0"/>
        </c:dLbls>
        <c:gapWidth val="150"/>
        <c:axId val="214943232"/>
        <c:axId val="216237760"/>
      </c:barChart>
      <c:catAx>
        <c:axId val="214943232"/>
        <c:scaling>
          <c:orientation val="minMax"/>
        </c:scaling>
        <c:delete val="0"/>
        <c:axPos val="b"/>
        <c:numFmt formatCode="General" sourceLinked="1"/>
        <c:majorTickMark val="out"/>
        <c:minorTickMark val="none"/>
        <c:tickLblPos val="nextTo"/>
        <c:txPr>
          <a:bodyPr rot="0" vert="horz"/>
          <a:lstStyle/>
          <a:p>
            <a:pPr>
              <a:defRPr/>
            </a:pPr>
            <a:endParaRPr lang="en-US"/>
          </a:p>
        </c:txPr>
        <c:crossAx val="216237760"/>
        <c:crosses val="autoZero"/>
        <c:auto val="1"/>
        <c:lblAlgn val="ctr"/>
        <c:lblOffset val="100"/>
        <c:tickLblSkip val="1"/>
        <c:tickMarkSkip val="1"/>
        <c:noMultiLvlLbl val="0"/>
      </c:catAx>
      <c:valAx>
        <c:axId val="216237760"/>
        <c:scaling>
          <c:orientation val="minMax"/>
          <c:min val="31"/>
        </c:scaling>
        <c:delete val="0"/>
        <c:axPos val="l"/>
        <c:title>
          <c:tx>
            <c:rich>
              <a:bodyPr/>
              <a:lstStyle/>
              <a:p>
                <a:pPr>
                  <a:defRPr/>
                </a:pPr>
                <a:r>
                  <a:rPr lang="en-US"/>
                  <a:t>Mass/Wing chord (x100)</a:t>
                </a:r>
              </a:p>
            </c:rich>
          </c:tx>
          <c:layout>
            <c:manualLayout>
              <c:xMode val="edge"/>
              <c:yMode val="edge"/>
              <c:x val="1.045751633986928E-2"/>
              <c:y val="0.10842020180003452"/>
            </c:manualLayout>
          </c:layout>
          <c:overlay val="0"/>
        </c:title>
        <c:numFmt formatCode="#,##0.0" sourceLinked="0"/>
        <c:majorTickMark val="out"/>
        <c:minorTickMark val="none"/>
        <c:tickLblPos val="nextTo"/>
        <c:txPr>
          <a:bodyPr rot="0" vert="horz"/>
          <a:lstStyle/>
          <a:p>
            <a:pPr>
              <a:defRPr/>
            </a:pPr>
            <a:endParaRPr lang="en-US"/>
          </a:p>
        </c:txPr>
        <c:crossAx val="214943232"/>
        <c:crosses val="autoZero"/>
        <c:crossBetween val="between"/>
        <c:majorUnit val="0.4"/>
      </c:valAx>
    </c:plotArea>
    <c:plotVisOnly val="1"/>
    <c:dispBlanksAs val="gap"/>
    <c:showDLblsOverMax val="0"/>
  </c:chart>
  <c:spPr>
    <a:ln>
      <a:noFill/>
    </a:ln>
  </c:spPr>
  <c:txPr>
    <a:bodyPr/>
    <a:lstStyle/>
    <a:p>
      <a:pPr>
        <a:defRPr b="1">
          <a:latin typeface="Arial" panose="020B0604020202020204" pitchFamily="34" charset="0"/>
          <a:cs typeface="Arial" panose="020B0604020202020204" pitchFamily="34" charset="0"/>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191113595868509"/>
          <c:y val="9.6654275092936809E-2"/>
          <c:w val="0.85502539949402112"/>
          <c:h val="0.65427509293680297"/>
        </c:manualLayout>
      </c:layout>
      <c:barChart>
        <c:barDir val="col"/>
        <c:grouping val="clustered"/>
        <c:varyColors val="0"/>
        <c:ser>
          <c:idx val="0"/>
          <c:order val="0"/>
          <c:spPr>
            <a:solidFill>
              <a:sysClr val="windowText" lastClr="000000"/>
            </a:solidFill>
          </c:spPr>
          <c:invertIfNegative val="0"/>
          <c:errBars>
            <c:errBarType val="plus"/>
            <c:errValType val="cust"/>
            <c:noEndCap val="0"/>
            <c:plus>
              <c:numRef>
                <c:f>Sheet1!$C$61:$C$65</c:f>
                <c:numCache>
                  <c:formatCode>General</c:formatCode>
                  <c:ptCount val="5"/>
                  <c:pt idx="0">
                    <c:v>7.3700000000000002E-2</c:v>
                  </c:pt>
                  <c:pt idx="1">
                    <c:v>0.29310000000000003</c:v>
                  </c:pt>
                  <c:pt idx="2">
                    <c:v>4.6800000000000001E-2</c:v>
                  </c:pt>
                  <c:pt idx="3">
                    <c:v>3.04E-2</c:v>
                  </c:pt>
                  <c:pt idx="4">
                    <c:v>4.8099999999999997E-2</c:v>
                  </c:pt>
                </c:numCache>
              </c:numRef>
            </c:plus>
          </c:errBars>
          <c:cat>
            <c:strRef>
              <c:f>Sheet1!$A$61:$A$65</c:f>
              <c:strCache>
                <c:ptCount val="5"/>
                <c:pt idx="0">
                  <c:v>2-yr</c:v>
                </c:pt>
                <c:pt idx="1">
                  <c:v>5-yr</c:v>
                </c:pt>
                <c:pt idx="2">
                  <c:v>10-yr</c:v>
                </c:pt>
                <c:pt idx="3">
                  <c:v>20-yr</c:v>
                </c:pt>
                <c:pt idx="4">
                  <c:v>Mature</c:v>
                </c:pt>
              </c:strCache>
            </c:strRef>
          </c:cat>
          <c:val>
            <c:numRef>
              <c:f>Sheet1!$B$61:$B$65</c:f>
              <c:numCache>
                <c:formatCode>General</c:formatCode>
                <c:ptCount val="5"/>
                <c:pt idx="0">
                  <c:v>31.044</c:v>
                </c:pt>
                <c:pt idx="1">
                  <c:v>30.957999999999998</c:v>
                </c:pt>
                <c:pt idx="2">
                  <c:v>30.715</c:v>
                </c:pt>
                <c:pt idx="3">
                  <c:v>31.210999999999999</c:v>
                </c:pt>
                <c:pt idx="4">
                  <c:v>29.666</c:v>
                </c:pt>
              </c:numCache>
            </c:numRef>
          </c:val>
        </c:ser>
        <c:dLbls>
          <c:showLegendKey val="0"/>
          <c:showVal val="0"/>
          <c:showCatName val="0"/>
          <c:showSerName val="0"/>
          <c:showPercent val="0"/>
          <c:showBubbleSize val="0"/>
        </c:dLbls>
        <c:gapWidth val="150"/>
        <c:axId val="235661824"/>
        <c:axId val="216210752"/>
      </c:barChart>
      <c:catAx>
        <c:axId val="235661824"/>
        <c:scaling>
          <c:orientation val="minMax"/>
        </c:scaling>
        <c:delete val="0"/>
        <c:axPos val="b"/>
        <c:numFmt formatCode="General" sourceLinked="1"/>
        <c:majorTickMark val="out"/>
        <c:minorTickMark val="none"/>
        <c:tickLblPos val="nextTo"/>
        <c:txPr>
          <a:bodyPr rot="0" vert="horz"/>
          <a:lstStyle/>
          <a:p>
            <a:pPr>
              <a:defRPr b="1">
                <a:latin typeface="Arial" panose="020B0604020202020204" pitchFamily="34" charset="0"/>
                <a:cs typeface="Arial" panose="020B0604020202020204" pitchFamily="34" charset="0"/>
              </a:defRPr>
            </a:pPr>
            <a:endParaRPr lang="en-US"/>
          </a:p>
        </c:txPr>
        <c:crossAx val="216210752"/>
        <c:crosses val="autoZero"/>
        <c:auto val="1"/>
        <c:lblAlgn val="ctr"/>
        <c:lblOffset val="100"/>
        <c:tickLblSkip val="1"/>
        <c:tickMarkSkip val="1"/>
        <c:noMultiLvlLbl val="0"/>
      </c:catAx>
      <c:valAx>
        <c:axId val="216210752"/>
        <c:scaling>
          <c:orientation val="minMax"/>
          <c:min val="29"/>
        </c:scaling>
        <c:delete val="0"/>
        <c:axPos val="l"/>
        <c:title>
          <c:tx>
            <c:rich>
              <a:bodyPr/>
              <a:lstStyle/>
              <a:p>
                <a:pPr>
                  <a:defRPr b="0">
                    <a:latin typeface="Arial" panose="020B0604020202020204" pitchFamily="34" charset="0"/>
                    <a:cs typeface="Arial" panose="020B0604020202020204" pitchFamily="34" charset="0"/>
                  </a:defRPr>
                </a:pPr>
                <a:r>
                  <a:rPr lang="en-US" b="0">
                    <a:latin typeface="Arial" panose="020B0604020202020204" pitchFamily="34" charset="0"/>
                    <a:cs typeface="Arial" panose="020B0604020202020204" pitchFamily="34" charset="0"/>
                  </a:rPr>
                  <a:t>Mass/Wing chord (x100)</a:t>
                </a:r>
              </a:p>
            </c:rich>
          </c:tx>
          <c:layout>
            <c:manualLayout>
              <c:xMode val="edge"/>
              <c:yMode val="edge"/>
              <c:x val="4.3931905546403076E-3"/>
              <c:y val="4.0892193308550186E-2"/>
            </c:manualLayout>
          </c:layout>
          <c:overlay val="0"/>
        </c:title>
        <c:numFmt formatCode="#,##0.0" sourceLinked="0"/>
        <c:majorTickMark val="out"/>
        <c:minorTickMark val="none"/>
        <c:tickLblPos val="nextTo"/>
        <c:txPr>
          <a:bodyPr rot="0" vert="horz"/>
          <a:lstStyle/>
          <a:p>
            <a:pPr>
              <a:defRPr b="1">
                <a:latin typeface="Arial" panose="020B0604020202020204" pitchFamily="34" charset="0"/>
                <a:cs typeface="Arial" panose="020B0604020202020204" pitchFamily="34" charset="0"/>
              </a:defRPr>
            </a:pPr>
            <a:endParaRPr lang="en-US"/>
          </a:p>
        </c:txPr>
        <c:crossAx val="235661824"/>
        <c:crosses val="autoZero"/>
        <c:crossBetween val="between"/>
      </c:valAx>
    </c:plotArea>
    <c:plotVisOnly val="1"/>
    <c:dispBlanksAs val="gap"/>
    <c:showDLblsOverMax val="0"/>
  </c:chart>
  <c:spPr>
    <a:ln>
      <a:noFill/>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459026366408144"/>
          <c:y val="8.9965549925574997E-2"/>
          <c:w val="0.85245969875424144"/>
          <c:h val="0.67128141098313654"/>
        </c:manualLayout>
      </c:layout>
      <c:barChart>
        <c:barDir val="col"/>
        <c:grouping val="clustered"/>
        <c:varyColors val="0"/>
        <c:ser>
          <c:idx val="0"/>
          <c:order val="0"/>
          <c:spPr>
            <a:solidFill>
              <a:sysClr val="windowText" lastClr="000000"/>
            </a:solidFill>
          </c:spPr>
          <c:invertIfNegative val="0"/>
          <c:errBars>
            <c:errBarType val="plus"/>
            <c:errValType val="cust"/>
            <c:noEndCap val="0"/>
            <c:plus>
              <c:numRef>
                <c:f>Sheet1!$C$79:$C$83</c:f>
                <c:numCache>
                  <c:formatCode>General</c:formatCode>
                  <c:ptCount val="5"/>
                  <c:pt idx="0">
                    <c:v>9.1700000000000004E-2</c:v>
                  </c:pt>
                  <c:pt idx="1">
                    <c:v>0.42370000000000002</c:v>
                  </c:pt>
                  <c:pt idx="2">
                    <c:v>2.86E-2</c:v>
                  </c:pt>
                  <c:pt idx="3">
                    <c:v>0.1021</c:v>
                  </c:pt>
                  <c:pt idx="4">
                    <c:v>5.2499999999999998E-2</c:v>
                  </c:pt>
                </c:numCache>
              </c:numRef>
            </c:plus>
          </c:errBars>
          <c:cat>
            <c:strRef>
              <c:f>Sheet1!$A$79:$A$83</c:f>
              <c:strCache>
                <c:ptCount val="5"/>
                <c:pt idx="0">
                  <c:v>2-yr</c:v>
                </c:pt>
                <c:pt idx="1">
                  <c:v>5-yr</c:v>
                </c:pt>
                <c:pt idx="2">
                  <c:v>10-yr</c:v>
                </c:pt>
                <c:pt idx="3">
                  <c:v>20-yr</c:v>
                </c:pt>
                <c:pt idx="4">
                  <c:v>Mature</c:v>
                </c:pt>
              </c:strCache>
            </c:strRef>
          </c:cat>
          <c:val>
            <c:numRef>
              <c:f>Sheet1!$B$79:$B$83</c:f>
              <c:numCache>
                <c:formatCode>General</c:formatCode>
                <c:ptCount val="5"/>
                <c:pt idx="0">
                  <c:v>28.359000000000002</c:v>
                </c:pt>
                <c:pt idx="1">
                  <c:v>27.309000000000001</c:v>
                </c:pt>
                <c:pt idx="2">
                  <c:v>28.117999999999999</c:v>
                </c:pt>
                <c:pt idx="3">
                  <c:v>28.395600000000002</c:v>
                </c:pt>
                <c:pt idx="4">
                  <c:v>26.7879</c:v>
                </c:pt>
              </c:numCache>
            </c:numRef>
          </c:val>
        </c:ser>
        <c:dLbls>
          <c:showLegendKey val="0"/>
          <c:showVal val="0"/>
          <c:showCatName val="0"/>
          <c:showSerName val="0"/>
          <c:showPercent val="0"/>
          <c:showBubbleSize val="0"/>
        </c:dLbls>
        <c:gapWidth val="150"/>
        <c:axId val="241560064"/>
        <c:axId val="216241216"/>
      </c:barChart>
      <c:catAx>
        <c:axId val="241560064"/>
        <c:scaling>
          <c:orientation val="minMax"/>
        </c:scaling>
        <c:delete val="0"/>
        <c:axPos val="b"/>
        <c:numFmt formatCode="General" sourceLinked="1"/>
        <c:majorTickMark val="out"/>
        <c:minorTickMark val="none"/>
        <c:tickLblPos val="nextTo"/>
        <c:txPr>
          <a:bodyPr rot="0" vert="horz"/>
          <a:lstStyle/>
          <a:p>
            <a:pPr>
              <a:defRPr/>
            </a:pPr>
            <a:endParaRPr lang="en-US"/>
          </a:p>
        </c:txPr>
        <c:crossAx val="216241216"/>
        <c:crosses val="autoZero"/>
        <c:auto val="1"/>
        <c:lblAlgn val="ctr"/>
        <c:lblOffset val="100"/>
        <c:tickLblSkip val="1"/>
        <c:tickMarkSkip val="1"/>
        <c:noMultiLvlLbl val="0"/>
      </c:catAx>
      <c:valAx>
        <c:axId val="216241216"/>
        <c:scaling>
          <c:orientation val="minMax"/>
          <c:min val="26"/>
        </c:scaling>
        <c:delete val="0"/>
        <c:axPos val="l"/>
        <c:title>
          <c:tx>
            <c:rich>
              <a:bodyPr/>
              <a:lstStyle/>
              <a:p>
                <a:pPr>
                  <a:defRPr/>
                </a:pPr>
                <a:r>
                  <a:rPr lang="en-US"/>
                  <a:t>Mass/Wing chord (x100)</a:t>
                </a:r>
              </a:p>
            </c:rich>
          </c:tx>
          <c:layout>
            <c:manualLayout>
              <c:xMode val="edge"/>
              <c:yMode val="edge"/>
              <c:x val="4.3715846994535519E-3"/>
              <c:y val="0.10380659165009218"/>
            </c:manualLayout>
          </c:layout>
          <c:overlay val="0"/>
        </c:title>
        <c:numFmt formatCode="#,##0.0" sourceLinked="0"/>
        <c:majorTickMark val="out"/>
        <c:minorTickMark val="none"/>
        <c:tickLblPos val="nextTo"/>
        <c:txPr>
          <a:bodyPr rot="0" vert="horz"/>
          <a:lstStyle/>
          <a:p>
            <a:pPr>
              <a:defRPr/>
            </a:pPr>
            <a:endParaRPr lang="en-US"/>
          </a:p>
        </c:txPr>
        <c:crossAx val="241560064"/>
        <c:crosses val="autoZero"/>
        <c:crossBetween val="between"/>
      </c:valAx>
    </c:plotArea>
    <c:plotVisOnly val="1"/>
    <c:dispBlanksAs val="gap"/>
    <c:showDLblsOverMax val="0"/>
  </c:chart>
  <c:spPr>
    <a:ln>
      <a:noFill/>
    </a:ln>
  </c:spPr>
  <c:txPr>
    <a:bodyPr/>
    <a:lstStyle/>
    <a:p>
      <a:pPr>
        <a:defRPr b="1">
          <a:latin typeface="Arial" panose="020B0604020202020204" pitchFamily="34" charset="0"/>
          <a:cs typeface="Arial" panose="020B0604020202020204" pitchFamily="34" charset="0"/>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459026366408144"/>
          <c:y val="8.9655172413793102E-2"/>
          <c:w val="0.85245969875424144"/>
          <c:h val="0.67241379310344829"/>
        </c:manualLayout>
      </c:layout>
      <c:barChart>
        <c:barDir val="col"/>
        <c:grouping val="clustered"/>
        <c:varyColors val="0"/>
        <c:ser>
          <c:idx val="0"/>
          <c:order val="0"/>
          <c:spPr>
            <a:solidFill>
              <a:sysClr val="windowText" lastClr="000000"/>
            </a:solidFill>
          </c:spPr>
          <c:invertIfNegative val="0"/>
          <c:errBars>
            <c:errBarType val="plus"/>
            <c:errValType val="cust"/>
            <c:noEndCap val="0"/>
            <c:plus>
              <c:numRef>
                <c:f>Sheet1!$C$98:$C$102</c:f>
                <c:numCache>
                  <c:formatCode>General</c:formatCode>
                  <c:ptCount val="5"/>
                  <c:pt idx="0">
                    <c:v>2.5010999999999999E-2</c:v>
                  </c:pt>
                  <c:pt idx="1">
                    <c:v>1.0826000000000001E-2</c:v>
                  </c:pt>
                  <c:pt idx="2">
                    <c:v>1.1077E-2</c:v>
                  </c:pt>
                  <c:pt idx="3">
                    <c:v>1.6039999999999999E-2</c:v>
                  </c:pt>
                  <c:pt idx="4">
                    <c:v>9.6190000000000008E-3</c:v>
                  </c:pt>
                </c:numCache>
              </c:numRef>
            </c:plus>
          </c:errBars>
          <c:cat>
            <c:strRef>
              <c:f>Sheet1!$A$98:$A$102</c:f>
              <c:strCache>
                <c:ptCount val="5"/>
                <c:pt idx="0">
                  <c:v>2-yr</c:v>
                </c:pt>
                <c:pt idx="1">
                  <c:v>5-yr</c:v>
                </c:pt>
                <c:pt idx="2">
                  <c:v>10-yr</c:v>
                </c:pt>
                <c:pt idx="3">
                  <c:v>20-yr</c:v>
                </c:pt>
                <c:pt idx="4">
                  <c:v>Mature</c:v>
                </c:pt>
              </c:strCache>
            </c:strRef>
          </c:cat>
          <c:val>
            <c:numRef>
              <c:f>Sheet1!$B$98:$B$102</c:f>
              <c:numCache>
                <c:formatCode>General</c:formatCode>
                <c:ptCount val="5"/>
                <c:pt idx="0">
                  <c:v>20.656300000000002</c:v>
                </c:pt>
                <c:pt idx="1">
                  <c:v>20.28511</c:v>
                </c:pt>
                <c:pt idx="2">
                  <c:v>20.300599999999999</c:v>
                </c:pt>
                <c:pt idx="3">
                  <c:v>20.6463</c:v>
                </c:pt>
                <c:pt idx="4">
                  <c:v>19.388200000000001</c:v>
                </c:pt>
              </c:numCache>
            </c:numRef>
          </c:val>
        </c:ser>
        <c:dLbls>
          <c:showLegendKey val="0"/>
          <c:showVal val="0"/>
          <c:showCatName val="0"/>
          <c:showSerName val="0"/>
          <c:showPercent val="0"/>
          <c:showBubbleSize val="0"/>
        </c:dLbls>
        <c:gapWidth val="150"/>
        <c:axId val="241558016"/>
        <c:axId val="216242944"/>
      </c:barChart>
      <c:catAx>
        <c:axId val="241558016"/>
        <c:scaling>
          <c:orientation val="minMax"/>
        </c:scaling>
        <c:delete val="0"/>
        <c:axPos val="b"/>
        <c:numFmt formatCode="General" sourceLinked="1"/>
        <c:majorTickMark val="out"/>
        <c:minorTickMark val="none"/>
        <c:tickLblPos val="nextTo"/>
        <c:txPr>
          <a:bodyPr rot="0" vert="horz"/>
          <a:lstStyle/>
          <a:p>
            <a:pPr>
              <a:defRPr/>
            </a:pPr>
            <a:endParaRPr lang="en-US"/>
          </a:p>
        </c:txPr>
        <c:crossAx val="216242944"/>
        <c:crosses val="autoZero"/>
        <c:auto val="1"/>
        <c:lblAlgn val="ctr"/>
        <c:lblOffset val="100"/>
        <c:tickLblSkip val="1"/>
        <c:tickMarkSkip val="1"/>
        <c:noMultiLvlLbl val="0"/>
      </c:catAx>
      <c:valAx>
        <c:axId val="216242944"/>
        <c:scaling>
          <c:orientation val="minMax"/>
          <c:min val="19.2"/>
        </c:scaling>
        <c:delete val="0"/>
        <c:axPos val="l"/>
        <c:title>
          <c:tx>
            <c:rich>
              <a:bodyPr/>
              <a:lstStyle/>
              <a:p>
                <a:pPr>
                  <a:defRPr/>
                </a:pPr>
                <a:r>
                  <a:rPr lang="en-US"/>
                  <a:t>Mass/Wing chord (x100)</a:t>
                </a:r>
              </a:p>
            </c:rich>
          </c:tx>
          <c:layout>
            <c:manualLayout>
              <c:xMode val="edge"/>
              <c:yMode val="edge"/>
              <c:x val="6.5573770491803279E-3"/>
              <c:y val="0.10804597701149425"/>
            </c:manualLayout>
          </c:layout>
          <c:overlay val="0"/>
        </c:title>
        <c:numFmt formatCode="#,##0.0" sourceLinked="0"/>
        <c:majorTickMark val="out"/>
        <c:minorTickMark val="none"/>
        <c:tickLblPos val="nextTo"/>
        <c:txPr>
          <a:bodyPr rot="0" vert="horz"/>
          <a:lstStyle/>
          <a:p>
            <a:pPr>
              <a:defRPr/>
            </a:pPr>
            <a:endParaRPr lang="en-US"/>
          </a:p>
        </c:txPr>
        <c:crossAx val="241558016"/>
        <c:crosses val="autoZero"/>
        <c:crossBetween val="between"/>
        <c:majorUnit val="0.4"/>
      </c:valAx>
    </c:plotArea>
    <c:plotVisOnly val="1"/>
    <c:dispBlanksAs val="gap"/>
    <c:showDLblsOverMax val="0"/>
  </c:chart>
  <c:spPr>
    <a:ln>
      <a:noFill/>
    </a:ln>
  </c:spPr>
  <c:txPr>
    <a:bodyPr/>
    <a:lstStyle/>
    <a:p>
      <a:pPr>
        <a:defRPr b="1">
          <a:latin typeface="Arial" panose="020B0604020202020204" pitchFamily="34" charset="0"/>
          <a:cs typeface="Arial" panose="020B0604020202020204" pitchFamily="34"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57B3D-773A-4B10-A14E-AC0484B73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41</Pages>
  <Words>8148</Words>
  <Characters>46445</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National Aviary</Company>
  <LinksUpToDate>false</LinksUpToDate>
  <CharactersWithSpaces>54485</CharactersWithSpaces>
  <SharedDoc>false</SharedDoc>
  <HLinks>
    <vt:vector size="6" baseType="variant">
      <vt:variant>
        <vt:i4>786553</vt:i4>
      </vt:variant>
      <vt:variant>
        <vt:i4>0</vt:i4>
      </vt:variant>
      <vt:variant>
        <vt:i4>0</vt:i4>
      </vt:variant>
      <vt:variant>
        <vt:i4>5</vt:i4>
      </vt:variant>
      <vt:variant>
        <vt:lpwstr>mailto:steven.latta@aviary.org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Latta</dc:creator>
  <cp:lastModifiedBy>Steven Latta</cp:lastModifiedBy>
  <cp:revision>7</cp:revision>
  <cp:lastPrinted>2016-08-31T19:43:00Z</cp:lastPrinted>
  <dcterms:created xsi:type="dcterms:W3CDTF">2016-08-31T18:07:00Z</dcterms:created>
  <dcterms:modified xsi:type="dcterms:W3CDTF">2016-08-31T19:43:00Z</dcterms:modified>
</cp:coreProperties>
</file>