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9F5" w:rsidRDefault="00DF19FE">
      <w:pPr>
        <w:pStyle w:val="Heading1"/>
      </w:pPr>
      <w:bookmarkStart w:id="0" w:name="matching-statistics-to-experimental-desi"/>
      <w:bookmarkEnd w:id="0"/>
      <w:r>
        <w:t>Matching Statistics to Experimental Design</w:t>
      </w:r>
    </w:p>
    <w:p w:rsidR="000C19F5" w:rsidRDefault="00DF19FE">
      <w:pPr>
        <w:pStyle w:val="Heading2"/>
      </w:pPr>
      <w:bookmarkStart w:id="1" w:name="introduction-this-is-all-true"/>
      <w:bookmarkEnd w:id="1"/>
      <w:r>
        <w:t>Introduction (this is all true):</w:t>
      </w:r>
    </w:p>
    <w:p w:rsidR="000C19F5" w:rsidRDefault="00DF19FE">
      <w:pPr>
        <w:pStyle w:val="FirstParagraph"/>
      </w:pPr>
      <w:r>
        <w:t xml:space="preserve">Heat </w:t>
      </w:r>
      <w:hyperlink r:id="rId7">
        <w:r>
          <w:rPr>
            <w:rStyle w:val="Hyperlink"/>
          </w:rPr>
          <w:t>shock proteins (Hsps)</w:t>
        </w:r>
      </w:hyperlink>
      <w:r>
        <w:t xml:space="preserve"> are part of plants' adaptive response to thermal stress. Zhang et al. summarize the importance of Hsp:</w:t>
      </w:r>
    </w:p>
    <w:p w:rsidR="000C19F5" w:rsidRDefault="00DF19FE">
      <w:pPr>
        <w:pStyle w:val="BlockText"/>
      </w:pPr>
      <w:r>
        <w:t>"Heat causes protein denaturation, disrupting normal protein function. The Hsps act as molecular chaperons to prevent protein aggre</w:t>
      </w:r>
      <w:r>
        <w:t>gation, repair protein damage and maintain cellular homeostasis. Hsps stabilize protein form and prevent aggregation. The Hsps together recover or protect normal cellular function provided that the heat stress is not too extreme."</w:t>
      </w:r>
    </w:p>
    <w:p w:rsidR="000C19F5" w:rsidRDefault="00DF19FE" w:rsidP="00621A1F">
      <w:pPr>
        <w:pStyle w:val="FirstParagraph"/>
      </w:pPr>
      <w:hyperlink r:id="rId8">
        <w:r>
          <w:rPr>
            <w:rStyle w:val="Hyperlink"/>
          </w:rPr>
          <w:t>Zhang et al. (2015)</w:t>
        </w:r>
      </w:hyperlink>
      <w:r>
        <w:t xml:space="preserve"> studied how expression of Hsps in </w:t>
      </w:r>
      <w:r>
        <w:rPr>
          <w:i/>
        </w:rPr>
        <w:t>Arabidopsis thaliana</w:t>
      </w:r>
      <w:r>
        <w:t xml:space="preserve"> seedlings was impacted by exposure to high temperatures. In pa</w:t>
      </w:r>
      <w:r>
        <w:t>rticular, they wanted to study "acquired thermotolerance" by testing whether acclimation at a moderately high temperature (38 degrees C; 100 F) resulted in higher production of Hsp when plants were subsequently exposed to an extreme temperature (45 degrees</w:t>
      </w:r>
      <w:r>
        <w:t xml:space="preserve"> C; 113 F). </w:t>
      </w:r>
      <w:r>
        <w:rPr>
          <w:b/>
        </w:rPr>
        <w:t>Control plants</w:t>
      </w:r>
      <w:r>
        <w:t xml:space="preserve"> received no acclimation but were subjected directly to 45 C for 3 hours. </w:t>
      </w:r>
      <w:r>
        <w:rPr>
          <w:b/>
        </w:rPr>
        <w:t>Aclimization Treatment</w:t>
      </w:r>
      <w:r>
        <w:t xml:space="preserve"> plants experienced 3 hours of acclimization at 38 degrees C, 3 hours of recovery at a lower temperature, then 3 hours of 45 C. At the</w:t>
      </w:r>
      <w:r>
        <w:t xml:space="preserve"> end of the experiment leaf tissue was collected from plants and Hsp production was quantified using western blots. Zhang has also done transcriptomic work </w:t>
      </w:r>
      <w:hyperlink r:id="rId9">
        <w:r>
          <w:rPr>
            <w:rStyle w:val="Hyperlink"/>
          </w:rPr>
          <w:t>(Zhang et al pre-print)</w:t>
        </w:r>
      </w:hyperlink>
      <w:r>
        <w:t xml:space="preserve"> to</w:t>
      </w:r>
      <w:r>
        <w:t xml:space="preserve"> see what genes are upregulated and therefore might be related to Hsp production. The following experiments are based on this general design.</w:t>
      </w:r>
    </w:p>
    <w:p w:rsidR="000C19F5" w:rsidRDefault="00DF19FE">
      <w:pPr>
        <w:pStyle w:val="Heading1"/>
      </w:pPr>
      <w:bookmarkStart w:id="2" w:name="hypothetical-context-none-of-this-is-tru"/>
      <w:bookmarkEnd w:id="2"/>
      <w:r>
        <w:t>H</w:t>
      </w:r>
      <w:r>
        <w:t>ypothetical Context (none of this is true):</w:t>
      </w:r>
    </w:p>
    <w:p w:rsidR="000C19F5" w:rsidRDefault="00DF19FE">
      <w:pPr>
        <w:pStyle w:val="FirstParagraph"/>
      </w:pPr>
      <w:r>
        <w:t>Let's imagine that when Zhang began her work on Hsp she ran a number</w:t>
      </w:r>
      <w:r>
        <w:t xml:space="preserve"> of pilot studies to work out the experimental conditions. In particular, she had to work on the apparatus she used to bring the plants up to 45 C (113 F). She initially started with a small apparatus that fit on her lab benches that housed a single plant,</w:t>
      </w:r>
      <w:r>
        <w:t xml:space="preserve"> and later acquired grant money to buy bigger environmental chambers. Let's also imagine that her transcriptomic work identified an interesting gene, </w:t>
      </w:r>
      <w:r>
        <w:rPr>
          <w:i/>
        </w:rPr>
        <w:t>hsp1</w:t>
      </w:r>
      <w:r>
        <w:t>, linked to Hsp expression. We'll consider several variations on these experiments.</w:t>
      </w:r>
    </w:p>
    <w:p w:rsidR="00621A1F" w:rsidRDefault="00621A1F" w:rsidP="00621A1F">
      <w:pPr>
        <w:pStyle w:val="Heading1"/>
      </w:pPr>
      <w:bookmarkStart w:id="3" w:name="experiment-1-impact-of-heat-stress-on-hs"/>
      <w:bookmarkEnd w:id="3"/>
      <w:r>
        <w:t>References</w:t>
      </w:r>
    </w:p>
    <w:p w:rsidR="00621A1F" w:rsidRDefault="00621A1F" w:rsidP="00621A1F">
      <w:pPr>
        <w:pStyle w:val="FirstParagraph"/>
      </w:pPr>
      <w:r>
        <w:t>Zhang et al 2015. Natural populations of Arabidopsis thaliana differ in seedling responses to high-temperature stress. AoB Plant.</w:t>
      </w:r>
    </w:p>
    <w:p w:rsidR="00621A1F" w:rsidRDefault="00621A1F">
      <w:pPr>
        <w:rPr>
          <w:rFonts w:asciiTheme="majorHAnsi" w:eastAsiaTheme="majorEastAsia" w:hAnsiTheme="majorHAnsi" w:cstheme="majorBidi"/>
          <w:b/>
          <w:bCs/>
          <w:color w:val="4F81BD" w:themeColor="accent1"/>
          <w:sz w:val="32"/>
          <w:szCs w:val="32"/>
        </w:rPr>
      </w:pPr>
    </w:p>
    <w:p w:rsidR="00621A1F" w:rsidRDefault="00621A1F">
      <w:pPr>
        <w:rPr>
          <w:rFonts w:asciiTheme="majorHAnsi" w:eastAsiaTheme="majorEastAsia" w:hAnsiTheme="majorHAnsi" w:cstheme="majorBidi"/>
          <w:b/>
          <w:bCs/>
          <w:color w:val="4F81BD" w:themeColor="accent1"/>
          <w:sz w:val="32"/>
          <w:szCs w:val="32"/>
        </w:rPr>
      </w:pPr>
      <w:r>
        <w:br w:type="page"/>
      </w:r>
    </w:p>
    <w:p w:rsidR="000C19F5" w:rsidRDefault="00DF19FE">
      <w:pPr>
        <w:pStyle w:val="Heading2"/>
      </w:pPr>
      <w:r>
        <w:lastRenderedPageBreak/>
        <w:t>EXPERIMENT 1: Impa</w:t>
      </w:r>
      <w:r>
        <w:t>ct of heat stress on Hsp, trial 1</w:t>
      </w:r>
    </w:p>
    <w:p w:rsidR="000C19F5" w:rsidRDefault="00DF19FE">
      <w:pPr>
        <w:pStyle w:val="Heading3"/>
      </w:pPr>
      <w:bookmarkStart w:id="4" w:name="experimental-design"/>
      <w:bookmarkEnd w:id="4"/>
      <w:r>
        <w:t>Experimental Design:</w:t>
      </w:r>
    </w:p>
    <w:p w:rsidR="000C19F5" w:rsidRDefault="00DF19FE">
      <w:pPr>
        <w:pStyle w:val="FirstParagraph"/>
      </w:pPr>
      <w:r>
        <w:t xml:space="preserve">In her 1st experiment, Zhang used 3 plants were used as controls and 3 plants were given an acclimatization treatment. Each plant was subject to the high temperature conditions using special bench-top </w:t>
      </w:r>
      <w:r>
        <w:t>environmental chambers that house a single plant. A single tissue sample was taken from each plant and Hsp production quantified using western blots. There are therefore 6 total samples (3 controls + 3 acclimatized).</w:t>
      </w:r>
    </w:p>
    <w:p w:rsidR="000C19F5" w:rsidRDefault="00DF19FE">
      <w:pPr>
        <w:pStyle w:val="Heading3"/>
      </w:pPr>
      <w:bookmarkStart w:id="5" w:name="experiment-1-data"/>
      <w:bookmarkEnd w:id="5"/>
      <w:r>
        <w:t>Experiment 1 Data</w:t>
      </w:r>
    </w:p>
    <w:tbl>
      <w:tblPr>
        <w:tblW w:w="1736" w:type="pct"/>
        <w:tblLook w:val="07E0" w:firstRow="1" w:lastRow="1" w:firstColumn="1" w:lastColumn="1" w:noHBand="1" w:noVBand="1"/>
      </w:tblPr>
      <w:tblGrid>
        <w:gridCol w:w="2063"/>
        <w:gridCol w:w="1762"/>
      </w:tblGrid>
      <w:tr w:rsidR="000C19F5">
        <w:tc>
          <w:tcPr>
            <w:tcW w:w="0" w:type="auto"/>
            <w:tcBorders>
              <w:bottom w:val="single" w:sz="0" w:space="0" w:color="auto"/>
            </w:tcBorders>
            <w:vAlign w:val="bottom"/>
          </w:tcPr>
          <w:p w:rsidR="000C19F5" w:rsidRDefault="00DF19FE">
            <w:pPr>
              <w:pStyle w:val="Compact"/>
              <w:jc w:val="center"/>
            </w:pPr>
            <w:r>
              <w:t>Hsp.express</w:t>
            </w:r>
          </w:p>
        </w:tc>
        <w:tc>
          <w:tcPr>
            <w:tcW w:w="0" w:type="auto"/>
            <w:tcBorders>
              <w:bottom w:val="single" w:sz="0" w:space="0" w:color="auto"/>
            </w:tcBorders>
            <w:vAlign w:val="bottom"/>
          </w:tcPr>
          <w:p w:rsidR="000C19F5" w:rsidRDefault="00DF19FE">
            <w:pPr>
              <w:pStyle w:val="Compact"/>
              <w:jc w:val="center"/>
            </w:pPr>
            <w:r>
              <w:t>treatment</w:t>
            </w:r>
          </w:p>
        </w:tc>
      </w:tr>
      <w:tr w:rsidR="000C19F5">
        <w:tc>
          <w:tcPr>
            <w:tcW w:w="0" w:type="auto"/>
          </w:tcPr>
          <w:p w:rsidR="000C19F5" w:rsidRDefault="00DF19FE">
            <w:pPr>
              <w:pStyle w:val="Compact"/>
              <w:jc w:val="center"/>
            </w:pPr>
            <w:r>
              <w:t>0.8911</w:t>
            </w:r>
          </w:p>
        </w:tc>
        <w:tc>
          <w:tcPr>
            <w:tcW w:w="0" w:type="auto"/>
          </w:tcPr>
          <w:p w:rsidR="000C19F5" w:rsidRDefault="00DF19FE">
            <w:pPr>
              <w:pStyle w:val="Compact"/>
              <w:jc w:val="center"/>
            </w:pPr>
            <w:r>
              <w:t>control</w:t>
            </w:r>
          </w:p>
        </w:tc>
      </w:tr>
      <w:tr w:rsidR="000C19F5">
        <w:tc>
          <w:tcPr>
            <w:tcW w:w="0" w:type="auto"/>
          </w:tcPr>
          <w:p w:rsidR="000C19F5" w:rsidRDefault="00DF19FE">
            <w:pPr>
              <w:pStyle w:val="Compact"/>
              <w:jc w:val="center"/>
            </w:pPr>
            <w:r>
              <w:t>1.461</w:t>
            </w:r>
          </w:p>
        </w:tc>
        <w:tc>
          <w:tcPr>
            <w:tcW w:w="0" w:type="auto"/>
          </w:tcPr>
          <w:p w:rsidR="000C19F5" w:rsidRDefault="00DF19FE">
            <w:pPr>
              <w:pStyle w:val="Compact"/>
              <w:jc w:val="center"/>
            </w:pPr>
            <w:r>
              <w:t>control</w:t>
            </w:r>
          </w:p>
        </w:tc>
      </w:tr>
      <w:tr w:rsidR="000C19F5">
        <w:tc>
          <w:tcPr>
            <w:tcW w:w="0" w:type="auto"/>
          </w:tcPr>
          <w:p w:rsidR="000C19F5" w:rsidRDefault="00DF19FE">
            <w:pPr>
              <w:pStyle w:val="Compact"/>
              <w:jc w:val="center"/>
            </w:pPr>
            <w:r>
              <w:t>2.478</w:t>
            </w:r>
          </w:p>
        </w:tc>
        <w:tc>
          <w:tcPr>
            <w:tcW w:w="0" w:type="auto"/>
          </w:tcPr>
          <w:p w:rsidR="000C19F5" w:rsidRDefault="00DF19FE">
            <w:pPr>
              <w:pStyle w:val="Compact"/>
              <w:jc w:val="center"/>
            </w:pPr>
            <w:r>
              <w:t>control</w:t>
            </w:r>
          </w:p>
        </w:tc>
      </w:tr>
      <w:tr w:rsidR="000C19F5">
        <w:tc>
          <w:tcPr>
            <w:tcW w:w="0" w:type="auto"/>
          </w:tcPr>
          <w:p w:rsidR="000C19F5" w:rsidRDefault="00DF19FE">
            <w:pPr>
              <w:pStyle w:val="Compact"/>
              <w:jc w:val="center"/>
            </w:pPr>
            <w:r>
              <w:t>2.329</w:t>
            </w:r>
          </w:p>
        </w:tc>
        <w:tc>
          <w:tcPr>
            <w:tcW w:w="0" w:type="auto"/>
          </w:tcPr>
          <w:p w:rsidR="000C19F5" w:rsidRDefault="00DF19FE">
            <w:pPr>
              <w:pStyle w:val="Compact"/>
              <w:jc w:val="center"/>
            </w:pPr>
            <w:r>
              <w:t>acclim</w:t>
            </w:r>
          </w:p>
        </w:tc>
      </w:tr>
      <w:tr w:rsidR="000C19F5">
        <w:tc>
          <w:tcPr>
            <w:tcW w:w="0" w:type="auto"/>
          </w:tcPr>
          <w:p w:rsidR="000C19F5" w:rsidRDefault="00DF19FE">
            <w:pPr>
              <w:pStyle w:val="Compact"/>
              <w:jc w:val="center"/>
            </w:pPr>
            <w:r>
              <w:t>1.664</w:t>
            </w:r>
          </w:p>
        </w:tc>
        <w:tc>
          <w:tcPr>
            <w:tcW w:w="0" w:type="auto"/>
          </w:tcPr>
          <w:p w:rsidR="000C19F5" w:rsidRDefault="00DF19FE">
            <w:pPr>
              <w:pStyle w:val="Compact"/>
              <w:jc w:val="center"/>
            </w:pPr>
            <w:r>
              <w:t>acclim</w:t>
            </w:r>
          </w:p>
        </w:tc>
      </w:tr>
      <w:tr w:rsidR="000C19F5">
        <w:tc>
          <w:tcPr>
            <w:tcW w:w="0" w:type="auto"/>
          </w:tcPr>
          <w:p w:rsidR="000C19F5" w:rsidRDefault="00DF19FE">
            <w:pPr>
              <w:pStyle w:val="Compact"/>
              <w:jc w:val="center"/>
            </w:pPr>
            <w:r>
              <w:t>2.93</w:t>
            </w:r>
          </w:p>
        </w:tc>
        <w:tc>
          <w:tcPr>
            <w:tcW w:w="0" w:type="auto"/>
          </w:tcPr>
          <w:p w:rsidR="000C19F5" w:rsidRDefault="00DF19FE">
            <w:pPr>
              <w:pStyle w:val="Compact"/>
              <w:jc w:val="center"/>
            </w:pPr>
            <w:r>
              <w:t>acclim</w:t>
            </w:r>
          </w:p>
        </w:tc>
      </w:tr>
    </w:tbl>
    <w:p w:rsidR="000C19F5" w:rsidRDefault="00DF19FE">
      <w:pPr>
        <w:pStyle w:val="BodyText"/>
      </w:pPr>
      <w:r>
        <w:rPr>
          <w:noProof/>
        </w:rPr>
        <w:drawing>
          <wp:inline distT="0" distB="0" distL="0" distR="0">
            <wp:extent cx="2772075"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mp_files/figure-docx/unnamed-chunk-5-1.png"/>
                    <pic:cNvPicPr>
                      <a:picLocks noChangeAspect="1" noChangeArrowheads="1"/>
                    </pic:cNvPicPr>
                  </pic:nvPicPr>
                  <pic:blipFill>
                    <a:blip r:embed="rId10"/>
                    <a:stretch>
                      <a:fillRect/>
                    </a:stretch>
                  </pic:blipFill>
                  <pic:spPr bwMode="auto">
                    <a:xfrm>
                      <a:off x="0" y="0"/>
                      <a:ext cx="2772075" cy="3696101"/>
                    </a:xfrm>
                    <a:prstGeom prst="rect">
                      <a:avLst/>
                    </a:prstGeom>
                    <a:noFill/>
                    <a:ln w="9525">
                      <a:noFill/>
                      <a:headEnd/>
                      <a:tailEnd/>
                    </a:ln>
                  </pic:spPr>
                </pic:pic>
              </a:graphicData>
            </a:graphic>
          </wp:inline>
        </w:drawing>
      </w:r>
    </w:p>
    <w:p w:rsidR="00621A1F" w:rsidRDefault="00621A1F">
      <w:pPr>
        <w:rPr>
          <w:rFonts w:asciiTheme="majorHAnsi" w:eastAsiaTheme="majorEastAsia" w:hAnsiTheme="majorHAnsi" w:cstheme="majorBidi"/>
          <w:b/>
          <w:bCs/>
          <w:color w:val="4F81BD" w:themeColor="accent1"/>
          <w:sz w:val="32"/>
          <w:szCs w:val="32"/>
        </w:rPr>
      </w:pPr>
      <w:bookmarkStart w:id="6" w:name="experiment-2-impact-of-heat-stress-on-hs"/>
      <w:bookmarkEnd w:id="6"/>
      <w:r>
        <w:br w:type="page"/>
      </w:r>
    </w:p>
    <w:p w:rsidR="000C19F5" w:rsidRDefault="00DF19FE">
      <w:pPr>
        <w:pStyle w:val="Heading2"/>
      </w:pPr>
      <w:r>
        <w:lastRenderedPageBreak/>
        <w:t>EXPERIMENT 2: Impact of heat stress on Hsp, trial 2</w:t>
      </w:r>
    </w:p>
    <w:p w:rsidR="000C19F5" w:rsidRDefault="00DF19FE">
      <w:pPr>
        <w:pStyle w:val="FirstParagraph"/>
      </w:pPr>
      <w:r>
        <w:t>In this experiment, Zhang took multiple samples from each plant, instead of just 1. As in EXPERIEMNT 1, 3 plants were used as controls and 3 plants were acclimatized at 38 degrees C. Each plant was subject to the high temperature conditions using special b</w:t>
      </w:r>
      <w:r>
        <w:t>ench-top environmental chambers that house a single plant. After exposure to heat stress at 45 degrees C, 3 samples were taken from each plant. (18 samples total; 3 * 3 = 9 controls, 3 * 3 = 9 acclimatized)</w:t>
      </w:r>
    </w:p>
    <w:p w:rsidR="000C19F5" w:rsidRDefault="00DF19FE">
      <w:pPr>
        <w:pStyle w:val="Heading3"/>
      </w:pPr>
      <w:bookmarkStart w:id="7" w:name="experiment-2-data"/>
      <w:bookmarkEnd w:id="7"/>
      <w:r>
        <w:t>Experiment 2 Data</w:t>
      </w:r>
    </w:p>
    <w:tbl>
      <w:tblPr>
        <w:tblW w:w="2638" w:type="pct"/>
        <w:tblLook w:val="07E0" w:firstRow="1" w:lastRow="1" w:firstColumn="1" w:lastColumn="1" w:noHBand="1" w:noVBand="1"/>
      </w:tblPr>
      <w:tblGrid>
        <w:gridCol w:w="2256"/>
        <w:gridCol w:w="1937"/>
        <w:gridCol w:w="1619"/>
      </w:tblGrid>
      <w:tr w:rsidR="000C19F5">
        <w:tc>
          <w:tcPr>
            <w:tcW w:w="0" w:type="auto"/>
            <w:tcBorders>
              <w:bottom w:val="single" w:sz="0" w:space="0" w:color="auto"/>
            </w:tcBorders>
            <w:vAlign w:val="bottom"/>
          </w:tcPr>
          <w:p w:rsidR="000C19F5" w:rsidRPr="00621A1F" w:rsidRDefault="00DF19FE">
            <w:pPr>
              <w:pStyle w:val="Compact"/>
              <w:jc w:val="center"/>
              <w:rPr>
                <w:sz w:val="20"/>
                <w:szCs w:val="20"/>
              </w:rPr>
            </w:pPr>
            <w:r w:rsidRPr="00621A1F">
              <w:rPr>
                <w:sz w:val="20"/>
                <w:szCs w:val="20"/>
              </w:rPr>
              <w:t>Hsp.express</w:t>
            </w:r>
          </w:p>
        </w:tc>
        <w:tc>
          <w:tcPr>
            <w:tcW w:w="0" w:type="auto"/>
            <w:tcBorders>
              <w:bottom w:val="single" w:sz="0" w:space="0" w:color="auto"/>
            </w:tcBorders>
            <w:vAlign w:val="bottom"/>
          </w:tcPr>
          <w:p w:rsidR="000C19F5" w:rsidRPr="00621A1F" w:rsidRDefault="00DF19FE">
            <w:pPr>
              <w:pStyle w:val="Compact"/>
              <w:jc w:val="center"/>
              <w:rPr>
                <w:sz w:val="20"/>
                <w:szCs w:val="20"/>
              </w:rPr>
            </w:pPr>
            <w:r w:rsidRPr="00621A1F">
              <w:rPr>
                <w:sz w:val="20"/>
                <w:szCs w:val="20"/>
              </w:rPr>
              <w:t>treatment</w:t>
            </w:r>
          </w:p>
        </w:tc>
        <w:tc>
          <w:tcPr>
            <w:tcW w:w="0" w:type="auto"/>
            <w:tcBorders>
              <w:bottom w:val="single" w:sz="0" w:space="0" w:color="auto"/>
            </w:tcBorders>
            <w:vAlign w:val="bottom"/>
          </w:tcPr>
          <w:p w:rsidR="000C19F5" w:rsidRPr="00621A1F" w:rsidRDefault="00DF19FE">
            <w:pPr>
              <w:pStyle w:val="Compact"/>
              <w:jc w:val="center"/>
              <w:rPr>
                <w:sz w:val="20"/>
                <w:szCs w:val="20"/>
              </w:rPr>
            </w:pPr>
            <w:r w:rsidRPr="00621A1F">
              <w:rPr>
                <w:sz w:val="20"/>
                <w:szCs w:val="20"/>
              </w:rPr>
              <w:t>plant.ID</w:t>
            </w:r>
          </w:p>
        </w:tc>
      </w:tr>
      <w:tr w:rsidR="000C19F5">
        <w:tc>
          <w:tcPr>
            <w:tcW w:w="0" w:type="auto"/>
          </w:tcPr>
          <w:p w:rsidR="000C19F5" w:rsidRPr="00621A1F" w:rsidRDefault="00DF19FE">
            <w:pPr>
              <w:pStyle w:val="Compact"/>
              <w:jc w:val="center"/>
              <w:rPr>
                <w:sz w:val="20"/>
                <w:szCs w:val="20"/>
              </w:rPr>
            </w:pPr>
            <w:r w:rsidRPr="00621A1F">
              <w:rPr>
                <w:sz w:val="20"/>
                <w:szCs w:val="20"/>
              </w:rPr>
              <w:t>0.9233</w:t>
            </w:r>
          </w:p>
        </w:tc>
        <w:tc>
          <w:tcPr>
            <w:tcW w:w="0" w:type="auto"/>
          </w:tcPr>
          <w:p w:rsidR="000C19F5" w:rsidRPr="00621A1F" w:rsidRDefault="00DF19FE">
            <w:pPr>
              <w:pStyle w:val="Compact"/>
              <w:jc w:val="center"/>
              <w:rPr>
                <w:sz w:val="20"/>
                <w:szCs w:val="20"/>
              </w:rPr>
            </w:pPr>
            <w:r w:rsidRPr="00621A1F">
              <w:rPr>
                <w:sz w:val="20"/>
                <w:szCs w:val="20"/>
              </w:rPr>
              <w:t>control</w:t>
            </w:r>
          </w:p>
        </w:tc>
        <w:tc>
          <w:tcPr>
            <w:tcW w:w="0" w:type="auto"/>
          </w:tcPr>
          <w:p w:rsidR="000C19F5" w:rsidRPr="00621A1F" w:rsidRDefault="00DF19FE">
            <w:pPr>
              <w:pStyle w:val="Compact"/>
              <w:jc w:val="center"/>
              <w:rPr>
                <w:sz w:val="20"/>
                <w:szCs w:val="20"/>
              </w:rPr>
            </w:pPr>
            <w:r w:rsidRPr="00621A1F">
              <w:rPr>
                <w:sz w:val="20"/>
                <w:szCs w:val="20"/>
              </w:rPr>
              <w:t>1</w:t>
            </w:r>
          </w:p>
        </w:tc>
      </w:tr>
      <w:tr w:rsidR="000C19F5">
        <w:tc>
          <w:tcPr>
            <w:tcW w:w="0" w:type="auto"/>
          </w:tcPr>
          <w:p w:rsidR="000C19F5" w:rsidRPr="00621A1F" w:rsidRDefault="00DF19FE">
            <w:pPr>
              <w:pStyle w:val="Compact"/>
              <w:jc w:val="center"/>
              <w:rPr>
                <w:sz w:val="20"/>
                <w:szCs w:val="20"/>
              </w:rPr>
            </w:pPr>
            <w:r w:rsidRPr="00621A1F">
              <w:rPr>
                <w:sz w:val="20"/>
                <w:szCs w:val="20"/>
              </w:rPr>
              <w:t>0.1172</w:t>
            </w:r>
          </w:p>
        </w:tc>
        <w:tc>
          <w:tcPr>
            <w:tcW w:w="0" w:type="auto"/>
          </w:tcPr>
          <w:p w:rsidR="000C19F5" w:rsidRPr="00621A1F" w:rsidRDefault="00DF19FE">
            <w:pPr>
              <w:pStyle w:val="Compact"/>
              <w:jc w:val="center"/>
              <w:rPr>
                <w:sz w:val="20"/>
                <w:szCs w:val="20"/>
              </w:rPr>
            </w:pPr>
            <w:r w:rsidRPr="00621A1F">
              <w:rPr>
                <w:sz w:val="20"/>
                <w:szCs w:val="20"/>
              </w:rPr>
              <w:t>control</w:t>
            </w:r>
          </w:p>
        </w:tc>
        <w:tc>
          <w:tcPr>
            <w:tcW w:w="0" w:type="auto"/>
          </w:tcPr>
          <w:p w:rsidR="000C19F5" w:rsidRPr="00621A1F" w:rsidRDefault="00DF19FE">
            <w:pPr>
              <w:pStyle w:val="Compact"/>
              <w:jc w:val="center"/>
              <w:rPr>
                <w:sz w:val="20"/>
                <w:szCs w:val="20"/>
              </w:rPr>
            </w:pPr>
            <w:r w:rsidRPr="00621A1F">
              <w:rPr>
                <w:sz w:val="20"/>
                <w:szCs w:val="20"/>
              </w:rPr>
              <w:t>1</w:t>
            </w:r>
          </w:p>
        </w:tc>
      </w:tr>
      <w:tr w:rsidR="000C19F5">
        <w:tc>
          <w:tcPr>
            <w:tcW w:w="0" w:type="auto"/>
          </w:tcPr>
          <w:p w:rsidR="000C19F5" w:rsidRPr="00621A1F" w:rsidRDefault="00DF19FE">
            <w:pPr>
              <w:pStyle w:val="Compact"/>
              <w:jc w:val="center"/>
              <w:rPr>
                <w:sz w:val="20"/>
                <w:szCs w:val="20"/>
              </w:rPr>
            </w:pPr>
            <w:r w:rsidRPr="00621A1F">
              <w:rPr>
                <w:sz w:val="20"/>
                <w:szCs w:val="20"/>
              </w:rPr>
              <w:t>1.03</w:t>
            </w:r>
          </w:p>
        </w:tc>
        <w:tc>
          <w:tcPr>
            <w:tcW w:w="0" w:type="auto"/>
          </w:tcPr>
          <w:p w:rsidR="000C19F5" w:rsidRPr="00621A1F" w:rsidRDefault="00DF19FE">
            <w:pPr>
              <w:pStyle w:val="Compact"/>
              <w:jc w:val="center"/>
              <w:rPr>
                <w:sz w:val="20"/>
                <w:szCs w:val="20"/>
              </w:rPr>
            </w:pPr>
            <w:r w:rsidRPr="00621A1F">
              <w:rPr>
                <w:sz w:val="20"/>
                <w:szCs w:val="20"/>
              </w:rPr>
              <w:t>control</w:t>
            </w:r>
          </w:p>
        </w:tc>
        <w:tc>
          <w:tcPr>
            <w:tcW w:w="0" w:type="auto"/>
          </w:tcPr>
          <w:p w:rsidR="000C19F5" w:rsidRPr="00621A1F" w:rsidRDefault="00DF19FE">
            <w:pPr>
              <w:pStyle w:val="Compact"/>
              <w:jc w:val="center"/>
              <w:rPr>
                <w:sz w:val="20"/>
                <w:szCs w:val="20"/>
              </w:rPr>
            </w:pPr>
            <w:r w:rsidRPr="00621A1F">
              <w:rPr>
                <w:sz w:val="20"/>
                <w:szCs w:val="20"/>
              </w:rPr>
              <w:t>1</w:t>
            </w:r>
          </w:p>
        </w:tc>
      </w:tr>
      <w:tr w:rsidR="000C19F5">
        <w:tc>
          <w:tcPr>
            <w:tcW w:w="0" w:type="auto"/>
          </w:tcPr>
          <w:p w:rsidR="000C19F5" w:rsidRPr="00621A1F" w:rsidRDefault="00DF19FE">
            <w:pPr>
              <w:pStyle w:val="Compact"/>
              <w:jc w:val="center"/>
              <w:rPr>
                <w:sz w:val="20"/>
                <w:szCs w:val="20"/>
              </w:rPr>
            </w:pPr>
            <w:r w:rsidRPr="00621A1F">
              <w:rPr>
                <w:sz w:val="20"/>
                <w:szCs w:val="20"/>
              </w:rPr>
              <w:t>0</w:t>
            </w:r>
          </w:p>
        </w:tc>
        <w:tc>
          <w:tcPr>
            <w:tcW w:w="0" w:type="auto"/>
          </w:tcPr>
          <w:p w:rsidR="000C19F5" w:rsidRPr="00621A1F" w:rsidRDefault="00DF19FE">
            <w:pPr>
              <w:pStyle w:val="Compact"/>
              <w:jc w:val="center"/>
              <w:rPr>
                <w:sz w:val="20"/>
                <w:szCs w:val="20"/>
              </w:rPr>
            </w:pPr>
            <w:r w:rsidRPr="00621A1F">
              <w:rPr>
                <w:sz w:val="20"/>
                <w:szCs w:val="20"/>
              </w:rPr>
              <w:t>control</w:t>
            </w:r>
          </w:p>
        </w:tc>
        <w:tc>
          <w:tcPr>
            <w:tcW w:w="0" w:type="auto"/>
          </w:tcPr>
          <w:p w:rsidR="000C19F5" w:rsidRPr="00621A1F" w:rsidRDefault="00DF19FE">
            <w:pPr>
              <w:pStyle w:val="Compact"/>
              <w:jc w:val="center"/>
              <w:rPr>
                <w:sz w:val="20"/>
                <w:szCs w:val="20"/>
              </w:rPr>
            </w:pPr>
            <w:r w:rsidRPr="00621A1F">
              <w:rPr>
                <w:sz w:val="20"/>
                <w:szCs w:val="20"/>
              </w:rPr>
              <w:t>2</w:t>
            </w:r>
          </w:p>
        </w:tc>
      </w:tr>
      <w:tr w:rsidR="000C19F5">
        <w:tc>
          <w:tcPr>
            <w:tcW w:w="0" w:type="auto"/>
          </w:tcPr>
          <w:p w:rsidR="000C19F5" w:rsidRPr="00621A1F" w:rsidRDefault="00DF19FE">
            <w:pPr>
              <w:pStyle w:val="Compact"/>
              <w:jc w:val="center"/>
              <w:rPr>
                <w:sz w:val="20"/>
                <w:szCs w:val="20"/>
              </w:rPr>
            </w:pPr>
            <w:r w:rsidRPr="00621A1F">
              <w:rPr>
                <w:sz w:val="20"/>
                <w:szCs w:val="20"/>
              </w:rPr>
              <w:t>0.5534</w:t>
            </w:r>
          </w:p>
        </w:tc>
        <w:tc>
          <w:tcPr>
            <w:tcW w:w="0" w:type="auto"/>
          </w:tcPr>
          <w:p w:rsidR="000C19F5" w:rsidRPr="00621A1F" w:rsidRDefault="00DF19FE">
            <w:pPr>
              <w:pStyle w:val="Compact"/>
              <w:jc w:val="center"/>
              <w:rPr>
                <w:sz w:val="20"/>
                <w:szCs w:val="20"/>
              </w:rPr>
            </w:pPr>
            <w:r w:rsidRPr="00621A1F">
              <w:rPr>
                <w:sz w:val="20"/>
                <w:szCs w:val="20"/>
              </w:rPr>
              <w:t>control</w:t>
            </w:r>
          </w:p>
        </w:tc>
        <w:tc>
          <w:tcPr>
            <w:tcW w:w="0" w:type="auto"/>
          </w:tcPr>
          <w:p w:rsidR="000C19F5" w:rsidRPr="00621A1F" w:rsidRDefault="00DF19FE">
            <w:pPr>
              <w:pStyle w:val="Compact"/>
              <w:jc w:val="center"/>
              <w:rPr>
                <w:sz w:val="20"/>
                <w:szCs w:val="20"/>
              </w:rPr>
            </w:pPr>
            <w:r w:rsidRPr="00621A1F">
              <w:rPr>
                <w:sz w:val="20"/>
                <w:szCs w:val="20"/>
              </w:rPr>
              <w:t>2</w:t>
            </w:r>
          </w:p>
        </w:tc>
      </w:tr>
      <w:tr w:rsidR="000C19F5">
        <w:tc>
          <w:tcPr>
            <w:tcW w:w="0" w:type="auto"/>
          </w:tcPr>
          <w:p w:rsidR="000C19F5" w:rsidRPr="00621A1F" w:rsidRDefault="00DF19FE">
            <w:pPr>
              <w:pStyle w:val="Compact"/>
              <w:jc w:val="center"/>
              <w:rPr>
                <w:sz w:val="20"/>
                <w:szCs w:val="20"/>
              </w:rPr>
            </w:pPr>
            <w:r w:rsidRPr="00621A1F">
              <w:rPr>
                <w:sz w:val="20"/>
                <w:szCs w:val="20"/>
              </w:rPr>
              <w:t>2.682</w:t>
            </w:r>
          </w:p>
        </w:tc>
        <w:tc>
          <w:tcPr>
            <w:tcW w:w="0" w:type="auto"/>
          </w:tcPr>
          <w:p w:rsidR="000C19F5" w:rsidRPr="00621A1F" w:rsidRDefault="00DF19FE">
            <w:pPr>
              <w:pStyle w:val="Compact"/>
              <w:jc w:val="center"/>
              <w:rPr>
                <w:sz w:val="20"/>
                <w:szCs w:val="20"/>
              </w:rPr>
            </w:pPr>
            <w:r w:rsidRPr="00621A1F">
              <w:rPr>
                <w:sz w:val="20"/>
                <w:szCs w:val="20"/>
              </w:rPr>
              <w:t>control</w:t>
            </w:r>
          </w:p>
        </w:tc>
        <w:tc>
          <w:tcPr>
            <w:tcW w:w="0" w:type="auto"/>
          </w:tcPr>
          <w:p w:rsidR="000C19F5" w:rsidRPr="00621A1F" w:rsidRDefault="00DF19FE">
            <w:pPr>
              <w:pStyle w:val="Compact"/>
              <w:jc w:val="center"/>
              <w:rPr>
                <w:sz w:val="20"/>
                <w:szCs w:val="20"/>
              </w:rPr>
            </w:pPr>
            <w:r w:rsidRPr="00621A1F">
              <w:rPr>
                <w:sz w:val="20"/>
                <w:szCs w:val="20"/>
              </w:rPr>
              <w:t>2</w:t>
            </w:r>
          </w:p>
        </w:tc>
      </w:tr>
      <w:tr w:rsidR="000C19F5">
        <w:tc>
          <w:tcPr>
            <w:tcW w:w="0" w:type="auto"/>
          </w:tcPr>
          <w:p w:rsidR="000C19F5" w:rsidRPr="00621A1F" w:rsidRDefault="00DF19FE">
            <w:pPr>
              <w:pStyle w:val="Compact"/>
              <w:jc w:val="center"/>
              <w:rPr>
                <w:sz w:val="20"/>
                <w:szCs w:val="20"/>
              </w:rPr>
            </w:pPr>
            <w:r w:rsidRPr="00621A1F">
              <w:rPr>
                <w:sz w:val="20"/>
                <w:szCs w:val="20"/>
              </w:rPr>
              <w:t>1.052</w:t>
            </w:r>
          </w:p>
        </w:tc>
        <w:tc>
          <w:tcPr>
            <w:tcW w:w="0" w:type="auto"/>
          </w:tcPr>
          <w:p w:rsidR="000C19F5" w:rsidRPr="00621A1F" w:rsidRDefault="00DF19FE">
            <w:pPr>
              <w:pStyle w:val="Compact"/>
              <w:jc w:val="center"/>
              <w:rPr>
                <w:sz w:val="20"/>
                <w:szCs w:val="20"/>
              </w:rPr>
            </w:pPr>
            <w:r w:rsidRPr="00621A1F">
              <w:rPr>
                <w:sz w:val="20"/>
                <w:szCs w:val="20"/>
              </w:rPr>
              <w:t>control</w:t>
            </w:r>
          </w:p>
        </w:tc>
        <w:tc>
          <w:tcPr>
            <w:tcW w:w="0" w:type="auto"/>
          </w:tcPr>
          <w:p w:rsidR="000C19F5" w:rsidRPr="00621A1F" w:rsidRDefault="00DF19FE">
            <w:pPr>
              <w:pStyle w:val="Compact"/>
              <w:jc w:val="center"/>
              <w:rPr>
                <w:sz w:val="20"/>
                <w:szCs w:val="20"/>
              </w:rPr>
            </w:pPr>
            <w:r w:rsidRPr="00621A1F">
              <w:rPr>
                <w:sz w:val="20"/>
                <w:szCs w:val="20"/>
              </w:rPr>
              <w:t>3</w:t>
            </w:r>
          </w:p>
        </w:tc>
      </w:tr>
      <w:tr w:rsidR="000C19F5">
        <w:tc>
          <w:tcPr>
            <w:tcW w:w="0" w:type="auto"/>
          </w:tcPr>
          <w:p w:rsidR="000C19F5" w:rsidRPr="00621A1F" w:rsidRDefault="00DF19FE">
            <w:pPr>
              <w:pStyle w:val="Compact"/>
              <w:jc w:val="center"/>
              <w:rPr>
                <w:sz w:val="20"/>
                <w:szCs w:val="20"/>
              </w:rPr>
            </w:pPr>
            <w:r w:rsidRPr="00621A1F">
              <w:rPr>
                <w:sz w:val="20"/>
                <w:szCs w:val="20"/>
              </w:rPr>
              <w:t>0.7991</w:t>
            </w:r>
          </w:p>
        </w:tc>
        <w:tc>
          <w:tcPr>
            <w:tcW w:w="0" w:type="auto"/>
          </w:tcPr>
          <w:p w:rsidR="000C19F5" w:rsidRPr="00621A1F" w:rsidRDefault="00DF19FE">
            <w:pPr>
              <w:pStyle w:val="Compact"/>
              <w:jc w:val="center"/>
              <w:rPr>
                <w:sz w:val="20"/>
                <w:szCs w:val="20"/>
              </w:rPr>
            </w:pPr>
            <w:r w:rsidRPr="00621A1F">
              <w:rPr>
                <w:sz w:val="20"/>
                <w:szCs w:val="20"/>
              </w:rPr>
              <w:t>control</w:t>
            </w:r>
          </w:p>
        </w:tc>
        <w:tc>
          <w:tcPr>
            <w:tcW w:w="0" w:type="auto"/>
          </w:tcPr>
          <w:p w:rsidR="000C19F5" w:rsidRPr="00621A1F" w:rsidRDefault="00DF19FE">
            <w:pPr>
              <w:pStyle w:val="Compact"/>
              <w:jc w:val="center"/>
              <w:rPr>
                <w:sz w:val="20"/>
                <w:szCs w:val="20"/>
              </w:rPr>
            </w:pPr>
            <w:r w:rsidRPr="00621A1F">
              <w:rPr>
                <w:sz w:val="20"/>
                <w:szCs w:val="20"/>
              </w:rPr>
              <w:t>3</w:t>
            </w:r>
          </w:p>
        </w:tc>
      </w:tr>
      <w:tr w:rsidR="000C19F5">
        <w:tc>
          <w:tcPr>
            <w:tcW w:w="0" w:type="auto"/>
          </w:tcPr>
          <w:p w:rsidR="000C19F5" w:rsidRPr="00621A1F" w:rsidRDefault="00DF19FE">
            <w:pPr>
              <w:pStyle w:val="Compact"/>
              <w:jc w:val="center"/>
              <w:rPr>
                <w:sz w:val="20"/>
                <w:szCs w:val="20"/>
              </w:rPr>
            </w:pPr>
            <w:r w:rsidRPr="00621A1F">
              <w:rPr>
                <w:sz w:val="20"/>
                <w:szCs w:val="20"/>
              </w:rPr>
              <w:t>1.037</w:t>
            </w:r>
          </w:p>
        </w:tc>
        <w:tc>
          <w:tcPr>
            <w:tcW w:w="0" w:type="auto"/>
          </w:tcPr>
          <w:p w:rsidR="000C19F5" w:rsidRPr="00621A1F" w:rsidRDefault="00DF19FE">
            <w:pPr>
              <w:pStyle w:val="Compact"/>
              <w:jc w:val="center"/>
              <w:rPr>
                <w:sz w:val="20"/>
                <w:szCs w:val="20"/>
              </w:rPr>
            </w:pPr>
            <w:r w:rsidRPr="00621A1F">
              <w:rPr>
                <w:sz w:val="20"/>
                <w:szCs w:val="20"/>
              </w:rPr>
              <w:t>control</w:t>
            </w:r>
          </w:p>
        </w:tc>
        <w:tc>
          <w:tcPr>
            <w:tcW w:w="0" w:type="auto"/>
          </w:tcPr>
          <w:p w:rsidR="000C19F5" w:rsidRPr="00621A1F" w:rsidRDefault="00DF19FE">
            <w:pPr>
              <w:pStyle w:val="Compact"/>
              <w:jc w:val="center"/>
              <w:rPr>
                <w:sz w:val="20"/>
                <w:szCs w:val="20"/>
              </w:rPr>
            </w:pPr>
            <w:r w:rsidRPr="00621A1F">
              <w:rPr>
                <w:sz w:val="20"/>
                <w:szCs w:val="20"/>
              </w:rPr>
              <w:t>3</w:t>
            </w:r>
          </w:p>
        </w:tc>
      </w:tr>
      <w:tr w:rsidR="000C19F5">
        <w:tc>
          <w:tcPr>
            <w:tcW w:w="0" w:type="auto"/>
          </w:tcPr>
          <w:p w:rsidR="000C19F5" w:rsidRPr="00621A1F" w:rsidRDefault="00DF19FE">
            <w:pPr>
              <w:pStyle w:val="Compact"/>
              <w:jc w:val="center"/>
              <w:rPr>
                <w:sz w:val="20"/>
                <w:szCs w:val="20"/>
              </w:rPr>
            </w:pPr>
            <w:r w:rsidRPr="00621A1F">
              <w:rPr>
                <w:sz w:val="20"/>
                <w:szCs w:val="20"/>
              </w:rPr>
              <w:t>3.236</w:t>
            </w:r>
          </w:p>
        </w:tc>
        <w:tc>
          <w:tcPr>
            <w:tcW w:w="0" w:type="auto"/>
          </w:tcPr>
          <w:p w:rsidR="000C19F5" w:rsidRPr="00621A1F" w:rsidRDefault="00DF19FE">
            <w:pPr>
              <w:pStyle w:val="Compact"/>
              <w:jc w:val="center"/>
              <w:rPr>
                <w:sz w:val="20"/>
                <w:szCs w:val="20"/>
              </w:rPr>
            </w:pPr>
            <w:r w:rsidRPr="00621A1F">
              <w:rPr>
                <w:sz w:val="20"/>
                <w:szCs w:val="20"/>
              </w:rPr>
              <w:t>acclim</w:t>
            </w:r>
          </w:p>
        </w:tc>
        <w:tc>
          <w:tcPr>
            <w:tcW w:w="0" w:type="auto"/>
          </w:tcPr>
          <w:p w:rsidR="000C19F5" w:rsidRPr="00621A1F" w:rsidRDefault="00DF19FE">
            <w:pPr>
              <w:pStyle w:val="Compact"/>
              <w:jc w:val="center"/>
              <w:rPr>
                <w:sz w:val="20"/>
                <w:szCs w:val="20"/>
              </w:rPr>
            </w:pPr>
            <w:r w:rsidRPr="00621A1F">
              <w:rPr>
                <w:sz w:val="20"/>
                <w:szCs w:val="20"/>
              </w:rPr>
              <w:t>4</w:t>
            </w:r>
          </w:p>
        </w:tc>
      </w:tr>
      <w:tr w:rsidR="000C19F5">
        <w:tc>
          <w:tcPr>
            <w:tcW w:w="0" w:type="auto"/>
          </w:tcPr>
          <w:p w:rsidR="000C19F5" w:rsidRPr="00621A1F" w:rsidRDefault="00DF19FE">
            <w:pPr>
              <w:pStyle w:val="Compact"/>
              <w:jc w:val="center"/>
              <w:rPr>
                <w:sz w:val="20"/>
                <w:szCs w:val="20"/>
              </w:rPr>
            </w:pPr>
            <w:r w:rsidRPr="00621A1F">
              <w:rPr>
                <w:sz w:val="20"/>
                <w:szCs w:val="20"/>
              </w:rPr>
              <w:t>2.495</w:t>
            </w:r>
          </w:p>
        </w:tc>
        <w:tc>
          <w:tcPr>
            <w:tcW w:w="0" w:type="auto"/>
          </w:tcPr>
          <w:p w:rsidR="000C19F5" w:rsidRPr="00621A1F" w:rsidRDefault="00DF19FE">
            <w:pPr>
              <w:pStyle w:val="Compact"/>
              <w:jc w:val="center"/>
              <w:rPr>
                <w:sz w:val="20"/>
                <w:szCs w:val="20"/>
              </w:rPr>
            </w:pPr>
            <w:r w:rsidRPr="00621A1F">
              <w:rPr>
                <w:sz w:val="20"/>
                <w:szCs w:val="20"/>
              </w:rPr>
              <w:t>acclim</w:t>
            </w:r>
          </w:p>
        </w:tc>
        <w:tc>
          <w:tcPr>
            <w:tcW w:w="0" w:type="auto"/>
          </w:tcPr>
          <w:p w:rsidR="000C19F5" w:rsidRPr="00621A1F" w:rsidRDefault="00DF19FE">
            <w:pPr>
              <w:pStyle w:val="Compact"/>
              <w:jc w:val="center"/>
              <w:rPr>
                <w:sz w:val="20"/>
                <w:szCs w:val="20"/>
              </w:rPr>
            </w:pPr>
            <w:r w:rsidRPr="00621A1F">
              <w:rPr>
                <w:sz w:val="20"/>
                <w:szCs w:val="20"/>
              </w:rPr>
              <w:t>4</w:t>
            </w:r>
          </w:p>
        </w:tc>
      </w:tr>
      <w:tr w:rsidR="000C19F5">
        <w:tc>
          <w:tcPr>
            <w:tcW w:w="0" w:type="auto"/>
          </w:tcPr>
          <w:p w:rsidR="000C19F5" w:rsidRPr="00621A1F" w:rsidRDefault="00DF19FE">
            <w:pPr>
              <w:pStyle w:val="Compact"/>
              <w:jc w:val="center"/>
              <w:rPr>
                <w:sz w:val="20"/>
                <w:szCs w:val="20"/>
              </w:rPr>
            </w:pPr>
            <w:r w:rsidRPr="00621A1F">
              <w:rPr>
                <w:sz w:val="20"/>
                <w:szCs w:val="20"/>
              </w:rPr>
              <w:t>4.158</w:t>
            </w:r>
          </w:p>
        </w:tc>
        <w:tc>
          <w:tcPr>
            <w:tcW w:w="0" w:type="auto"/>
          </w:tcPr>
          <w:p w:rsidR="000C19F5" w:rsidRPr="00621A1F" w:rsidRDefault="00DF19FE">
            <w:pPr>
              <w:pStyle w:val="Compact"/>
              <w:jc w:val="center"/>
              <w:rPr>
                <w:sz w:val="20"/>
                <w:szCs w:val="20"/>
              </w:rPr>
            </w:pPr>
            <w:r w:rsidRPr="00621A1F">
              <w:rPr>
                <w:sz w:val="20"/>
                <w:szCs w:val="20"/>
              </w:rPr>
              <w:t>acclim</w:t>
            </w:r>
          </w:p>
        </w:tc>
        <w:tc>
          <w:tcPr>
            <w:tcW w:w="0" w:type="auto"/>
          </w:tcPr>
          <w:p w:rsidR="000C19F5" w:rsidRPr="00621A1F" w:rsidRDefault="00DF19FE">
            <w:pPr>
              <w:pStyle w:val="Compact"/>
              <w:jc w:val="center"/>
              <w:rPr>
                <w:sz w:val="20"/>
                <w:szCs w:val="20"/>
              </w:rPr>
            </w:pPr>
            <w:r w:rsidRPr="00621A1F">
              <w:rPr>
                <w:sz w:val="20"/>
                <w:szCs w:val="20"/>
              </w:rPr>
              <w:t>4</w:t>
            </w:r>
          </w:p>
        </w:tc>
      </w:tr>
      <w:tr w:rsidR="000C19F5">
        <w:tc>
          <w:tcPr>
            <w:tcW w:w="0" w:type="auto"/>
          </w:tcPr>
          <w:p w:rsidR="000C19F5" w:rsidRPr="00621A1F" w:rsidRDefault="00DF19FE">
            <w:pPr>
              <w:pStyle w:val="Compact"/>
              <w:jc w:val="center"/>
              <w:rPr>
                <w:sz w:val="20"/>
                <w:szCs w:val="20"/>
              </w:rPr>
            </w:pPr>
            <w:r w:rsidRPr="00621A1F">
              <w:rPr>
                <w:sz w:val="20"/>
                <w:szCs w:val="20"/>
              </w:rPr>
              <w:t>1.724</w:t>
            </w:r>
          </w:p>
        </w:tc>
        <w:tc>
          <w:tcPr>
            <w:tcW w:w="0" w:type="auto"/>
          </w:tcPr>
          <w:p w:rsidR="000C19F5" w:rsidRPr="00621A1F" w:rsidRDefault="00DF19FE">
            <w:pPr>
              <w:pStyle w:val="Compact"/>
              <w:jc w:val="center"/>
              <w:rPr>
                <w:sz w:val="20"/>
                <w:szCs w:val="20"/>
              </w:rPr>
            </w:pPr>
            <w:r w:rsidRPr="00621A1F">
              <w:rPr>
                <w:sz w:val="20"/>
                <w:szCs w:val="20"/>
              </w:rPr>
              <w:t>acclim</w:t>
            </w:r>
          </w:p>
        </w:tc>
        <w:tc>
          <w:tcPr>
            <w:tcW w:w="0" w:type="auto"/>
          </w:tcPr>
          <w:p w:rsidR="000C19F5" w:rsidRPr="00621A1F" w:rsidRDefault="00DF19FE">
            <w:pPr>
              <w:pStyle w:val="Compact"/>
              <w:jc w:val="center"/>
              <w:rPr>
                <w:sz w:val="20"/>
                <w:szCs w:val="20"/>
              </w:rPr>
            </w:pPr>
            <w:r w:rsidRPr="00621A1F">
              <w:rPr>
                <w:sz w:val="20"/>
                <w:szCs w:val="20"/>
              </w:rPr>
              <w:t>5</w:t>
            </w:r>
          </w:p>
        </w:tc>
      </w:tr>
      <w:tr w:rsidR="000C19F5">
        <w:tc>
          <w:tcPr>
            <w:tcW w:w="0" w:type="auto"/>
          </w:tcPr>
          <w:p w:rsidR="000C19F5" w:rsidRPr="00621A1F" w:rsidRDefault="00DF19FE">
            <w:pPr>
              <w:pStyle w:val="Compact"/>
              <w:jc w:val="center"/>
              <w:rPr>
                <w:sz w:val="20"/>
                <w:szCs w:val="20"/>
              </w:rPr>
            </w:pPr>
            <w:r w:rsidRPr="00621A1F">
              <w:rPr>
                <w:sz w:val="20"/>
                <w:szCs w:val="20"/>
              </w:rPr>
              <w:t>0.4235</w:t>
            </w:r>
          </w:p>
        </w:tc>
        <w:tc>
          <w:tcPr>
            <w:tcW w:w="0" w:type="auto"/>
          </w:tcPr>
          <w:p w:rsidR="000C19F5" w:rsidRPr="00621A1F" w:rsidRDefault="00DF19FE">
            <w:pPr>
              <w:pStyle w:val="Compact"/>
              <w:jc w:val="center"/>
              <w:rPr>
                <w:sz w:val="20"/>
                <w:szCs w:val="20"/>
              </w:rPr>
            </w:pPr>
            <w:r w:rsidRPr="00621A1F">
              <w:rPr>
                <w:sz w:val="20"/>
                <w:szCs w:val="20"/>
              </w:rPr>
              <w:t>acclim</w:t>
            </w:r>
          </w:p>
        </w:tc>
        <w:tc>
          <w:tcPr>
            <w:tcW w:w="0" w:type="auto"/>
          </w:tcPr>
          <w:p w:rsidR="000C19F5" w:rsidRPr="00621A1F" w:rsidRDefault="00DF19FE">
            <w:pPr>
              <w:pStyle w:val="Compact"/>
              <w:jc w:val="center"/>
              <w:rPr>
                <w:sz w:val="20"/>
                <w:szCs w:val="20"/>
              </w:rPr>
            </w:pPr>
            <w:r w:rsidRPr="00621A1F">
              <w:rPr>
                <w:sz w:val="20"/>
                <w:szCs w:val="20"/>
              </w:rPr>
              <w:t>5</w:t>
            </w:r>
          </w:p>
        </w:tc>
      </w:tr>
      <w:tr w:rsidR="000C19F5">
        <w:tc>
          <w:tcPr>
            <w:tcW w:w="0" w:type="auto"/>
          </w:tcPr>
          <w:p w:rsidR="000C19F5" w:rsidRPr="00621A1F" w:rsidRDefault="00DF19FE">
            <w:pPr>
              <w:pStyle w:val="Compact"/>
              <w:jc w:val="center"/>
              <w:rPr>
                <w:sz w:val="20"/>
                <w:szCs w:val="20"/>
              </w:rPr>
            </w:pPr>
            <w:r w:rsidRPr="00621A1F">
              <w:rPr>
                <w:sz w:val="20"/>
                <w:szCs w:val="20"/>
              </w:rPr>
              <w:t>3.271</w:t>
            </w:r>
          </w:p>
        </w:tc>
        <w:tc>
          <w:tcPr>
            <w:tcW w:w="0" w:type="auto"/>
          </w:tcPr>
          <w:p w:rsidR="000C19F5" w:rsidRPr="00621A1F" w:rsidRDefault="00DF19FE">
            <w:pPr>
              <w:pStyle w:val="Compact"/>
              <w:jc w:val="center"/>
              <w:rPr>
                <w:sz w:val="20"/>
                <w:szCs w:val="20"/>
              </w:rPr>
            </w:pPr>
            <w:r w:rsidRPr="00621A1F">
              <w:rPr>
                <w:sz w:val="20"/>
                <w:szCs w:val="20"/>
              </w:rPr>
              <w:t>acclim</w:t>
            </w:r>
          </w:p>
        </w:tc>
        <w:tc>
          <w:tcPr>
            <w:tcW w:w="0" w:type="auto"/>
          </w:tcPr>
          <w:p w:rsidR="000C19F5" w:rsidRPr="00621A1F" w:rsidRDefault="00DF19FE">
            <w:pPr>
              <w:pStyle w:val="Compact"/>
              <w:jc w:val="center"/>
              <w:rPr>
                <w:sz w:val="20"/>
                <w:szCs w:val="20"/>
              </w:rPr>
            </w:pPr>
            <w:r w:rsidRPr="00621A1F">
              <w:rPr>
                <w:sz w:val="20"/>
                <w:szCs w:val="20"/>
              </w:rPr>
              <w:t>5</w:t>
            </w:r>
          </w:p>
        </w:tc>
      </w:tr>
      <w:tr w:rsidR="000C19F5">
        <w:tc>
          <w:tcPr>
            <w:tcW w:w="0" w:type="auto"/>
          </w:tcPr>
          <w:p w:rsidR="000C19F5" w:rsidRPr="00621A1F" w:rsidRDefault="00DF19FE">
            <w:pPr>
              <w:pStyle w:val="Compact"/>
              <w:jc w:val="center"/>
              <w:rPr>
                <w:sz w:val="20"/>
                <w:szCs w:val="20"/>
              </w:rPr>
            </w:pPr>
            <w:r w:rsidRPr="00621A1F">
              <w:rPr>
                <w:sz w:val="20"/>
                <w:szCs w:val="20"/>
              </w:rPr>
              <w:t>2.581</w:t>
            </w:r>
          </w:p>
        </w:tc>
        <w:tc>
          <w:tcPr>
            <w:tcW w:w="0" w:type="auto"/>
          </w:tcPr>
          <w:p w:rsidR="000C19F5" w:rsidRPr="00621A1F" w:rsidRDefault="00DF19FE">
            <w:pPr>
              <w:pStyle w:val="Compact"/>
              <w:jc w:val="center"/>
              <w:rPr>
                <w:sz w:val="20"/>
                <w:szCs w:val="20"/>
              </w:rPr>
            </w:pPr>
            <w:r w:rsidRPr="00621A1F">
              <w:rPr>
                <w:sz w:val="20"/>
                <w:szCs w:val="20"/>
              </w:rPr>
              <w:t>acclim</w:t>
            </w:r>
          </w:p>
        </w:tc>
        <w:tc>
          <w:tcPr>
            <w:tcW w:w="0" w:type="auto"/>
          </w:tcPr>
          <w:p w:rsidR="000C19F5" w:rsidRPr="00621A1F" w:rsidRDefault="00DF19FE">
            <w:pPr>
              <w:pStyle w:val="Compact"/>
              <w:jc w:val="center"/>
              <w:rPr>
                <w:sz w:val="20"/>
                <w:szCs w:val="20"/>
              </w:rPr>
            </w:pPr>
            <w:r w:rsidRPr="00621A1F">
              <w:rPr>
                <w:sz w:val="20"/>
                <w:szCs w:val="20"/>
              </w:rPr>
              <w:t>6</w:t>
            </w:r>
          </w:p>
        </w:tc>
      </w:tr>
      <w:tr w:rsidR="000C19F5">
        <w:tc>
          <w:tcPr>
            <w:tcW w:w="0" w:type="auto"/>
          </w:tcPr>
          <w:p w:rsidR="000C19F5" w:rsidRPr="00621A1F" w:rsidRDefault="00DF19FE">
            <w:pPr>
              <w:pStyle w:val="Compact"/>
              <w:jc w:val="center"/>
              <w:rPr>
                <w:sz w:val="20"/>
                <w:szCs w:val="20"/>
              </w:rPr>
            </w:pPr>
            <w:r w:rsidRPr="00621A1F">
              <w:rPr>
                <w:sz w:val="20"/>
                <w:szCs w:val="20"/>
              </w:rPr>
              <w:t>2.215</w:t>
            </w:r>
          </w:p>
        </w:tc>
        <w:tc>
          <w:tcPr>
            <w:tcW w:w="0" w:type="auto"/>
          </w:tcPr>
          <w:p w:rsidR="000C19F5" w:rsidRPr="00621A1F" w:rsidRDefault="00DF19FE">
            <w:pPr>
              <w:pStyle w:val="Compact"/>
              <w:jc w:val="center"/>
              <w:rPr>
                <w:sz w:val="20"/>
                <w:szCs w:val="20"/>
              </w:rPr>
            </w:pPr>
            <w:r w:rsidRPr="00621A1F">
              <w:rPr>
                <w:sz w:val="20"/>
                <w:szCs w:val="20"/>
              </w:rPr>
              <w:t>acclim</w:t>
            </w:r>
          </w:p>
        </w:tc>
        <w:tc>
          <w:tcPr>
            <w:tcW w:w="0" w:type="auto"/>
          </w:tcPr>
          <w:p w:rsidR="000C19F5" w:rsidRPr="00621A1F" w:rsidRDefault="00DF19FE">
            <w:pPr>
              <w:pStyle w:val="Compact"/>
              <w:jc w:val="center"/>
              <w:rPr>
                <w:sz w:val="20"/>
                <w:szCs w:val="20"/>
              </w:rPr>
            </w:pPr>
            <w:r w:rsidRPr="00621A1F">
              <w:rPr>
                <w:sz w:val="20"/>
                <w:szCs w:val="20"/>
              </w:rPr>
              <w:t>6</w:t>
            </w:r>
          </w:p>
        </w:tc>
      </w:tr>
      <w:tr w:rsidR="000C19F5">
        <w:tc>
          <w:tcPr>
            <w:tcW w:w="0" w:type="auto"/>
          </w:tcPr>
          <w:p w:rsidR="000C19F5" w:rsidRPr="00621A1F" w:rsidRDefault="00DF19FE">
            <w:pPr>
              <w:pStyle w:val="Compact"/>
              <w:jc w:val="center"/>
              <w:rPr>
                <w:sz w:val="20"/>
                <w:szCs w:val="20"/>
              </w:rPr>
            </w:pPr>
            <w:r w:rsidRPr="00621A1F">
              <w:rPr>
                <w:sz w:val="20"/>
                <w:szCs w:val="20"/>
              </w:rPr>
              <w:t>3.838</w:t>
            </w:r>
          </w:p>
        </w:tc>
        <w:tc>
          <w:tcPr>
            <w:tcW w:w="0" w:type="auto"/>
          </w:tcPr>
          <w:p w:rsidR="000C19F5" w:rsidRPr="00621A1F" w:rsidRDefault="00DF19FE">
            <w:pPr>
              <w:pStyle w:val="Compact"/>
              <w:jc w:val="center"/>
              <w:rPr>
                <w:sz w:val="20"/>
                <w:szCs w:val="20"/>
              </w:rPr>
            </w:pPr>
            <w:r w:rsidRPr="00621A1F">
              <w:rPr>
                <w:sz w:val="20"/>
                <w:szCs w:val="20"/>
              </w:rPr>
              <w:t>acclim</w:t>
            </w:r>
          </w:p>
        </w:tc>
        <w:tc>
          <w:tcPr>
            <w:tcW w:w="0" w:type="auto"/>
          </w:tcPr>
          <w:p w:rsidR="000C19F5" w:rsidRPr="00621A1F" w:rsidRDefault="00DF19FE">
            <w:pPr>
              <w:pStyle w:val="Compact"/>
              <w:jc w:val="center"/>
              <w:rPr>
                <w:sz w:val="20"/>
                <w:szCs w:val="20"/>
              </w:rPr>
            </w:pPr>
            <w:r w:rsidRPr="00621A1F">
              <w:rPr>
                <w:sz w:val="20"/>
                <w:szCs w:val="20"/>
              </w:rPr>
              <w:t>6</w:t>
            </w:r>
          </w:p>
        </w:tc>
      </w:tr>
    </w:tbl>
    <w:p w:rsidR="000C19F5" w:rsidRDefault="00DF19FE">
      <w:pPr>
        <w:pStyle w:val="BodyText"/>
      </w:pPr>
      <w:r>
        <w:rPr>
          <w:noProof/>
        </w:rPr>
        <w:drawing>
          <wp:inline distT="0" distB="0" distL="0" distR="0">
            <wp:extent cx="1508760" cy="20116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mp_files/figure-docx/unnamed-chunk-9-1.png"/>
                    <pic:cNvPicPr>
                      <a:picLocks noChangeAspect="1" noChangeArrowheads="1"/>
                    </pic:cNvPicPr>
                  </pic:nvPicPr>
                  <pic:blipFill>
                    <a:blip r:embed="rId11"/>
                    <a:stretch>
                      <a:fillRect/>
                    </a:stretch>
                  </pic:blipFill>
                  <pic:spPr bwMode="auto">
                    <a:xfrm>
                      <a:off x="0" y="0"/>
                      <a:ext cx="1512817" cy="2017089"/>
                    </a:xfrm>
                    <a:prstGeom prst="rect">
                      <a:avLst/>
                    </a:prstGeom>
                    <a:noFill/>
                    <a:ln w="9525">
                      <a:noFill/>
                      <a:headEnd/>
                      <a:tailEnd/>
                    </a:ln>
                  </pic:spPr>
                </pic:pic>
              </a:graphicData>
            </a:graphic>
          </wp:inline>
        </w:drawing>
      </w:r>
    </w:p>
    <w:p w:rsidR="000C19F5" w:rsidRDefault="000C19F5">
      <w:pPr>
        <w:pStyle w:val="BodyText"/>
      </w:pPr>
    </w:p>
    <w:p w:rsidR="00621A1F" w:rsidRDefault="00621A1F" w:rsidP="00621A1F">
      <w:bookmarkStart w:id="8" w:name="experiment-3-impact-of-heat-stress-on-hs"/>
      <w:bookmarkEnd w:id="8"/>
    </w:p>
    <w:p w:rsidR="00621A1F" w:rsidRDefault="00621A1F" w:rsidP="00621A1F"/>
    <w:p w:rsidR="00621A1F" w:rsidRDefault="00621A1F" w:rsidP="00621A1F"/>
    <w:p w:rsidR="00621A1F" w:rsidRDefault="00621A1F" w:rsidP="00621A1F"/>
    <w:p w:rsidR="000C19F5" w:rsidRPr="00621A1F" w:rsidRDefault="00DF19FE" w:rsidP="00621A1F">
      <w:pPr>
        <w:rPr>
          <w:rFonts w:asciiTheme="majorHAnsi" w:eastAsiaTheme="majorEastAsia" w:hAnsiTheme="majorHAnsi" w:cstheme="majorBidi"/>
          <w:b/>
          <w:bCs/>
          <w:color w:val="4F81BD" w:themeColor="accent1"/>
          <w:sz w:val="32"/>
          <w:szCs w:val="32"/>
        </w:rPr>
      </w:pPr>
      <w:r>
        <w:lastRenderedPageBreak/>
        <w:t>EXPERIMENT 3: Impact of heat stress on Hsp, trial 3</w:t>
      </w:r>
    </w:p>
    <w:p w:rsidR="000C19F5" w:rsidRDefault="00DF19FE">
      <w:pPr>
        <w:pStyle w:val="FirstParagraph"/>
      </w:pPr>
      <w:r>
        <w:t>Z</w:t>
      </w:r>
      <w:r>
        <w:t>hang wants to run more samples and modified her bench-top environmental chamber to house 2 plants at a time. She therefore put one control plant (no acclimatization) and one acclimatized plant into each of her new chambers. One plant from each treatment i</w:t>
      </w:r>
      <w:r>
        <w:t>s therefore in each chamber. She has 6 chambers and so has 6 x 2 = 12 total plants (6 control plants, 6 acclimatized).</w:t>
      </w:r>
    </w:p>
    <w:tbl>
      <w:tblPr>
        <w:tblW w:w="2638" w:type="pct"/>
        <w:tblLook w:val="07E0" w:firstRow="1" w:lastRow="1" w:firstColumn="1" w:lastColumn="1" w:noHBand="1" w:noVBand="1"/>
      </w:tblPr>
      <w:tblGrid>
        <w:gridCol w:w="2058"/>
        <w:gridCol w:w="1767"/>
        <w:gridCol w:w="1987"/>
      </w:tblGrid>
      <w:tr w:rsidR="000C19F5">
        <w:tc>
          <w:tcPr>
            <w:tcW w:w="0" w:type="auto"/>
            <w:tcBorders>
              <w:bottom w:val="single" w:sz="0" w:space="0" w:color="auto"/>
            </w:tcBorders>
            <w:vAlign w:val="bottom"/>
          </w:tcPr>
          <w:p w:rsidR="000C19F5" w:rsidRPr="00621A1F" w:rsidRDefault="00DF19FE">
            <w:pPr>
              <w:pStyle w:val="Compact"/>
              <w:jc w:val="center"/>
              <w:rPr>
                <w:sz w:val="20"/>
                <w:szCs w:val="20"/>
              </w:rPr>
            </w:pPr>
            <w:r w:rsidRPr="00621A1F">
              <w:rPr>
                <w:sz w:val="20"/>
                <w:szCs w:val="20"/>
              </w:rPr>
              <w:t>Hsp.express</w:t>
            </w:r>
          </w:p>
        </w:tc>
        <w:tc>
          <w:tcPr>
            <w:tcW w:w="0" w:type="auto"/>
            <w:tcBorders>
              <w:bottom w:val="single" w:sz="0" w:space="0" w:color="auto"/>
            </w:tcBorders>
            <w:vAlign w:val="bottom"/>
          </w:tcPr>
          <w:p w:rsidR="000C19F5" w:rsidRPr="00621A1F" w:rsidRDefault="00DF19FE">
            <w:pPr>
              <w:pStyle w:val="Compact"/>
              <w:jc w:val="center"/>
              <w:rPr>
                <w:sz w:val="20"/>
                <w:szCs w:val="20"/>
              </w:rPr>
            </w:pPr>
            <w:r w:rsidRPr="00621A1F">
              <w:rPr>
                <w:sz w:val="20"/>
                <w:szCs w:val="20"/>
              </w:rPr>
              <w:t>treatment</w:t>
            </w:r>
          </w:p>
        </w:tc>
        <w:tc>
          <w:tcPr>
            <w:tcW w:w="0" w:type="auto"/>
            <w:tcBorders>
              <w:bottom w:val="single" w:sz="0" w:space="0" w:color="auto"/>
            </w:tcBorders>
            <w:vAlign w:val="bottom"/>
          </w:tcPr>
          <w:p w:rsidR="000C19F5" w:rsidRPr="00621A1F" w:rsidRDefault="00DF19FE">
            <w:pPr>
              <w:pStyle w:val="Compact"/>
              <w:jc w:val="center"/>
              <w:rPr>
                <w:sz w:val="20"/>
                <w:szCs w:val="20"/>
              </w:rPr>
            </w:pPr>
            <w:r w:rsidRPr="00621A1F">
              <w:rPr>
                <w:sz w:val="20"/>
                <w:szCs w:val="20"/>
              </w:rPr>
              <w:t>chamber.ID</w:t>
            </w:r>
          </w:p>
        </w:tc>
      </w:tr>
      <w:tr w:rsidR="000C19F5">
        <w:tc>
          <w:tcPr>
            <w:tcW w:w="0" w:type="auto"/>
          </w:tcPr>
          <w:p w:rsidR="000C19F5" w:rsidRPr="00621A1F" w:rsidRDefault="00DF19FE">
            <w:pPr>
              <w:pStyle w:val="Compact"/>
              <w:jc w:val="center"/>
              <w:rPr>
                <w:sz w:val="20"/>
                <w:szCs w:val="20"/>
              </w:rPr>
            </w:pPr>
            <w:r w:rsidRPr="00621A1F">
              <w:rPr>
                <w:sz w:val="20"/>
                <w:szCs w:val="20"/>
              </w:rPr>
              <w:t>1.672</w:t>
            </w:r>
          </w:p>
        </w:tc>
        <w:tc>
          <w:tcPr>
            <w:tcW w:w="0" w:type="auto"/>
          </w:tcPr>
          <w:p w:rsidR="000C19F5" w:rsidRPr="00621A1F" w:rsidRDefault="00DF19FE">
            <w:pPr>
              <w:pStyle w:val="Compact"/>
              <w:jc w:val="center"/>
              <w:rPr>
                <w:sz w:val="20"/>
                <w:szCs w:val="20"/>
              </w:rPr>
            </w:pPr>
            <w:r w:rsidRPr="00621A1F">
              <w:rPr>
                <w:sz w:val="20"/>
                <w:szCs w:val="20"/>
              </w:rPr>
              <w:t>control</w:t>
            </w:r>
          </w:p>
        </w:tc>
        <w:tc>
          <w:tcPr>
            <w:tcW w:w="0" w:type="auto"/>
          </w:tcPr>
          <w:p w:rsidR="000C19F5" w:rsidRPr="00621A1F" w:rsidRDefault="00DF19FE">
            <w:pPr>
              <w:pStyle w:val="Compact"/>
              <w:jc w:val="center"/>
              <w:rPr>
                <w:sz w:val="20"/>
                <w:szCs w:val="20"/>
              </w:rPr>
            </w:pPr>
            <w:r w:rsidRPr="00621A1F">
              <w:rPr>
                <w:sz w:val="20"/>
                <w:szCs w:val="20"/>
              </w:rPr>
              <w:t>1</w:t>
            </w:r>
          </w:p>
        </w:tc>
      </w:tr>
      <w:tr w:rsidR="000C19F5">
        <w:tc>
          <w:tcPr>
            <w:tcW w:w="0" w:type="auto"/>
          </w:tcPr>
          <w:p w:rsidR="000C19F5" w:rsidRPr="00621A1F" w:rsidRDefault="00DF19FE">
            <w:pPr>
              <w:pStyle w:val="Compact"/>
              <w:jc w:val="center"/>
              <w:rPr>
                <w:sz w:val="20"/>
                <w:szCs w:val="20"/>
              </w:rPr>
            </w:pPr>
            <w:r w:rsidRPr="00621A1F">
              <w:rPr>
                <w:sz w:val="20"/>
                <w:szCs w:val="20"/>
              </w:rPr>
              <w:t>0.7749</w:t>
            </w:r>
          </w:p>
        </w:tc>
        <w:tc>
          <w:tcPr>
            <w:tcW w:w="0" w:type="auto"/>
          </w:tcPr>
          <w:p w:rsidR="000C19F5" w:rsidRPr="00621A1F" w:rsidRDefault="00DF19FE">
            <w:pPr>
              <w:pStyle w:val="Compact"/>
              <w:jc w:val="center"/>
              <w:rPr>
                <w:sz w:val="20"/>
                <w:szCs w:val="20"/>
              </w:rPr>
            </w:pPr>
            <w:r w:rsidRPr="00621A1F">
              <w:rPr>
                <w:sz w:val="20"/>
                <w:szCs w:val="20"/>
              </w:rPr>
              <w:t>control</w:t>
            </w:r>
          </w:p>
        </w:tc>
        <w:tc>
          <w:tcPr>
            <w:tcW w:w="0" w:type="auto"/>
          </w:tcPr>
          <w:p w:rsidR="000C19F5" w:rsidRPr="00621A1F" w:rsidRDefault="00DF19FE">
            <w:pPr>
              <w:pStyle w:val="Compact"/>
              <w:jc w:val="center"/>
              <w:rPr>
                <w:sz w:val="20"/>
                <w:szCs w:val="20"/>
              </w:rPr>
            </w:pPr>
            <w:r w:rsidRPr="00621A1F">
              <w:rPr>
                <w:sz w:val="20"/>
                <w:szCs w:val="20"/>
              </w:rPr>
              <w:t>2</w:t>
            </w:r>
          </w:p>
        </w:tc>
      </w:tr>
      <w:tr w:rsidR="000C19F5">
        <w:tc>
          <w:tcPr>
            <w:tcW w:w="0" w:type="auto"/>
          </w:tcPr>
          <w:p w:rsidR="000C19F5" w:rsidRPr="00621A1F" w:rsidRDefault="00DF19FE">
            <w:pPr>
              <w:pStyle w:val="Compact"/>
              <w:jc w:val="center"/>
              <w:rPr>
                <w:sz w:val="20"/>
                <w:szCs w:val="20"/>
              </w:rPr>
            </w:pPr>
            <w:r w:rsidRPr="00621A1F">
              <w:rPr>
                <w:sz w:val="20"/>
                <w:szCs w:val="20"/>
              </w:rPr>
              <w:t>0</w:t>
            </w:r>
          </w:p>
        </w:tc>
        <w:tc>
          <w:tcPr>
            <w:tcW w:w="0" w:type="auto"/>
          </w:tcPr>
          <w:p w:rsidR="000C19F5" w:rsidRPr="00621A1F" w:rsidRDefault="00DF19FE">
            <w:pPr>
              <w:pStyle w:val="Compact"/>
              <w:jc w:val="center"/>
              <w:rPr>
                <w:sz w:val="20"/>
                <w:szCs w:val="20"/>
              </w:rPr>
            </w:pPr>
            <w:r w:rsidRPr="00621A1F">
              <w:rPr>
                <w:sz w:val="20"/>
                <w:szCs w:val="20"/>
              </w:rPr>
              <w:t>control</w:t>
            </w:r>
          </w:p>
        </w:tc>
        <w:tc>
          <w:tcPr>
            <w:tcW w:w="0" w:type="auto"/>
          </w:tcPr>
          <w:p w:rsidR="000C19F5" w:rsidRPr="00621A1F" w:rsidRDefault="00DF19FE">
            <w:pPr>
              <w:pStyle w:val="Compact"/>
              <w:jc w:val="center"/>
              <w:rPr>
                <w:sz w:val="20"/>
                <w:szCs w:val="20"/>
              </w:rPr>
            </w:pPr>
            <w:r w:rsidRPr="00621A1F">
              <w:rPr>
                <w:sz w:val="20"/>
                <w:szCs w:val="20"/>
              </w:rPr>
              <w:t>3</w:t>
            </w:r>
          </w:p>
        </w:tc>
      </w:tr>
      <w:tr w:rsidR="000C19F5">
        <w:tc>
          <w:tcPr>
            <w:tcW w:w="0" w:type="auto"/>
          </w:tcPr>
          <w:p w:rsidR="000C19F5" w:rsidRPr="00621A1F" w:rsidRDefault="00DF19FE">
            <w:pPr>
              <w:pStyle w:val="Compact"/>
              <w:jc w:val="center"/>
              <w:rPr>
                <w:sz w:val="20"/>
                <w:szCs w:val="20"/>
              </w:rPr>
            </w:pPr>
            <w:r w:rsidRPr="00621A1F">
              <w:rPr>
                <w:sz w:val="20"/>
                <w:szCs w:val="20"/>
              </w:rPr>
              <w:t>0</w:t>
            </w:r>
          </w:p>
        </w:tc>
        <w:tc>
          <w:tcPr>
            <w:tcW w:w="0" w:type="auto"/>
          </w:tcPr>
          <w:p w:rsidR="000C19F5" w:rsidRPr="00621A1F" w:rsidRDefault="00DF19FE">
            <w:pPr>
              <w:pStyle w:val="Compact"/>
              <w:jc w:val="center"/>
              <w:rPr>
                <w:sz w:val="20"/>
                <w:szCs w:val="20"/>
              </w:rPr>
            </w:pPr>
            <w:r w:rsidRPr="00621A1F">
              <w:rPr>
                <w:sz w:val="20"/>
                <w:szCs w:val="20"/>
              </w:rPr>
              <w:t>control</w:t>
            </w:r>
          </w:p>
        </w:tc>
        <w:tc>
          <w:tcPr>
            <w:tcW w:w="0" w:type="auto"/>
          </w:tcPr>
          <w:p w:rsidR="000C19F5" w:rsidRPr="00621A1F" w:rsidRDefault="00DF19FE">
            <w:pPr>
              <w:pStyle w:val="Compact"/>
              <w:jc w:val="center"/>
              <w:rPr>
                <w:sz w:val="20"/>
                <w:szCs w:val="20"/>
              </w:rPr>
            </w:pPr>
            <w:r w:rsidRPr="00621A1F">
              <w:rPr>
                <w:sz w:val="20"/>
                <w:szCs w:val="20"/>
              </w:rPr>
              <w:t>4</w:t>
            </w:r>
          </w:p>
        </w:tc>
      </w:tr>
      <w:tr w:rsidR="000C19F5">
        <w:tc>
          <w:tcPr>
            <w:tcW w:w="0" w:type="auto"/>
          </w:tcPr>
          <w:p w:rsidR="000C19F5" w:rsidRPr="00621A1F" w:rsidRDefault="00DF19FE">
            <w:pPr>
              <w:pStyle w:val="Compact"/>
              <w:jc w:val="center"/>
              <w:rPr>
                <w:sz w:val="20"/>
                <w:szCs w:val="20"/>
              </w:rPr>
            </w:pPr>
            <w:r w:rsidRPr="00621A1F">
              <w:rPr>
                <w:sz w:val="20"/>
                <w:szCs w:val="20"/>
              </w:rPr>
              <w:t>0</w:t>
            </w:r>
          </w:p>
        </w:tc>
        <w:tc>
          <w:tcPr>
            <w:tcW w:w="0" w:type="auto"/>
          </w:tcPr>
          <w:p w:rsidR="000C19F5" w:rsidRPr="00621A1F" w:rsidRDefault="00DF19FE">
            <w:pPr>
              <w:pStyle w:val="Compact"/>
              <w:jc w:val="center"/>
              <w:rPr>
                <w:sz w:val="20"/>
                <w:szCs w:val="20"/>
              </w:rPr>
            </w:pPr>
            <w:r w:rsidRPr="00621A1F">
              <w:rPr>
                <w:sz w:val="20"/>
                <w:szCs w:val="20"/>
              </w:rPr>
              <w:t>control</w:t>
            </w:r>
          </w:p>
        </w:tc>
        <w:tc>
          <w:tcPr>
            <w:tcW w:w="0" w:type="auto"/>
          </w:tcPr>
          <w:p w:rsidR="000C19F5" w:rsidRPr="00621A1F" w:rsidRDefault="00DF19FE">
            <w:pPr>
              <w:pStyle w:val="Compact"/>
              <w:jc w:val="center"/>
              <w:rPr>
                <w:sz w:val="20"/>
                <w:szCs w:val="20"/>
              </w:rPr>
            </w:pPr>
            <w:r w:rsidRPr="00621A1F">
              <w:rPr>
                <w:sz w:val="20"/>
                <w:szCs w:val="20"/>
              </w:rPr>
              <w:t>5</w:t>
            </w:r>
          </w:p>
        </w:tc>
      </w:tr>
      <w:tr w:rsidR="000C19F5">
        <w:tc>
          <w:tcPr>
            <w:tcW w:w="0" w:type="auto"/>
          </w:tcPr>
          <w:p w:rsidR="000C19F5" w:rsidRPr="00621A1F" w:rsidRDefault="00DF19FE">
            <w:pPr>
              <w:pStyle w:val="Compact"/>
              <w:jc w:val="center"/>
              <w:rPr>
                <w:sz w:val="20"/>
                <w:szCs w:val="20"/>
              </w:rPr>
            </w:pPr>
            <w:r w:rsidRPr="00621A1F">
              <w:rPr>
                <w:sz w:val="20"/>
                <w:szCs w:val="20"/>
              </w:rPr>
              <w:t>2.19</w:t>
            </w:r>
          </w:p>
        </w:tc>
        <w:tc>
          <w:tcPr>
            <w:tcW w:w="0" w:type="auto"/>
          </w:tcPr>
          <w:p w:rsidR="000C19F5" w:rsidRPr="00621A1F" w:rsidRDefault="00DF19FE">
            <w:pPr>
              <w:pStyle w:val="Compact"/>
              <w:jc w:val="center"/>
              <w:rPr>
                <w:sz w:val="20"/>
                <w:szCs w:val="20"/>
              </w:rPr>
            </w:pPr>
            <w:r w:rsidRPr="00621A1F">
              <w:rPr>
                <w:sz w:val="20"/>
                <w:szCs w:val="20"/>
              </w:rPr>
              <w:t>control</w:t>
            </w:r>
          </w:p>
        </w:tc>
        <w:tc>
          <w:tcPr>
            <w:tcW w:w="0" w:type="auto"/>
          </w:tcPr>
          <w:p w:rsidR="000C19F5" w:rsidRPr="00621A1F" w:rsidRDefault="00DF19FE">
            <w:pPr>
              <w:pStyle w:val="Compact"/>
              <w:jc w:val="center"/>
              <w:rPr>
                <w:sz w:val="20"/>
                <w:szCs w:val="20"/>
              </w:rPr>
            </w:pPr>
            <w:r w:rsidRPr="00621A1F">
              <w:rPr>
                <w:sz w:val="20"/>
                <w:szCs w:val="20"/>
              </w:rPr>
              <w:t>6</w:t>
            </w:r>
          </w:p>
        </w:tc>
      </w:tr>
      <w:tr w:rsidR="000C19F5">
        <w:tc>
          <w:tcPr>
            <w:tcW w:w="0" w:type="auto"/>
          </w:tcPr>
          <w:p w:rsidR="000C19F5" w:rsidRPr="00621A1F" w:rsidRDefault="00DF19FE">
            <w:pPr>
              <w:pStyle w:val="Compact"/>
              <w:jc w:val="center"/>
              <w:rPr>
                <w:sz w:val="20"/>
                <w:szCs w:val="20"/>
              </w:rPr>
            </w:pPr>
            <w:r w:rsidRPr="00621A1F">
              <w:rPr>
                <w:sz w:val="20"/>
                <w:szCs w:val="20"/>
              </w:rPr>
              <w:t>3.318</w:t>
            </w:r>
          </w:p>
        </w:tc>
        <w:tc>
          <w:tcPr>
            <w:tcW w:w="0" w:type="auto"/>
          </w:tcPr>
          <w:p w:rsidR="000C19F5" w:rsidRPr="00621A1F" w:rsidRDefault="00DF19FE">
            <w:pPr>
              <w:pStyle w:val="Compact"/>
              <w:jc w:val="center"/>
              <w:rPr>
                <w:sz w:val="20"/>
                <w:szCs w:val="20"/>
              </w:rPr>
            </w:pPr>
            <w:r w:rsidRPr="00621A1F">
              <w:rPr>
                <w:sz w:val="20"/>
                <w:szCs w:val="20"/>
              </w:rPr>
              <w:t>acclim</w:t>
            </w:r>
          </w:p>
        </w:tc>
        <w:tc>
          <w:tcPr>
            <w:tcW w:w="0" w:type="auto"/>
          </w:tcPr>
          <w:p w:rsidR="000C19F5" w:rsidRPr="00621A1F" w:rsidRDefault="00DF19FE">
            <w:pPr>
              <w:pStyle w:val="Compact"/>
              <w:jc w:val="center"/>
              <w:rPr>
                <w:sz w:val="20"/>
                <w:szCs w:val="20"/>
              </w:rPr>
            </w:pPr>
            <w:r w:rsidRPr="00621A1F">
              <w:rPr>
                <w:sz w:val="20"/>
                <w:szCs w:val="20"/>
              </w:rPr>
              <w:t>1</w:t>
            </w:r>
          </w:p>
        </w:tc>
      </w:tr>
      <w:tr w:rsidR="000C19F5">
        <w:tc>
          <w:tcPr>
            <w:tcW w:w="0" w:type="auto"/>
          </w:tcPr>
          <w:p w:rsidR="000C19F5" w:rsidRPr="00621A1F" w:rsidRDefault="00DF19FE">
            <w:pPr>
              <w:pStyle w:val="Compact"/>
              <w:jc w:val="center"/>
              <w:rPr>
                <w:sz w:val="20"/>
                <w:szCs w:val="20"/>
              </w:rPr>
            </w:pPr>
            <w:r w:rsidRPr="00621A1F">
              <w:rPr>
                <w:sz w:val="20"/>
                <w:szCs w:val="20"/>
              </w:rPr>
              <w:t>1.505</w:t>
            </w:r>
          </w:p>
        </w:tc>
        <w:tc>
          <w:tcPr>
            <w:tcW w:w="0" w:type="auto"/>
          </w:tcPr>
          <w:p w:rsidR="000C19F5" w:rsidRPr="00621A1F" w:rsidRDefault="00DF19FE">
            <w:pPr>
              <w:pStyle w:val="Compact"/>
              <w:jc w:val="center"/>
              <w:rPr>
                <w:sz w:val="20"/>
                <w:szCs w:val="20"/>
              </w:rPr>
            </w:pPr>
            <w:r w:rsidRPr="00621A1F">
              <w:rPr>
                <w:sz w:val="20"/>
                <w:szCs w:val="20"/>
              </w:rPr>
              <w:t>acclim</w:t>
            </w:r>
          </w:p>
        </w:tc>
        <w:tc>
          <w:tcPr>
            <w:tcW w:w="0" w:type="auto"/>
          </w:tcPr>
          <w:p w:rsidR="000C19F5" w:rsidRPr="00621A1F" w:rsidRDefault="00DF19FE">
            <w:pPr>
              <w:pStyle w:val="Compact"/>
              <w:jc w:val="center"/>
              <w:rPr>
                <w:sz w:val="20"/>
                <w:szCs w:val="20"/>
              </w:rPr>
            </w:pPr>
            <w:r w:rsidRPr="00621A1F">
              <w:rPr>
                <w:sz w:val="20"/>
                <w:szCs w:val="20"/>
              </w:rPr>
              <w:t>2</w:t>
            </w:r>
          </w:p>
        </w:tc>
      </w:tr>
      <w:tr w:rsidR="000C19F5">
        <w:tc>
          <w:tcPr>
            <w:tcW w:w="0" w:type="auto"/>
          </w:tcPr>
          <w:p w:rsidR="000C19F5" w:rsidRPr="00621A1F" w:rsidRDefault="00DF19FE">
            <w:pPr>
              <w:pStyle w:val="Compact"/>
              <w:jc w:val="center"/>
              <w:rPr>
                <w:sz w:val="20"/>
                <w:szCs w:val="20"/>
              </w:rPr>
            </w:pPr>
            <w:r w:rsidRPr="00621A1F">
              <w:rPr>
                <w:sz w:val="20"/>
                <w:szCs w:val="20"/>
              </w:rPr>
              <w:t>1.895</w:t>
            </w:r>
          </w:p>
        </w:tc>
        <w:tc>
          <w:tcPr>
            <w:tcW w:w="0" w:type="auto"/>
          </w:tcPr>
          <w:p w:rsidR="000C19F5" w:rsidRPr="00621A1F" w:rsidRDefault="00DF19FE">
            <w:pPr>
              <w:pStyle w:val="Compact"/>
              <w:jc w:val="center"/>
              <w:rPr>
                <w:sz w:val="20"/>
                <w:szCs w:val="20"/>
              </w:rPr>
            </w:pPr>
            <w:r w:rsidRPr="00621A1F">
              <w:rPr>
                <w:sz w:val="20"/>
                <w:szCs w:val="20"/>
              </w:rPr>
              <w:t>acclim</w:t>
            </w:r>
          </w:p>
        </w:tc>
        <w:tc>
          <w:tcPr>
            <w:tcW w:w="0" w:type="auto"/>
          </w:tcPr>
          <w:p w:rsidR="000C19F5" w:rsidRPr="00621A1F" w:rsidRDefault="00DF19FE">
            <w:pPr>
              <w:pStyle w:val="Compact"/>
              <w:jc w:val="center"/>
              <w:rPr>
                <w:sz w:val="20"/>
                <w:szCs w:val="20"/>
              </w:rPr>
            </w:pPr>
            <w:r w:rsidRPr="00621A1F">
              <w:rPr>
                <w:sz w:val="20"/>
                <w:szCs w:val="20"/>
              </w:rPr>
              <w:t>3</w:t>
            </w:r>
          </w:p>
        </w:tc>
      </w:tr>
      <w:tr w:rsidR="000C19F5">
        <w:tc>
          <w:tcPr>
            <w:tcW w:w="0" w:type="auto"/>
          </w:tcPr>
          <w:p w:rsidR="000C19F5" w:rsidRPr="00621A1F" w:rsidRDefault="00DF19FE">
            <w:pPr>
              <w:pStyle w:val="Compact"/>
              <w:jc w:val="center"/>
              <w:rPr>
                <w:sz w:val="20"/>
                <w:szCs w:val="20"/>
              </w:rPr>
            </w:pPr>
            <w:r w:rsidRPr="00621A1F">
              <w:rPr>
                <w:sz w:val="20"/>
                <w:szCs w:val="20"/>
              </w:rPr>
              <w:t>3.953</w:t>
            </w:r>
          </w:p>
        </w:tc>
        <w:tc>
          <w:tcPr>
            <w:tcW w:w="0" w:type="auto"/>
          </w:tcPr>
          <w:p w:rsidR="000C19F5" w:rsidRPr="00621A1F" w:rsidRDefault="00DF19FE">
            <w:pPr>
              <w:pStyle w:val="Compact"/>
              <w:jc w:val="center"/>
              <w:rPr>
                <w:sz w:val="20"/>
                <w:szCs w:val="20"/>
              </w:rPr>
            </w:pPr>
            <w:r w:rsidRPr="00621A1F">
              <w:rPr>
                <w:sz w:val="20"/>
                <w:szCs w:val="20"/>
              </w:rPr>
              <w:t>acclim</w:t>
            </w:r>
          </w:p>
        </w:tc>
        <w:tc>
          <w:tcPr>
            <w:tcW w:w="0" w:type="auto"/>
          </w:tcPr>
          <w:p w:rsidR="000C19F5" w:rsidRPr="00621A1F" w:rsidRDefault="00DF19FE">
            <w:pPr>
              <w:pStyle w:val="Compact"/>
              <w:jc w:val="center"/>
              <w:rPr>
                <w:sz w:val="20"/>
                <w:szCs w:val="20"/>
              </w:rPr>
            </w:pPr>
            <w:r w:rsidRPr="00621A1F">
              <w:rPr>
                <w:sz w:val="20"/>
                <w:szCs w:val="20"/>
              </w:rPr>
              <w:t>4</w:t>
            </w:r>
          </w:p>
        </w:tc>
      </w:tr>
      <w:tr w:rsidR="000C19F5">
        <w:tc>
          <w:tcPr>
            <w:tcW w:w="0" w:type="auto"/>
          </w:tcPr>
          <w:p w:rsidR="000C19F5" w:rsidRPr="00621A1F" w:rsidRDefault="00DF19FE">
            <w:pPr>
              <w:pStyle w:val="Compact"/>
              <w:jc w:val="center"/>
              <w:rPr>
                <w:sz w:val="20"/>
                <w:szCs w:val="20"/>
              </w:rPr>
            </w:pPr>
            <w:r w:rsidRPr="00621A1F">
              <w:rPr>
                <w:sz w:val="20"/>
                <w:szCs w:val="20"/>
              </w:rPr>
              <w:t>0.9104</w:t>
            </w:r>
          </w:p>
        </w:tc>
        <w:tc>
          <w:tcPr>
            <w:tcW w:w="0" w:type="auto"/>
          </w:tcPr>
          <w:p w:rsidR="000C19F5" w:rsidRPr="00621A1F" w:rsidRDefault="00DF19FE">
            <w:pPr>
              <w:pStyle w:val="Compact"/>
              <w:jc w:val="center"/>
              <w:rPr>
                <w:sz w:val="20"/>
                <w:szCs w:val="20"/>
              </w:rPr>
            </w:pPr>
            <w:r w:rsidRPr="00621A1F">
              <w:rPr>
                <w:sz w:val="20"/>
                <w:szCs w:val="20"/>
              </w:rPr>
              <w:t>acclim</w:t>
            </w:r>
          </w:p>
        </w:tc>
        <w:tc>
          <w:tcPr>
            <w:tcW w:w="0" w:type="auto"/>
          </w:tcPr>
          <w:p w:rsidR="000C19F5" w:rsidRPr="00621A1F" w:rsidRDefault="00DF19FE">
            <w:pPr>
              <w:pStyle w:val="Compact"/>
              <w:jc w:val="center"/>
              <w:rPr>
                <w:sz w:val="20"/>
                <w:szCs w:val="20"/>
              </w:rPr>
            </w:pPr>
            <w:r w:rsidRPr="00621A1F">
              <w:rPr>
                <w:sz w:val="20"/>
                <w:szCs w:val="20"/>
              </w:rPr>
              <w:t>5</w:t>
            </w:r>
          </w:p>
        </w:tc>
      </w:tr>
      <w:tr w:rsidR="000C19F5">
        <w:tc>
          <w:tcPr>
            <w:tcW w:w="0" w:type="auto"/>
          </w:tcPr>
          <w:p w:rsidR="000C19F5" w:rsidRPr="00621A1F" w:rsidRDefault="00DF19FE">
            <w:pPr>
              <w:pStyle w:val="Compact"/>
              <w:jc w:val="center"/>
              <w:rPr>
                <w:sz w:val="20"/>
                <w:szCs w:val="20"/>
              </w:rPr>
            </w:pPr>
            <w:r w:rsidRPr="00621A1F">
              <w:rPr>
                <w:sz w:val="20"/>
                <w:szCs w:val="20"/>
              </w:rPr>
              <w:t>3.478</w:t>
            </w:r>
          </w:p>
        </w:tc>
        <w:tc>
          <w:tcPr>
            <w:tcW w:w="0" w:type="auto"/>
          </w:tcPr>
          <w:p w:rsidR="000C19F5" w:rsidRPr="00621A1F" w:rsidRDefault="00DF19FE">
            <w:pPr>
              <w:pStyle w:val="Compact"/>
              <w:jc w:val="center"/>
              <w:rPr>
                <w:sz w:val="20"/>
                <w:szCs w:val="20"/>
              </w:rPr>
            </w:pPr>
            <w:r w:rsidRPr="00621A1F">
              <w:rPr>
                <w:sz w:val="20"/>
                <w:szCs w:val="20"/>
              </w:rPr>
              <w:t>acclim</w:t>
            </w:r>
          </w:p>
        </w:tc>
        <w:tc>
          <w:tcPr>
            <w:tcW w:w="0" w:type="auto"/>
          </w:tcPr>
          <w:p w:rsidR="000C19F5" w:rsidRPr="00621A1F" w:rsidRDefault="00DF19FE">
            <w:pPr>
              <w:pStyle w:val="Compact"/>
              <w:jc w:val="center"/>
              <w:rPr>
                <w:sz w:val="20"/>
                <w:szCs w:val="20"/>
              </w:rPr>
            </w:pPr>
            <w:r w:rsidRPr="00621A1F">
              <w:rPr>
                <w:sz w:val="20"/>
                <w:szCs w:val="20"/>
              </w:rPr>
              <w:t>6</w:t>
            </w:r>
          </w:p>
        </w:tc>
      </w:tr>
    </w:tbl>
    <w:p w:rsidR="00621A1F" w:rsidRDefault="00621A1F">
      <w:bookmarkStart w:id="9" w:name="experiment-4-hsp-as-temperature-changes"/>
      <w:bookmarkEnd w:id="9"/>
    </w:p>
    <w:p w:rsidR="000C19F5" w:rsidRPr="00621A1F" w:rsidRDefault="00DF19FE" w:rsidP="00621A1F">
      <w:pPr>
        <w:pStyle w:val="BodyText"/>
        <w:rPr>
          <w:sz w:val="22"/>
          <w:szCs w:val="22"/>
        </w:rPr>
      </w:pPr>
      <w:r w:rsidRPr="00621A1F">
        <w:rPr>
          <w:sz w:val="22"/>
          <w:szCs w:val="22"/>
        </w:rPr>
        <w:t>EXPERIMENT 4: HSP as temperature changes</w:t>
      </w:r>
    </w:p>
    <w:p w:rsidR="000C19F5" w:rsidRPr="00621A1F" w:rsidRDefault="00DF19FE" w:rsidP="00621A1F">
      <w:pPr>
        <w:pStyle w:val="FirstParagraph"/>
        <w:rPr>
          <w:sz w:val="22"/>
          <w:szCs w:val="22"/>
        </w:rPr>
      </w:pPr>
      <w:r w:rsidRPr="00621A1F">
        <w:rPr>
          <w:sz w:val="22"/>
          <w:szCs w:val="22"/>
        </w:rPr>
        <w:t>One of Zhang'</w:t>
      </w:r>
      <w:r w:rsidRPr="00621A1F">
        <w:rPr>
          <w:sz w:val="22"/>
          <w:szCs w:val="22"/>
        </w:rPr>
        <w:t>s committee members tells her that she should know what happens at other stressful temperatures besides 45 degrees. She therefore runs an experiment with 9 control and 9 acclimatized plants. She determines Hsp expression at 25, 35, and 45 C. 3 plants of ea</w:t>
      </w:r>
      <w:r w:rsidRPr="00621A1F">
        <w:rPr>
          <w:sz w:val="22"/>
          <w:szCs w:val="22"/>
        </w:rPr>
        <w:t xml:space="preserve">ch treatment are exposed to each temperature. Each plant is in its own separate environmental chamber. </w:t>
      </w:r>
      <w:bookmarkStart w:id="10" w:name="experiment-5-impact-of-heat-stress-on-th"/>
      <w:bookmarkEnd w:id="10"/>
      <w:r w:rsidRPr="00621A1F">
        <w:rPr>
          <w:sz w:val="22"/>
          <w:szCs w:val="22"/>
        </w:rPr>
        <w:t>EXPERIMENT 5: Impact of heat stress on the gene "hsp1"</w:t>
      </w:r>
    </w:p>
    <w:p w:rsidR="000C19F5" w:rsidRPr="00621A1F" w:rsidRDefault="00DF19FE" w:rsidP="00621A1F">
      <w:pPr>
        <w:pStyle w:val="FirstParagraph"/>
        <w:rPr>
          <w:sz w:val="22"/>
          <w:szCs w:val="22"/>
        </w:rPr>
      </w:pPr>
      <w:r w:rsidRPr="00621A1F">
        <w:rPr>
          <w:sz w:val="22"/>
          <w:szCs w:val="22"/>
        </w:rPr>
        <w:t>Let's imagine that Zhang identified a gene linked to Hsp production calle</w:t>
      </w:r>
      <w:r w:rsidRPr="00621A1F">
        <w:rPr>
          <w:sz w:val="22"/>
          <w:szCs w:val="22"/>
        </w:rPr>
        <w:t>d hsp1. To study the gene hsp1's upregulation Zhang conducted an experiment with 9 plants. First, she sampled leaf tissue from plants growing at 22 degrees C (72 F). Then she exposed these sample plants to 45 C. Each plant was subject to the high temperatu</w:t>
      </w:r>
      <w:r w:rsidRPr="00621A1F">
        <w:rPr>
          <w:sz w:val="22"/>
          <w:szCs w:val="22"/>
        </w:rPr>
        <w:t>re conditions using special bench-top environmental chambers that house a single plant. From both the 22 C and 45 C samples she quantified hsp1 gene expression.</w:t>
      </w:r>
    </w:p>
    <w:p w:rsidR="000C19F5" w:rsidRPr="00621A1F" w:rsidRDefault="00DF19FE">
      <w:pPr>
        <w:pStyle w:val="Heading2"/>
        <w:rPr>
          <w:sz w:val="22"/>
          <w:szCs w:val="22"/>
        </w:rPr>
      </w:pPr>
      <w:bookmarkStart w:id="11" w:name="experiment-6.-scaled-up-experiment-on-st"/>
      <w:bookmarkEnd w:id="11"/>
      <w:r w:rsidRPr="00621A1F">
        <w:rPr>
          <w:sz w:val="22"/>
          <w:szCs w:val="22"/>
        </w:rPr>
        <w:t>E</w:t>
      </w:r>
      <w:r w:rsidR="00621A1F">
        <w:rPr>
          <w:sz w:val="22"/>
          <w:szCs w:val="22"/>
        </w:rPr>
        <w:t>XPERIMENT 5</w:t>
      </w:r>
      <w:r w:rsidRPr="00621A1F">
        <w:rPr>
          <w:sz w:val="22"/>
          <w:szCs w:val="22"/>
        </w:rPr>
        <w:t>. Scaled up experiment on Stress and Hsp, trial 1.</w:t>
      </w:r>
    </w:p>
    <w:p w:rsidR="00621A1F" w:rsidRPr="00621A1F" w:rsidRDefault="00DF19FE" w:rsidP="00621A1F">
      <w:pPr>
        <w:pStyle w:val="FirstParagraph"/>
        <w:rPr>
          <w:sz w:val="22"/>
          <w:szCs w:val="22"/>
        </w:rPr>
      </w:pPr>
      <w:r w:rsidRPr="00621A1F">
        <w:rPr>
          <w:sz w:val="22"/>
          <w:szCs w:val="22"/>
        </w:rPr>
        <w:t xml:space="preserve">Let's say Zhang just got a big </w:t>
      </w:r>
      <w:r w:rsidRPr="00621A1F">
        <w:rPr>
          <w:sz w:val="22"/>
          <w:szCs w:val="22"/>
        </w:rPr>
        <w:t xml:space="preserve">NSF grant and can buy 6 big, refrigerator-sized environmental chambers that can go up to 45 C. Each chamber can hold 60 plants, but she starts off with just 30. In 3 of these chambers she puts non-acclimated plants and in the other 3 she puts acclimatized </w:t>
      </w:r>
      <w:r w:rsidRPr="00621A1F">
        <w:rPr>
          <w:sz w:val="22"/>
          <w:szCs w:val="22"/>
        </w:rPr>
        <w:t>plants. The total number of plants is 6 x 30 = 180 plants; 90 controls, 90 acclimatized).</w:t>
      </w:r>
      <w:bookmarkStart w:id="12" w:name="experiment-7-scaled-up-experiment-on-str"/>
      <w:bookmarkEnd w:id="12"/>
    </w:p>
    <w:p w:rsidR="000C19F5" w:rsidRPr="00621A1F" w:rsidRDefault="00621A1F" w:rsidP="00621A1F">
      <w:pPr>
        <w:pStyle w:val="FirstParagraph"/>
        <w:rPr>
          <w:sz w:val="22"/>
          <w:szCs w:val="22"/>
        </w:rPr>
      </w:pPr>
      <w:r>
        <w:rPr>
          <w:sz w:val="22"/>
          <w:szCs w:val="22"/>
        </w:rPr>
        <w:t>EXPERIMENT 6</w:t>
      </w:r>
      <w:bookmarkStart w:id="13" w:name="_GoBack"/>
      <w:bookmarkEnd w:id="13"/>
      <w:r w:rsidR="00DF19FE" w:rsidRPr="00621A1F">
        <w:rPr>
          <w:sz w:val="22"/>
          <w:szCs w:val="22"/>
        </w:rPr>
        <w:t>: Scaled up experiment on stress and Hsp, trial 2.</w:t>
      </w:r>
    </w:p>
    <w:p w:rsidR="000C19F5" w:rsidRPr="00621A1F" w:rsidRDefault="00DF19FE">
      <w:pPr>
        <w:pStyle w:val="FirstParagraph"/>
        <w:rPr>
          <w:sz w:val="22"/>
          <w:szCs w:val="22"/>
        </w:rPr>
      </w:pPr>
      <w:r w:rsidRPr="00621A1F">
        <w:rPr>
          <w:sz w:val="22"/>
          <w:szCs w:val="22"/>
        </w:rPr>
        <w:t>L</w:t>
      </w:r>
      <w:r w:rsidRPr="00621A1F">
        <w:rPr>
          <w:sz w:val="22"/>
          <w:szCs w:val="22"/>
        </w:rPr>
        <w:t xml:space="preserve">et's say Zhang just got a big NSF grant and can buy 6 big, refrigerator-sized environmental chambers </w:t>
      </w:r>
      <w:r w:rsidRPr="00621A1F">
        <w:rPr>
          <w:sz w:val="22"/>
          <w:szCs w:val="22"/>
        </w:rPr>
        <w:t xml:space="preserve">that can go up to 45 C. Each chamber can hold 60 plants. In each chamber she puts 30 control plants and 30 acclimatized plants. She has a total of 360 plants. </w:t>
      </w:r>
    </w:p>
    <w:p w:rsidR="000C19F5" w:rsidRDefault="000C19F5">
      <w:pPr>
        <w:pStyle w:val="BodyText"/>
      </w:pPr>
    </w:p>
    <w:sectPr w:rsidR="000C19F5" w:rsidSect="00621A1F">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9FE" w:rsidRDefault="00DF19FE">
      <w:pPr>
        <w:spacing w:after="0"/>
      </w:pPr>
      <w:r>
        <w:separator/>
      </w:r>
    </w:p>
  </w:endnote>
  <w:endnote w:type="continuationSeparator" w:id="0">
    <w:p w:rsidR="00DF19FE" w:rsidRDefault="00DF19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9FE" w:rsidRDefault="00DF19FE">
      <w:r>
        <w:separator/>
      </w:r>
    </w:p>
  </w:footnote>
  <w:footnote w:type="continuationSeparator" w:id="0">
    <w:p w:rsidR="00DF19FE" w:rsidRDefault="00DF19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DDEF1F"/>
    <w:multiLevelType w:val="multilevel"/>
    <w:tmpl w:val="89BA2D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6D2E8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C19F5"/>
    <w:rsid w:val="004E29B3"/>
    <w:rsid w:val="00590D07"/>
    <w:rsid w:val="00621A1F"/>
    <w:rsid w:val="00784D58"/>
    <w:rsid w:val="008D6863"/>
    <w:rsid w:val="00B86B75"/>
    <w:rsid w:val="00BC48D5"/>
    <w:rsid w:val="00C36279"/>
    <w:rsid w:val="00DF19F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D770F9-3824-4B07-BAFE-A8F5AFDF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aobpla/article/doi/10.1093/aobpla/plv101/1801891/Natural-populations-of-Arabidopsis-thaliana-diff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Heat_shock_prote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biorxiv.org/content/early/2016/03/18/0444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brouwern@gmail.com</dc:creator>
  <cp:lastModifiedBy>lisanjie2</cp:lastModifiedBy>
  <cp:revision>2</cp:revision>
  <dcterms:created xsi:type="dcterms:W3CDTF">2017-03-23T21:47:00Z</dcterms:created>
  <dcterms:modified xsi:type="dcterms:W3CDTF">2017-03-23T21:47:00Z</dcterms:modified>
</cp:coreProperties>
</file>