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FEF4" w14:textId="77777777" w:rsidR="00427B4F" w:rsidRDefault="00427B4F">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77777777" w:rsidR="003679C4" w:rsidRDefault="003679C4" w:rsidP="003679C4">
      <w:r>
        <w:t xml:space="preserve">In 1-many cardinality association the table on the </w:t>
      </w:r>
      <w:r w:rsidR="000C61B3">
        <w:t>‘</w:t>
      </w:r>
      <w:r>
        <w:t>many</w:t>
      </w:r>
      <w:r w:rsidR="000C61B3">
        <w:t>’</w:t>
      </w:r>
      <w:r>
        <w:t xml:space="preserve"> side of association will have the foreign key.</w:t>
      </w:r>
    </w:p>
    <w:p w14:paraId="70AFBDDA" w14:textId="77777777"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14:paraId="21134D0F" w14:textId="77777777"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general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14:paraId="7C7FEB79" w14:textId="77777777" w:rsidR="0043391E" w:rsidRDefault="0043391E"/>
    <w:p w14:paraId="5279758B" w14:textId="77777777" w:rsidR="0043391E" w:rsidRDefault="0043391E">
      <w:r>
        <w:t xml:space="preserve">The problem with </w:t>
      </w:r>
      <w:proofErr w:type="spellStart"/>
      <w:r>
        <w:t>clare</w:t>
      </w:r>
      <w:proofErr w:type="spellEnd"/>
      <w:r>
        <w:t xml:space="preserve"> </w:t>
      </w:r>
      <w:proofErr w:type="spellStart"/>
      <w:r>
        <w:t>churcher</w:t>
      </w:r>
      <w:proofErr w:type="spellEnd"/>
      <w:r>
        <w:t xml:space="preserve"> book is that for database modelling she starts talking about inheritance where she should have taken the route of Normalization to achieve similar results</w:t>
      </w:r>
    </w:p>
    <w:p w14:paraId="189F479D" w14:textId="77777777" w:rsidR="00497BF0" w:rsidRDefault="00497BF0"/>
    <w:p w14:paraId="318B1E03" w14:textId="77777777" w:rsidR="00536C69" w:rsidRDefault="00E343B1">
      <w:r>
        <w:t>System analysis and design(SAD)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14:paraId="410B39F9" w14:textId="77777777"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14:paraId="335E9D4F" w14:textId="77777777"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w:t>
      </w:r>
      <w:r w:rsidR="00F2600A">
        <w:lastRenderedPageBreak/>
        <w:t xml:space="preserve">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77777777" w:rsidR="00E54279" w:rsidRDefault="00F257B6">
      <w:r>
        <w:lastRenderedPageBreak/>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p>
    <w:p w14:paraId="648D0B5E" w14:textId="77777777"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77777777" w:rsidR="00075CEE" w:rsidRDefault="00075CEE">
      <w:bookmarkStart w:id="0" w:name="_GoBack"/>
      <w:bookmarkEnd w:id="0"/>
    </w:p>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15FAA"/>
    <w:rsid w:val="00016134"/>
    <w:rsid w:val="00030E6E"/>
    <w:rsid w:val="00043DBE"/>
    <w:rsid w:val="000657F0"/>
    <w:rsid w:val="00075CEE"/>
    <w:rsid w:val="000A7CBF"/>
    <w:rsid w:val="000B2901"/>
    <w:rsid w:val="000C61B3"/>
    <w:rsid w:val="000D478B"/>
    <w:rsid w:val="000E5033"/>
    <w:rsid w:val="001225EB"/>
    <w:rsid w:val="00131790"/>
    <w:rsid w:val="00180E83"/>
    <w:rsid w:val="00187B91"/>
    <w:rsid w:val="001D24BD"/>
    <w:rsid w:val="001D37AC"/>
    <w:rsid w:val="0022056C"/>
    <w:rsid w:val="002736D3"/>
    <w:rsid w:val="00283A38"/>
    <w:rsid w:val="002B331C"/>
    <w:rsid w:val="002E4A3D"/>
    <w:rsid w:val="002F099E"/>
    <w:rsid w:val="003162A1"/>
    <w:rsid w:val="003231A4"/>
    <w:rsid w:val="003521C4"/>
    <w:rsid w:val="00356740"/>
    <w:rsid w:val="00356B26"/>
    <w:rsid w:val="003648E3"/>
    <w:rsid w:val="003679C4"/>
    <w:rsid w:val="003A7DDC"/>
    <w:rsid w:val="003D037E"/>
    <w:rsid w:val="003D7764"/>
    <w:rsid w:val="003E658B"/>
    <w:rsid w:val="00425CC6"/>
    <w:rsid w:val="00427B4F"/>
    <w:rsid w:val="0043391E"/>
    <w:rsid w:val="004565AC"/>
    <w:rsid w:val="00495659"/>
    <w:rsid w:val="00497BF0"/>
    <w:rsid w:val="004C06BD"/>
    <w:rsid w:val="004C3B9C"/>
    <w:rsid w:val="004D0134"/>
    <w:rsid w:val="00507A8D"/>
    <w:rsid w:val="005131E6"/>
    <w:rsid w:val="00536C69"/>
    <w:rsid w:val="005C6B17"/>
    <w:rsid w:val="005F333F"/>
    <w:rsid w:val="00604341"/>
    <w:rsid w:val="00624D70"/>
    <w:rsid w:val="00680E55"/>
    <w:rsid w:val="006A1158"/>
    <w:rsid w:val="006A3A1E"/>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943509"/>
    <w:rsid w:val="00947C65"/>
    <w:rsid w:val="009731C6"/>
    <w:rsid w:val="00985DD7"/>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54279"/>
    <w:rsid w:val="00E65A96"/>
    <w:rsid w:val="00E90847"/>
    <w:rsid w:val="00E93CF2"/>
    <w:rsid w:val="00EB1212"/>
    <w:rsid w:val="00EB1830"/>
    <w:rsid w:val="00ED4FE0"/>
    <w:rsid w:val="00EF1599"/>
    <w:rsid w:val="00F0244F"/>
    <w:rsid w:val="00F116FC"/>
    <w:rsid w:val="00F132D3"/>
    <w:rsid w:val="00F257B6"/>
    <w:rsid w:val="00F2600A"/>
    <w:rsid w:val="00F46690"/>
    <w:rsid w:val="00F5236B"/>
    <w:rsid w:val="00F755FB"/>
    <w:rsid w:val="00FB1762"/>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3144</TotalTime>
  <Pages>3</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165</cp:revision>
  <dcterms:created xsi:type="dcterms:W3CDTF">2018-03-02T21:33:00Z</dcterms:created>
  <dcterms:modified xsi:type="dcterms:W3CDTF">2018-03-07T18:46:00Z</dcterms:modified>
</cp:coreProperties>
</file>