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proofErr w:type="gramStart"/>
            <w:r w:rsidR="00BE0DF9">
              <w:t>outer  in</w:t>
            </w:r>
            <w:proofErr w:type="gramEnd"/>
            <w:r w:rsidR="00BE0DF9">
              <w:t xml:space="preserve">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bookmarkStart w:id="0" w:name="_GoBack"/>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bookmarkEnd w:id="0"/>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lastRenderedPageBreak/>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lastRenderedPageBreak/>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28EB"/>
    <w:rsid w:val="007C35B4"/>
    <w:rsid w:val="007C64A6"/>
    <w:rsid w:val="007D0C93"/>
    <w:rsid w:val="007D7781"/>
    <w:rsid w:val="007F0087"/>
    <w:rsid w:val="00803202"/>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5F5E"/>
    <w:rsid w:val="00F077F6"/>
    <w:rsid w:val="00F106D7"/>
    <w:rsid w:val="00F12892"/>
    <w:rsid w:val="00F1604E"/>
    <w:rsid w:val="00F1665B"/>
    <w:rsid w:val="00F338DF"/>
    <w:rsid w:val="00F373FF"/>
    <w:rsid w:val="00F4744A"/>
    <w:rsid w:val="00F65428"/>
    <w:rsid w:val="00F65D36"/>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B71F"/>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21736</TotalTime>
  <Pages>9</Pages>
  <Words>4934</Words>
  <Characters>28126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590</cp:revision>
  <dcterms:created xsi:type="dcterms:W3CDTF">2018-02-02T03:46:00Z</dcterms:created>
  <dcterms:modified xsi:type="dcterms:W3CDTF">2018-05-29T10:26:00Z</dcterms:modified>
</cp:coreProperties>
</file>