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lastRenderedPageBreak/>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lastRenderedPageBreak/>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bookmarkStart w:id="0" w:name="_GoBack"/>
            <w:bookmarkEnd w:id="0"/>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lastRenderedPageBreak/>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lastRenderedPageBreak/>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07DA9"/>
    <w:rsid w:val="00612834"/>
    <w:rsid w:val="006138B9"/>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CABA"/>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F11DA-256D-4DCF-995D-051B4EEE9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36141</TotalTime>
  <Pages>13</Pages>
  <Words>8163</Words>
  <Characters>46534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928</cp:revision>
  <dcterms:created xsi:type="dcterms:W3CDTF">2018-02-02T03:46:00Z</dcterms:created>
  <dcterms:modified xsi:type="dcterms:W3CDTF">2020-04-17T04:58:00Z</dcterms:modified>
</cp:coreProperties>
</file>