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9.jpeg" ContentType="image/jpeg"/>
  <Override PartName="/word/media/image4.jpeg" ContentType="image/jpeg"/>
  <Override PartName="/word/media/image5.jpeg" ContentType="image/jpeg"/>
  <Override PartName="/word/media/image10.jpeg" ContentType="image/jpeg"/>
  <Override PartName="/word/media/image6.png" ContentType="image/png"/>
  <Override PartName="/word/media/image7.png" ContentType="image/png"/>
  <Override PartName="/word/media/image12.jpeg" ContentType="image/jpeg"/>
  <Override PartName="/word/media/image8.png" ContentType="image/png"/>
  <Override PartName="/word/media/image11.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rStyle w:val="Hyperlink"/>
          <w:color w:val="000000"/>
          <w:u w:val="none"/>
        </w:rPr>
        <w:t>CC:</w:t>
      </w:r>
    </w:p>
    <w:p>
      <w:pPr>
        <w:pStyle w:val="PreformattedText"/>
        <w:bidi w:val="0"/>
        <w:rPr/>
      </w:pPr>
      <w:r>
        <w:rPr>
          <w:rStyle w:val="Hyperlink"/>
          <w:color w:val="000000"/>
          <w:u w:val="none"/>
        </w:rPr>
        <w:t xml:space="preserve">Florida - Senate Bill 7054 (S7054) </w:t>
      </w:r>
    </w:p>
    <w:p>
      <w:pPr>
        <w:pStyle w:val="PreformattedText"/>
        <w:bidi w:val="0"/>
        <w:rPr/>
      </w:pPr>
      <w:r>
        <w:rPr>
          <w:rStyle w:val="Hyperlink"/>
          <w:color w:val="000000"/>
          <w:u w:val="none"/>
        </w:rPr>
        <w:t xml:space="preserve">   </w:t>
      </w:r>
      <w:r>
        <w:rPr>
          <w:rStyle w:val="Hyperlink"/>
          <w:color w:val="000000"/>
          <w:u w:val="none"/>
        </w:rPr>
        <w:t>Rep. Wyman Duggan</w:t>
      </w:r>
    </w:p>
    <w:p>
      <w:pPr>
        <w:pStyle w:val="PreformattedText"/>
        <w:bidi w:val="0"/>
        <w:rPr/>
      </w:pPr>
      <w:r>
        <w:rPr>
          <w:rStyle w:val="Hyperlink"/>
          <w:color w:val="000000"/>
          <w:u w:val="none"/>
        </w:rPr>
        <w:t xml:space="preserve">   </w:t>
      </w:r>
      <w:r>
        <w:rPr>
          <w:rStyle w:val="Hyperlink"/>
          <w:color w:val="000000"/>
          <w:u w:val="none"/>
        </w:rPr>
        <w:t>Sen Jim Boyd</w:t>
      </w:r>
    </w:p>
    <w:p>
      <w:pPr>
        <w:pStyle w:val="PreformattedText"/>
        <w:bidi w:val="0"/>
        <w:rPr/>
      </w:pPr>
      <w:r>
        <w:rPr>
          <w:rStyle w:val="Hyperlink"/>
          <w:color w:val="000000"/>
          <w:u w:val="none"/>
        </w:rPr>
        <w:t xml:space="preserve">   </w:t>
      </w:r>
      <w:r>
        <w:rPr>
          <w:rStyle w:val="Hyperlink"/>
          <w:color w:val="000000"/>
          <w:u w:val="none"/>
        </w:rPr>
        <w:t>Senator Nick DiCeglie</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Indiana - Senate Bill 468 (SB468)</w:t>
      </w:r>
    </w:p>
    <w:p>
      <w:pPr>
        <w:pStyle w:val="PreformattedText"/>
        <w:bidi w:val="0"/>
        <w:rPr/>
      </w:pPr>
      <w:r>
        <w:rPr>
          <w:rStyle w:val="Hyperlink"/>
          <w:color w:val="000000"/>
          <w:u w:val="none"/>
        </w:rPr>
        <w:t xml:space="preserve">   </w:t>
      </w:r>
      <w:r>
        <w:rPr>
          <w:rStyle w:val="Hyperlink"/>
          <w:color w:val="000000"/>
          <w:u w:val="none"/>
        </w:rPr>
        <w:t>Sen. Chris Garten</w:t>
      </w:r>
    </w:p>
    <w:p>
      <w:pPr>
        <w:pStyle w:val="PreformattedText"/>
        <w:bidi w:val="0"/>
        <w:rPr/>
      </w:pPr>
      <w:r>
        <w:rPr>
          <w:rStyle w:val="Hyperlink"/>
          <w:color w:val="000000"/>
          <w:u w:val="none"/>
        </w:rPr>
        <w:t xml:space="preserve">   </w:t>
      </w:r>
      <w:r>
        <w:rPr>
          <w:rStyle w:val="Hyperlink"/>
          <w:color w:val="000000"/>
          <w:u w:val="none"/>
        </w:rPr>
        <w:t>Senator Eric Koch</w:t>
      </w:r>
    </w:p>
    <w:p>
      <w:pPr>
        <w:pStyle w:val="PreformattedText"/>
        <w:bidi w:val="0"/>
        <w:rPr/>
      </w:pPr>
      <w:r>
        <w:rPr>
          <w:rStyle w:val="Hyperlink"/>
          <w:color w:val="000000"/>
          <w:u w:val="none"/>
        </w:rPr>
        <w:t xml:space="preserve">   </w:t>
      </w:r>
      <w:r>
        <w:rPr>
          <w:rStyle w:val="Hyperlink"/>
          <w:color w:val="000000"/>
          <w:u w:val="none"/>
        </w:rPr>
        <w:t>Senator Greg Taylor</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Alabama - Senate bill SB330</w:t>
      </w:r>
    </w:p>
    <w:p>
      <w:pPr>
        <w:pStyle w:val="PreformattedText"/>
        <w:bidi w:val="0"/>
        <w:rPr/>
      </w:pPr>
      <w:r>
        <w:rPr>
          <w:rStyle w:val="Hyperlink"/>
          <w:color w:val="000000"/>
          <w:u w:val="none"/>
        </w:rPr>
        <w:t xml:space="preserve">   </w:t>
      </w:r>
      <w:r>
        <w:rPr>
          <w:rStyle w:val="Hyperlink"/>
          <w:color w:val="000000"/>
          <w:u w:val="none"/>
        </w:rPr>
        <w:t>Sen. Dan Roberts</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North Dakota - Senate Bill 2392</w:t>
      </w:r>
    </w:p>
    <w:p>
      <w:pPr>
        <w:pStyle w:val="PreformattedText"/>
        <w:bidi w:val="0"/>
        <w:rPr/>
      </w:pPr>
      <w:r>
        <w:rPr>
          <w:rStyle w:val="Hyperlink"/>
          <w:color w:val="000000"/>
          <w:u w:val="none"/>
        </w:rPr>
        <w:t xml:space="preserve">   </w:t>
      </w:r>
      <w:r>
        <w:rPr>
          <w:rStyle w:val="Hyperlink"/>
          <w:color w:val="000000"/>
          <w:u w:val="none"/>
        </w:rPr>
        <w:t>Senator Bob Paulson</w:t>
      </w:r>
    </w:p>
    <w:p>
      <w:pPr>
        <w:pStyle w:val="PreformattedText"/>
        <w:bidi w:val="0"/>
        <w:rPr/>
      </w:pPr>
      <w:r>
        <w:rPr>
          <w:rStyle w:val="Hyperlink"/>
          <w:color w:val="000000"/>
          <w:u w:val="none"/>
        </w:rPr>
        <w:t xml:space="preserve">   </w:t>
      </w:r>
      <w:r>
        <w:rPr>
          <w:rStyle w:val="Hyperlink"/>
          <w:color w:val="000000"/>
          <w:u w:val="none"/>
        </w:rPr>
        <w:t>Senator Judy Estenson</w:t>
        <w:tab/>
      </w:r>
    </w:p>
    <w:p>
      <w:pPr>
        <w:pStyle w:val="PreformattedText"/>
        <w:bidi w:val="0"/>
        <w:rPr/>
      </w:pPr>
      <w:r>
        <w:rPr>
          <w:rStyle w:val="Hyperlink"/>
          <w:color w:val="000000"/>
          <w:u w:val="none"/>
        </w:rPr>
        <w:t xml:space="preserve">   </w:t>
      </w:r>
      <w:r>
        <w:rPr>
          <w:rStyle w:val="Hyperlink"/>
          <w:color w:val="000000"/>
          <w:u w:val="none"/>
        </w:rPr>
        <w:t>Senator Mike Wobbema</w:t>
        <w:tab/>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South Dakota - House Bill 1193</w:t>
      </w:r>
    </w:p>
    <w:p>
      <w:pPr>
        <w:pStyle w:val="PreformattedText"/>
        <w:bidi w:val="0"/>
        <w:rPr/>
      </w:pPr>
      <w:r>
        <w:rPr>
          <w:rStyle w:val="Hyperlink"/>
          <w:color w:val="000000"/>
          <w:u w:val="none"/>
        </w:rPr>
        <w:t xml:space="preserve">   </w:t>
      </w:r>
      <w:r>
        <w:rPr>
          <w:rStyle w:val="Hyperlink"/>
          <w:color w:val="000000"/>
          <w:u w:val="none"/>
        </w:rPr>
        <w:t>Rep Mike Stevens</w:t>
      </w:r>
    </w:p>
    <w:p>
      <w:pPr>
        <w:pStyle w:val="PreformattedText"/>
        <w:bidi w:val="0"/>
        <w:rPr/>
      </w:pPr>
      <w:r>
        <w:rPr>
          <w:rStyle w:val="Hyperlink"/>
          <w:color w:val="000000"/>
          <w:u w:val="none"/>
        </w:rPr>
        <w:t xml:space="preserve">   </w:t>
      </w:r>
      <w:r>
        <w:rPr>
          <w:rStyle w:val="Hyperlink"/>
          <w:color w:val="000000"/>
          <w:u w:val="none"/>
        </w:rPr>
        <w:t>Rep Hugh M. Bartels</w:t>
      </w:r>
    </w:p>
    <w:p>
      <w:pPr>
        <w:pStyle w:val="PreformattedText"/>
        <w:bidi w:val="0"/>
        <w:rPr/>
      </w:pPr>
      <w:r>
        <w:rPr>
          <w:rStyle w:val="Hyperlink"/>
          <w:color w:val="000000"/>
          <w:u w:val="none"/>
        </w:rPr>
        <w:t xml:space="preserve">   </w:t>
      </w:r>
      <w:r>
        <w:rPr>
          <w:rStyle w:val="Hyperlink"/>
          <w:color w:val="000000"/>
          <w:u w:val="none"/>
        </w:rPr>
        <w:t>Rep David Kull</w:t>
      </w:r>
    </w:p>
    <w:p>
      <w:pPr>
        <w:pStyle w:val="PreformattedText"/>
        <w:bidi w:val="0"/>
        <w:rPr/>
      </w:pPr>
      <w:r>
        <w:rPr>
          <w:rStyle w:val="Hyperlink"/>
          <w:color w:val="000000"/>
          <w:u w:val="none"/>
        </w:rPr>
        <w:t xml:space="preserve">   </w:t>
      </w:r>
      <w:r>
        <w:rPr>
          <w:rStyle w:val="Hyperlink"/>
          <w:color w:val="000000"/>
          <w:u w:val="none"/>
        </w:rPr>
        <w:t>Rep Carl E. Perry</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Louisiana - HB 415</w:t>
      </w:r>
    </w:p>
    <w:p>
      <w:pPr>
        <w:pStyle w:val="PreformattedText"/>
        <w:bidi w:val="0"/>
        <w:rPr/>
      </w:pPr>
      <w:r>
        <w:rPr>
          <w:rStyle w:val="Hyperlink"/>
          <w:color w:val="000000"/>
          <w:u w:val="none"/>
        </w:rPr>
        <w:t xml:space="preserve">   </w:t>
      </w:r>
      <w:r>
        <w:rPr>
          <w:rStyle w:val="Hyperlink"/>
          <w:color w:val="000000"/>
          <w:u w:val="none"/>
        </w:rPr>
        <w:t>Beryl A. Amedée</w:t>
      </w:r>
    </w:p>
    <w:p>
      <w:pPr>
        <w:pStyle w:val="PreformattedText"/>
        <w:bidi w:val="0"/>
        <w:rPr/>
      </w:pPr>
      <w:r>
        <w:rPr>
          <w:rStyle w:val="Hyperlink"/>
          <w:color w:val="000000"/>
          <w:u w:val="none"/>
        </w:rPr>
        <w:t xml:space="preserve">   </w:t>
      </w:r>
      <w:r>
        <w:rPr>
          <w:rStyle w:val="Hyperlink"/>
          <w:color w:val="000000"/>
          <w:u w:val="none"/>
        </w:rPr>
        <w:t>Paula P. Davis</w:t>
      </w:r>
    </w:p>
    <w:p>
      <w:pPr>
        <w:pStyle w:val="PreformattedText"/>
        <w:bidi w:val="0"/>
        <w:rPr/>
      </w:pPr>
      <w:r>
        <w:rPr>
          <w:rStyle w:val="Hyperlink"/>
          <w:color w:val="000000"/>
          <w:u w:val="none"/>
        </w:rPr>
        <w:t xml:space="preserve">   </w:t>
      </w:r>
      <w:r>
        <w:rPr>
          <w:rStyle w:val="Hyperlink"/>
          <w:color w:val="000000"/>
          <w:u w:val="none"/>
        </w:rPr>
        <w:t>Stephanie Hilferty</w:t>
      </w:r>
    </w:p>
    <w:p>
      <w:pPr>
        <w:pStyle w:val="PreformattedText"/>
        <w:bidi w:val="0"/>
        <w:rPr/>
      </w:pPr>
      <w:r>
        <w:rPr>
          <w:rStyle w:val="Hyperlink"/>
          <w:color w:val="000000"/>
          <w:u w:val="none"/>
        </w:rPr>
        <w:t xml:space="preserve">   </w:t>
      </w:r>
    </w:p>
    <w:p>
      <w:pPr>
        <w:pStyle w:val="PreformattedText"/>
        <w:bidi w:val="0"/>
        <w:rPr/>
      </w:pPr>
      <w:r>
        <w:rPr>
          <w:rStyle w:val="Hyperlink"/>
          <w:color w:val="000000"/>
          <w:u w:val="none"/>
        </w:rPr>
        <w:t>North Carolina (H721)</w:t>
      </w:r>
    </w:p>
    <w:p>
      <w:pPr>
        <w:pStyle w:val="PreformattedText"/>
        <w:bidi w:val="0"/>
        <w:rPr/>
      </w:pPr>
      <w:r>
        <w:rPr>
          <w:rStyle w:val="Hyperlink"/>
          <w:color w:val="000000"/>
          <w:u w:val="none"/>
        </w:rPr>
        <w:t xml:space="preserve">   </w:t>
      </w:r>
      <w:r>
        <w:rPr>
          <w:rStyle w:val="Hyperlink"/>
          <w:color w:val="000000"/>
          <w:u w:val="none"/>
        </w:rPr>
        <w:t>Rep. Mark Brody</w:t>
      </w:r>
    </w:p>
    <w:p>
      <w:pPr>
        <w:pStyle w:val="PreformattedText"/>
        <w:bidi w:val="0"/>
        <w:rPr/>
      </w:pPr>
      <w:r>
        <w:rPr>
          <w:rStyle w:val="Hyperlink"/>
          <w:color w:val="000000"/>
          <w:u w:val="none"/>
        </w:rPr>
        <w:t xml:space="preserve">   </w:t>
      </w:r>
      <w:r>
        <w:rPr>
          <w:rStyle w:val="Hyperlink"/>
          <w:color w:val="000000"/>
          <w:u w:val="none"/>
        </w:rPr>
        <w:t>Rep. Harry Warren</w:t>
      </w:r>
    </w:p>
    <w:p>
      <w:pPr>
        <w:pStyle w:val="PreformattedText"/>
        <w:bidi w:val="0"/>
        <w:rPr>
          <w:rStyle w:val="Hyperlink"/>
          <w:color w:val="000000"/>
          <w:u w:val="none"/>
        </w:rPr>
      </w:pPr>
      <w:r>
        <w:rPr>
          <w:color w:val="000000"/>
          <w:u w:val="none"/>
        </w:rPr>
      </w:r>
      <w:r>
        <w:br w:type="page"/>
      </w: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5">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a State-regulated digital currency driven by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currency exchange system</w:t>
        </w:r>
      </w:hyperlink>
      <w:r>
        <w:rPr/>
        <w:t xml:space="preserve"> similar to the BRICS attempt to compete with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corporate sponsorship. etc.  I’ve had an ongoing interest in this since 1994, I believe in it and have the skill and knowledge to make happen.  </w:t>
      </w:r>
      <w:hyperlink r:id="rId9">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age-wise,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1681480"/>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10"/>
                    <a:stretch>
                      <a:fillRect/>
                    </a:stretch>
                  </pic:blipFill>
                  <pic:spPr bwMode="auto">
                    <a:xfrm>
                      <a:off x="0" y="0"/>
                      <a:ext cx="6894830" cy="1681480"/>
                    </a:xfrm>
                    <a:prstGeom prst="rect">
                      <a:avLst/>
                    </a:prstGeom>
                  </pic:spPr>
                </pic:pic>
              </a:graphicData>
            </a:graphic>
          </wp:anchor>
        </w:drawing>
      </w:r>
    </w:p>
    <w:p>
      <w:pPr>
        <w:pStyle w:val="Heading3"/>
        <w:bidi w:val="0"/>
        <w:jc w:val="left"/>
        <w:rPr/>
      </w:pPr>
      <w:r>
        <w:rPr>
          <w:b/>
        </w:rPr>
        <w:t>Interest Payments</w:t>
      </w:r>
    </w:p>
    <w:p>
      <w:pPr>
        <w:pStyle w:val="Normal"/>
        <w:bidi w:val="0"/>
        <w:jc w:val="left"/>
        <w:rPr/>
      </w:pPr>
      <w:r>
        <w:rPr/>
        <w:t xml:space="preserve">The current rate of increase in </w:t>
      </w:r>
      <w:hyperlink r:id="rId11">
        <w:r>
          <w:rPr>
            <w:rStyle w:val="Hyperlink"/>
          </w:rPr>
          <w:t>Federal debt interest payments</w:t>
        </w:r>
      </w:hyperlink>
      <w:r>
        <w:rPr/>
        <w:t xml:space="preserve"> is unsustainable.</w:t>
      </w:r>
    </w:p>
    <w:p>
      <w:pPr>
        <w:pStyle w:val="Normal"/>
        <w:bidi w:val="0"/>
        <w:jc w:val="left"/>
        <w:rPr/>
      </w:pPr>
      <w:r>
        <w:rPr/>
      </w:r>
    </w:p>
    <w:p>
      <w:pPr>
        <w:pStyle w:val="Normal"/>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94830" cy="317246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12"/>
                    <a:stretch>
                      <a:fillRect/>
                    </a:stretch>
                  </pic:blipFill>
                  <pic:spPr bwMode="auto">
                    <a:xfrm>
                      <a:off x="0" y="0"/>
                      <a:ext cx="6894830" cy="3172460"/>
                    </a:xfrm>
                    <a:prstGeom prst="rect">
                      <a:avLst/>
                    </a:prstGeom>
                  </pic:spPr>
                </pic:pic>
              </a:graphicData>
            </a:graphic>
          </wp:anchor>
        </w:drawing>
      </w:r>
    </w:p>
    <w:p>
      <w:pPr>
        <w:pStyle w:val="Heading3"/>
        <w:bidi w:val="0"/>
        <w:jc w:val="left"/>
        <w:rPr>
          <w:b/>
        </w:rPr>
      </w:pPr>
      <w:r>
        <w:rPr/>
      </w:r>
      <w:r>
        <w:br w:type="page"/>
      </w:r>
    </w:p>
    <w:p>
      <w:pPr>
        <w:pStyle w:val="Heading3"/>
        <w:bidi w:val="0"/>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This return of higher rates will be disastrous for the current debt.</w:t>
      </w:r>
      <w:r>
        <w:rPr/>
        <w:drawing>
          <wp:inline distT="0" distB="0" distL="0" distR="0">
            <wp:extent cx="5473065" cy="373951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3"/>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211830"/>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14"/>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5">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repository</w:t>
      </w:r>
    </w:p>
    <w:p>
      <w:pPr>
        <w:pStyle w:val="Normal"/>
        <w:numPr>
          <w:ilvl w:val="0"/>
          <w:numId w:val="1"/>
        </w:numPr>
        <w:bidi w:val="0"/>
        <w:jc w:val="left"/>
        <w:rPr/>
      </w:pPr>
      <w:r>
        <w:rPr/>
        <w:t>Create a digital token currency backed by the repository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6"/>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10">
            <wp:simplePos x="0" y="0"/>
            <wp:positionH relativeFrom="column">
              <wp:posOffset>45720</wp:posOffset>
            </wp:positionH>
            <wp:positionV relativeFrom="paragraph">
              <wp:posOffset>173990</wp:posOffset>
            </wp:positionV>
            <wp:extent cx="6894830" cy="295338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7"/>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Previous Depository Legislation</w:t>
      </w:r>
    </w:p>
    <w:p>
      <w:pPr>
        <w:pStyle w:val="Normal"/>
        <w:bidi w:val="0"/>
        <w:jc w:val="left"/>
        <w:rPr/>
      </w:pPr>
      <w:r>
        <w:rPr>
          <w:b/>
        </w:rPr>
        <w:t>Texas Bullion Depository Bill</w:t>
      </w:r>
      <w:r>
        <w:rPr/>
        <w:t xml:space="preserve"> - signed into law in 2015 and authorized the creation of a state bullion depository.</w:t>
      </w:r>
    </w:p>
    <w:p>
      <w:pPr>
        <w:pStyle w:val="Normal"/>
        <w:bidi w:val="0"/>
        <w:jc w:val="left"/>
        <w:rPr/>
      </w:pPr>
      <w:r>
        <w:rPr/>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r>
    </w:p>
    <w:p>
      <w:pPr>
        <w:pStyle w:val="Normal"/>
        <w:bidi w:val="0"/>
        <w:jc w:val="left"/>
        <w:rPr/>
      </w:pPr>
      <w:r>
        <w:rPr>
          <w:b/>
        </w:rPr>
        <w:t>Arizona Gold Bonds Act</w:t>
      </w:r>
      <w:r>
        <w:rPr/>
        <w:t xml:space="preserve"> - introduced in </w:t>
      </w:r>
      <w:r>
        <w:rPr>
          <w:b/>
        </w:rPr>
        <w:t>2021</w:t>
      </w:r>
      <w:r>
        <w:rPr/>
        <w:t xml:space="preserve"> to create a state-run gold depository</w:t>
      </w:r>
    </w:p>
    <w:p>
      <w:pPr>
        <w:pStyle w:val="Normal"/>
        <w:bidi w:val="0"/>
        <w:jc w:val="left"/>
        <w:rPr/>
      </w:pPr>
      <w:r>
        <w:rPr/>
      </w:r>
    </w:p>
    <w:p>
      <w:pPr>
        <w:pStyle w:val="Normal"/>
        <w:bidi w:val="0"/>
        <w:jc w:val="left"/>
        <w:rPr/>
      </w:pPr>
      <w:r>
        <w:rPr>
          <w:b/>
        </w:rPr>
        <w:t>Utah Sound Money Amendments</w:t>
      </w:r>
      <w:r>
        <w:rPr/>
        <w:t xml:space="preserve"> - introduced in </w:t>
      </w:r>
      <w:r>
        <w:rPr>
          <w:b/>
        </w:rPr>
        <w:t>2021</w:t>
      </w:r>
      <w:r>
        <w:rPr/>
        <w:t xml:space="preserve"> that would authorize the creation of a state bullion depository.</w:t>
      </w:r>
    </w:p>
    <w:p>
      <w:pPr>
        <w:pStyle w:val="Normal"/>
        <w:bidi w:val="0"/>
        <w:jc w:val="left"/>
        <w:rPr/>
      </w:pPr>
      <w:r>
        <w:rPr/>
      </w:r>
    </w:p>
    <w:p>
      <w:pPr>
        <w:pStyle w:val="Normal"/>
        <w:bidi w:val="0"/>
        <w:jc w:val="left"/>
        <w:rPr/>
      </w:pPr>
      <w:r>
        <w:rPr>
          <w:b/>
        </w:rPr>
        <w:t>Kentucky Precious Metals Depository Act</w:t>
      </w:r>
      <w:r>
        <w:rPr/>
        <w:t xml:space="preserve"> - introduced in </w:t>
      </w:r>
      <w:r>
        <w:rPr>
          <w:b/>
        </w:rPr>
        <w:t>2021</w:t>
      </w:r>
      <w:r>
        <w:rPr/>
        <w:t xml:space="preserve"> to authorize the creation of a state-run precious metals depository.</w:t>
      </w:r>
    </w:p>
    <w:p>
      <w:pPr>
        <w:pStyle w:val="Normal"/>
        <w:bidi w:val="0"/>
        <w:jc w:val="left"/>
        <w:rPr/>
      </w:pPr>
      <w:r>
        <w:rPr/>
      </w:r>
    </w:p>
    <w:p>
      <w:pPr>
        <w:pStyle w:val="Normal"/>
        <w:bidi w:val="0"/>
        <w:jc w:val="left"/>
        <w:rPr/>
      </w:pPr>
      <w:r>
        <w:rPr>
          <w:b/>
        </w:rPr>
        <w:t>Wyoming bullion depository, 2020</w:t>
      </w:r>
      <w:r>
        <w:rPr/>
        <w:t xml:space="preserve"> - provided for the creation and administration of the Wyoming bullion depository</w:t>
      </w:r>
    </w:p>
    <w:p>
      <w:pPr>
        <w:pStyle w:val="Normal"/>
        <w:bidi w:val="0"/>
        <w:jc w:val="left"/>
        <w:rPr>
          <w:b/>
        </w:rPr>
      </w:pPr>
      <w:r>
        <w:rPr>
          <w:b/>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8"/>
                    <a:stretch>
                      <a:fillRect/>
                    </a:stretch>
                  </pic:blipFill>
                  <pic:spPr bwMode="auto">
                    <a:xfrm>
                      <a:off x="0" y="0"/>
                      <a:ext cx="6492240" cy="4010660"/>
                    </a:xfrm>
                    <a:prstGeom prst="rect">
                      <a:avLst/>
                    </a:prstGeom>
                  </pic:spPr>
                </pic:pic>
              </a:graphicData>
            </a:graphic>
          </wp:anchor>
        </w:drawing>
      </w:r>
      <w:r>
        <w:rPr/>
        <w:br/>
      </w:r>
      <w:r>
        <w:br w:type="page"/>
      </w:r>
    </w:p>
    <w:p>
      <w:pPr>
        <w:pStyle w:val="Heading3"/>
        <w:bidi w:val="0"/>
        <w:spacing w:before="0" w:after="115"/>
        <w:jc w:val="left"/>
        <w:rPr/>
      </w:pPr>
      <w:r>
        <w:rPr>
          <w:color w:val="00A933"/>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9"/>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20">
        <w:r>
          <w:rPr>
            <w:rStyle w:val="Hyperlink"/>
          </w:rPr>
          <w:t>https://broward.ghost.io/golddigr/tactical</w:t>
        </w:r>
      </w:hyperlink>
      <w:r>
        <w:rPr/>
        <w:br/>
        <w:t xml:space="preserve">More information on </w:t>
      </w:r>
      <w:hyperlink r:id="rId21">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3"/>
        <w:bidi w:val="0"/>
        <w:spacing w:before="0" w:after="115"/>
        <w:jc w:val="left"/>
        <w:rPr/>
      </w:pPr>
      <w:r>
        <w:rPr>
          <w:color w:val="00A933"/>
        </w:rPr>
        <w:t>TWG Proposal (Technical Working Group)</w:t>
      </w:r>
      <w:r>
        <w:rPr/>
        <w:t xml:space="preserve"> </w:t>
      </w:r>
    </w:p>
    <w:p>
      <w:pPr>
        <w:pStyle w:val="Normal"/>
        <w:bidi w:val="0"/>
        <w:jc w:val="left"/>
        <w:rPr/>
      </w:pPr>
      <w:hyperlink r:id="rId22">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23"/>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24">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w:t>
      </w:r>
    </w:p>
    <w:p>
      <w:pPr>
        <w:pStyle w:val="Normal"/>
        <w:bidi w:val="0"/>
        <w:jc w:val="left"/>
        <w:rPr/>
      </w:pPr>
      <w:r>
        <w:rPr/>
      </w:r>
      <w:r>
        <w:br w:type="page"/>
      </w:r>
    </w:p>
    <w:p>
      <w:pPr>
        <w:pStyle w:val="Heading3"/>
        <w:bidi w:val="0"/>
        <w:spacing w:before="0" w:after="115"/>
        <w:jc w:val="left"/>
        <w:rPr/>
      </w:pPr>
      <w:r>
        <w:rPr>
          <w:color w:val="00A933"/>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283" w:left="375"/>
        <w:rPr>
          <w:rStyle w:val="Strong"/>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36410" cy="214630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25"/>
                    <a:stretch>
                      <a:fillRect/>
                    </a:stretch>
                  </pic:blipFill>
                  <pic:spPr bwMode="auto">
                    <a:xfrm>
                      <a:off x="0" y="0"/>
                      <a:ext cx="6836410" cy="2146300"/>
                    </a:xfrm>
                    <a:prstGeom prst="rect">
                      <a:avLst/>
                    </a:prstGeom>
                  </pic:spPr>
                </pic:pic>
              </a:graphicData>
            </a:graphic>
          </wp:anchor>
        </w:drawing>
      </w:r>
    </w:p>
    <w:p>
      <w:pPr>
        <w:pStyle w:val="Normal"/>
        <w:rPr>
          <w:rStyle w:val="Strong"/>
        </w:rPr>
      </w:pPr>
      <w:r>
        <w:rPr/>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6"/>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determining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27">
        <w:r>
          <w:rPr>
            <w:rStyle w:val="Hyperlink"/>
          </w:rPr>
          <w:t xml:space="preserve">small working software model of SXS </w:t>
        </w:r>
      </w:hyperlink>
      <w:r>
        <w:rPr/>
        <w:t>(</w:t>
      </w:r>
      <w:hyperlink r:id="rId28">
        <w:r>
          <w:rPr>
            <w:rStyle w:val="Hyperlink"/>
          </w:rPr>
          <w:t>https://github.com/broward/BRICS</w:t>
        </w:r>
      </w:hyperlink>
      <w:r>
        <w:rPr/>
        <w:t>)</w:t>
      </w:r>
    </w:p>
    <w:p>
      <w:pPr>
        <w:pStyle w:val="Normal"/>
        <w:bidi w:val="0"/>
        <w:jc w:val="left"/>
        <w:rPr/>
      </w:pPr>
      <w:hyperlink r:id="rId29">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30">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31">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32">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33">
        <w:r>
          <w:rPr>
            <w:rStyle w:val="Hyperlink"/>
          </w:rPr>
          <w:t>https://broward.ghost.io/BRICS</w:t>
        </w:r>
      </w:hyperlink>
      <w:r>
        <w:rPr/>
        <w:t>)</w:t>
      </w:r>
    </w:p>
    <w:p>
      <w:pPr>
        <w:pStyle w:val="ListParagraph"/>
        <w:numPr>
          <w:ilvl w:val="0"/>
          <w:numId w:val="0"/>
        </w:numPr>
        <w:ind w:hanging="0" w:left="420"/>
        <w:jc w:val="left"/>
        <w:rPr/>
      </w:pPr>
      <w:r>
        <w:rPr/>
        <w:t>AWS App Design, 2023 (</w:t>
      </w:r>
      <w:hyperlink r:id="rId34">
        <w:r>
          <w:rPr>
            <w:rStyle w:val="Hyperlink"/>
          </w:rPr>
          <w:t>https://broward.ghost.io/aws_app_1</w:t>
        </w:r>
      </w:hyperlink>
      <w:r>
        <w:rPr/>
        <w:t>)</w:t>
      </w:r>
    </w:p>
    <w:p>
      <w:pPr>
        <w:pStyle w:val="ListParagraph"/>
        <w:numPr>
          <w:ilvl w:val="0"/>
          <w:numId w:val="0"/>
        </w:numPr>
        <w:ind w:hanging="0" w:left="420"/>
        <w:jc w:val="left"/>
        <w:rPr/>
      </w:pPr>
      <w:r>
        <w:rPr/>
        <w:t>Stablecoin Hack, 2022 (</w:t>
      </w:r>
      <w:hyperlink r:id="rId35">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36">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37">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38">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39">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40">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41">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42">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43">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44">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45">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46">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47">
        <w:r>
          <w:rPr>
            <w:rStyle w:val="Hyperlink"/>
          </w:rPr>
          <w:t>https://broward.ghost.io/hack_the_planet</w:t>
        </w:r>
      </w:hyperlink>
      <w:r>
        <w:rPr/>
        <w:t>)</w:t>
      </w:r>
    </w:p>
    <w:p>
      <w:pPr>
        <w:pStyle w:val="Normal"/>
        <w:bidi w:val="0"/>
        <w:jc w:val="left"/>
        <w:rPr/>
      </w:pPr>
      <w:r>
        <w:rPr/>
      </w:r>
    </w:p>
    <w:sectPr>
      <w:headerReference w:type="default" r:id="rId48"/>
      <w:type w:val="nextPage"/>
      <w:pgSz w:w="12240" w:h="15840"/>
      <w:pgMar w:left="691" w:right="691" w:gutter="0" w:header="461" w:top="1023" w:footer="0" w:bottom="46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www.texasbulliondepository.gov/"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tag/brics/" TargetMode="External"/><Relationship Id="rId9" Type="http://schemas.openxmlformats.org/officeDocument/2006/relationships/hyperlink" Target="https://broward.ghost.io/2014/03/09/about/" TargetMode="External"/><Relationship Id="rId10" Type="http://schemas.openxmlformats.org/officeDocument/2006/relationships/image" Target="media/image2.png"/><Relationship Id="rId11" Type="http://schemas.openxmlformats.org/officeDocument/2006/relationships/hyperlink" Target="https://fred.stlouisfed.org/series/A091RC1Q027SBEA" TargetMode="Externa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hyperlink" Target="https://www.soundmoneydefense.org/"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hyperlink" Target="https://broward.ghost.io/golddigr/tactical" TargetMode="External"/><Relationship Id="rId21" Type="http://schemas.openxmlformats.org/officeDocument/2006/relationships/hyperlink" Target="https://broward.ghost.io/ /aws_app_1" TargetMode="External"/><Relationship Id="rId22" Type="http://schemas.openxmlformats.org/officeDocument/2006/relationships/hyperlink" Target="https://broward.ghost.io/golddigr/legal/" TargetMode="External"/><Relationship Id="rId23" Type="http://schemas.openxmlformats.org/officeDocument/2006/relationships/image" Target="media/image10.jpeg"/><Relationship Id="rId24" Type="http://schemas.openxmlformats.org/officeDocument/2006/relationships/hyperlink" Target="https://broward.ghost.io/2014/05/19/early-mobile-system/" TargetMode="External"/><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github.com/broward/BRICS" TargetMode="External"/><Relationship Id="rId28" Type="http://schemas.openxmlformats.org/officeDocument/2006/relationships/hyperlink" Target="https://github.com/broward/BRICS" TargetMode="External"/><Relationship Id="rId29" Type="http://schemas.openxmlformats.org/officeDocument/2006/relationships/hyperlink" Target="https://broward.ghost.io/2023/09/01/brics-currency-platform/" TargetMode="External"/><Relationship Id="rId30" Type="http://schemas.openxmlformats.org/officeDocument/2006/relationships/hyperlink" Target="https://www.ugpti.org/research/details.php?id=93" TargetMode="External"/><Relationship Id="rId31" Type="http://schemas.openxmlformats.org/officeDocument/2006/relationships/hyperlink" Target="https://docs.silamoney.com/docs" TargetMode="External"/><Relationship Id="rId32" Type="http://schemas.openxmlformats.org/officeDocument/2006/relationships/hyperlink" Target="https://broward.ghost.io/texas_depo" TargetMode="External"/><Relationship Id="rId33" Type="http://schemas.openxmlformats.org/officeDocument/2006/relationships/hyperlink" Target="https://broward.ghost.io/BRICS" TargetMode="External"/><Relationship Id="rId34" Type="http://schemas.openxmlformats.org/officeDocument/2006/relationships/hyperlink" Target="https://broward.ghost.io/aws_app_1" TargetMode="External"/><Relationship Id="rId35" Type="http://schemas.openxmlformats.org/officeDocument/2006/relationships/hyperlink" Target="https://broward.ghost.io/stablecoin_hack" TargetMode="External"/><Relationship Id="rId36" Type="http://schemas.openxmlformats.org/officeDocument/2006/relationships/hyperlink" Target="https://broward.ghost.io/miner_bankruptcy" TargetMode="External"/><Relationship Id="rId37" Type="http://schemas.openxmlformats.org/officeDocument/2006/relationships/hyperlink" Target="https://broward.ghost.io/polymorphic_api/" TargetMode="External"/><Relationship Id="rId38" Type="http://schemas.openxmlformats.org/officeDocument/2006/relationships/hyperlink" Target="https://broward.ghost.io/crypto_platform" TargetMode="External"/><Relationship Id="rId39" Type="http://schemas.openxmlformats.org/officeDocument/2006/relationships/hyperlink" Target="https://broward.ghost.io/payment_system" TargetMode="External"/><Relationship Id="rId40" Type="http://schemas.openxmlformats.org/officeDocument/2006/relationships/hyperlink" Target="https://broward.ghost.io/bitcoin_scalability" TargetMode="External"/><Relationship Id="rId41" Type="http://schemas.openxmlformats.org/officeDocument/2006/relationships/hyperlink" Target="https://broward.ghost.io/digital_money_trust" TargetMode="External"/><Relationship Id="rId42" Type="http://schemas.openxmlformats.org/officeDocument/2006/relationships/hyperlink" Target="https://broward.ghost.io/digital_on_IoT" TargetMode="External"/><Relationship Id="rId43" Type="http://schemas.openxmlformats.org/officeDocument/2006/relationships/hyperlink" Target="https://broward.ghost.io/aetna" TargetMode="External"/><Relationship Id="rId44" Type="http://schemas.openxmlformats.org/officeDocument/2006/relationships/hyperlink" Target="https://broward.ghost.io/avnet" TargetMode="External"/><Relationship Id="rId45" Type="http://schemas.openxmlformats.org/officeDocument/2006/relationships/hyperlink" Target="https://broward.ghost.io/multi-tenant" TargetMode="External"/><Relationship Id="rId46" Type="http://schemas.openxmlformats.org/officeDocument/2006/relationships/hyperlink" Target="https://broward.ghost.io/FHWA/" TargetMode="External"/><Relationship Id="rId47" Type="http://schemas.openxmlformats.org/officeDocument/2006/relationships/hyperlink" Target="https://broward.ghost.io/hack_the_planet" TargetMode="External"/><Relationship Id="rId48" Type="http://schemas.openxmlformats.org/officeDocument/2006/relationships/header" Target="head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1457</TotalTime>
  <Application>LibreOffice/7.6.5.2$Linux_X86_64 LibreOffice_project/60$Build-2</Application>
  <AppVersion>15.0000</AppVersion>
  <Pages>11</Pages>
  <Words>1827</Words>
  <Characters>10964</Characters>
  <CharactersWithSpaces>12806</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2024-04-12T01:13:39Z</cp:lastPrinted>
  <dcterms:modified xsi:type="dcterms:W3CDTF">2024-04-12T01:32:16Z</dcterms:modified>
  <cp:revision>211</cp:revision>
  <dc:subject/>
  <dc:title/>
</cp:coreProperties>
</file>

<file path=docProps/custom.xml><?xml version="1.0" encoding="utf-8"?>
<Properties xmlns="http://schemas.openxmlformats.org/officeDocument/2006/custom-properties" xmlns:vt="http://schemas.openxmlformats.org/officeDocument/2006/docPropsVTypes"/>
</file>