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Raccoon Tax</w:t>
      </w:r>
    </w:p>
    <w:p>
      <w:r>
        <w:t xml:space="preserve">Every summer my grandmother grew tomatoes along the back fence.</w:t>
      </w:r>
    </w:p>
    <w:p>
      <w:r>
        <w:t xml:space="preserve">Café — “quotes” &amp; &lt;angle&gt; chars.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2026-10-22T15:25:25.253Z</dcterms:created>
  <dcterms:modified xsi:type="dcterms:W3CDTF">2026-10-22T15:25:25.254Z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