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6" w:name="refs"/>
    <w:bookmarkStart w:id="21" w:name="ref-alcock2015"/>
    <w:p>
      <w:pPr>
        <w:pStyle w:val="Bibliography"/>
      </w:pPr>
      <w:r>
        <w:t xml:space="preserve">Alcock, I. et al. 2015. What accounts for</w:t>
      </w:r>
      <w:r>
        <w:t xml:space="preserve"> </w:t>
      </w:r>
      <w:r>
        <w:t xml:space="preserve">‘</w:t>
      </w:r>
      <w:r>
        <w:t xml:space="preserve">England</w:t>
      </w:r>
      <w:r>
        <w:t xml:space="preserve">’s green and pleasant land’</w:t>
      </w:r>
      <w:r>
        <w:t xml:space="preserve">?</w:t>
      </w:r>
      <w:r>
        <w:t xml:space="preserve"> </w:t>
      </w:r>
      <w:r>
        <w:t xml:space="preserve">A</w:t>
      </w:r>
      <w:r>
        <w:t xml:space="preserve"> </w:t>
      </w:r>
      <w:r>
        <w:t xml:space="preserve">panel data analysis of mental health and land cover types in rural</w:t>
      </w:r>
      <w:r>
        <w:t xml:space="preserve"> </w:t>
      </w:r>
      <w:r>
        <w:t xml:space="preserve">England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142: 38–46.</w:t>
      </w:r>
      <w:r>
        <w:t xml:space="preserve"> </w:t>
      </w:r>
      <w:hyperlink r:id="rId20">
        <w:r>
          <w:rPr>
            <w:rStyle w:val="Hyperlink"/>
          </w:rPr>
          <w:t xml:space="preserve">https://doi.org/10.1016/j.landurbplan.2015.05.008</w:t>
        </w:r>
      </w:hyperlink>
      <w:r>
        <w:t xml:space="preserve">.</w:t>
      </w:r>
    </w:p>
    <w:bookmarkEnd w:id="21"/>
    <w:bookmarkStart w:id="23" w:name="ref-astell-burt2020"/>
    <w:p>
      <w:pPr>
        <w:pStyle w:val="Bibliography"/>
      </w:pPr>
      <w:r>
        <w:t xml:space="preserve">Astell-Burt, T., and Feng, X. 2020. Does sleep grow on trees?</w:t>
      </w:r>
      <w:r>
        <w:t xml:space="preserve"> </w:t>
      </w:r>
      <w:r>
        <w:t xml:space="preserve">A</w:t>
      </w:r>
      <w:r>
        <w:t xml:space="preserve"> </w:t>
      </w:r>
      <w:r>
        <w:t xml:space="preserve">longitudinal study to investigate potential prevention of insufficient sleep with different types of urban green space.</w:t>
      </w:r>
      <w:r>
        <w:t xml:space="preserve"> </w:t>
      </w:r>
      <w:r>
        <w:rPr>
          <w:iCs/>
          <w:i/>
        </w:rPr>
        <w:t xml:space="preserve">SSM - Population Health</w:t>
      </w:r>
      <w:r>
        <w:t xml:space="preserve"> </w:t>
      </w:r>
      <w:r>
        <w:t xml:space="preserve">10: 100497.</w:t>
      </w:r>
      <w:r>
        <w:t xml:space="preserve"> </w:t>
      </w:r>
      <w:hyperlink r:id="rId22">
        <w:r>
          <w:rPr>
            <w:rStyle w:val="Hyperlink"/>
          </w:rPr>
          <w:t xml:space="preserve">https://doi.org/10.1016/j.ssmph.2019.100497</w:t>
        </w:r>
      </w:hyperlink>
      <w:r>
        <w:t xml:space="preserve">.</w:t>
      </w:r>
    </w:p>
    <w:bookmarkEnd w:id="23"/>
    <w:bookmarkStart w:id="25" w:name="ref-beyer2014"/>
    <w:p>
      <w:pPr>
        <w:pStyle w:val="Bibliography"/>
      </w:pPr>
      <w:r>
        <w:t xml:space="preserve">Beyer, K.M. et al. 2014. Exposure to neighborhood green space and mental health: Evidence from the survey of the health 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11 (3): 3453–3472.</w:t>
      </w:r>
      <w:r>
        <w:t xml:space="preserve"> </w:t>
      </w:r>
      <w:hyperlink r:id="rId24">
        <w:r>
          <w:rPr>
            <w:rStyle w:val="Hyperlink"/>
          </w:rPr>
          <w:t xml:space="preserve">https://doi.org/10.3390/ijerph110303453</w:t>
        </w:r>
      </w:hyperlink>
      <w:r>
        <w:t xml:space="preserve">.</w:t>
      </w:r>
    </w:p>
    <w:bookmarkEnd w:id="25"/>
    <w:bookmarkStart w:id="27" w:name="ref-browning2018"/>
    <w:p>
      <w:pPr>
        <w:pStyle w:val="Bibliography"/>
      </w:pPr>
      <w:r>
        <w:t xml:space="preserve">Browning, M.H.E.M., and Rigolon, A. 2018. Do</w:t>
      </w:r>
      <w:r>
        <w:t xml:space="preserve"> </w:t>
      </w:r>
      <w:r>
        <w:t xml:space="preserve">Income</w:t>
      </w:r>
      <w:r>
        <w:t xml:space="preserve">,</w:t>
      </w:r>
      <w:r>
        <w:t xml:space="preserve"> </w:t>
      </w:r>
      <w:r>
        <w:t xml:space="preserve">Race</w:t>
      </w:r>
      <w:r>
        <w:t xml:space="preserve"> </w:t>
      </w:r>
      <w:r>
        <w:t xml:space="preserve">and</w:t>
      </w:r>
      <w:r>
        <w:t xml:space="preserve"> </w:t>
      </w:r>
      <w:r>
        <w:t xml:space="preserve">Ethnicity</w:t>
      </w:r>
      <w:r>
        <w:t xml:space="preserve">, and</w:t>
      </w:r>
      <w:r>
        <w:t xml:space="preserve"> </w:t>
      </w:r>
      <w:r>
        <w:t xml:space="preserve">Sprawl Influence</w:t>
      </w:r>
      <w:r>
        <w:t xml:space="preserve"> </w:t>
      </w:r>
      <w:r>
        <w:t xml:space="preserve">the</w:t>
      </w:r>
      <w:r>
        <w:t xml:space="preserve"> </w:t>
      </w:r>
      <w:r>
        <w:t xml:space="preserve">Greenspace-Human Health Link</w:t>
      </w:r>
      <w:r>
        <w:t xml:space="preserve"> </w:t>
      </w:r>
      <w:r>
        <w:t xml:space="preserve">in</w:t>
      </w:r>
      <w:r>
        <w:t xml:space="preserve"> </w:t>
      </w:r>
      <w:r>
        <w:t xml:space="preserve">City-Level Analyses</w:t>
      </w:r>
      <w:r>
        <w:t xml:space="preserve">?</w:t>
      </w:r>
      <w:r>
        <w:t xml:space="preserve"> </w:t>
      </w:r>
      <w:r>
        <w:t xml:space="preserve">Findings</w:t>
      </w:r>
      <w:r>
        <w:t xml:space="preserve"> </w:t>
      </w:r>
      <w:r>
        <w:t xml:space="preserve">from 496</w:t>
      </w:r>
      <w:r>
        <w:t xml:space="preserve"> </w:t>
      </w:r>
      <w:r>
        <w:t xml:space="preserve">Cities</w:t>
      </w:r>
      <w:r>
        <w:t xml:space="preserve"> </w:t>
      </w:r>
      <w:r>
        <w:t xml:space="preserve">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15 (7): E1541.</w:t>
      </w:r>
      <w:r>
        <w:t xml:space="preserve"> </w:t>
      </w:r>
      <w:hyperlink r:id="rId26">
        <w:r>
          <w:rPr>
            <w:rStyle w:val="Hyperlink"/>
          </w:rPr>
          <w:t xml:space="preserve">https://doi.org/10.3390/ijerph15071541</w:t>
        </w:r>
      </w:hyperlink>
      <w:r>
        <w:t xml:space="preserve">.</w:t>
      </w:r>
    </w:p>
    <w:bookmarkEnd w:id="27"/>
    <w:bookmarkStart w:id="28" w:name="ref-acs2018"/>
    <w:p>
      <w:pPr>
        <w:pStyle w:val="Bibliography"/>
      </w:pPr>
      <w:r>
        <w:t xml:space="preserve">Bureau, U.S.C. 2018. 2014-2018</w:t>
      </w:r>
      <w:r>
        <w:t xml:space="preserve"> </w:t>
      </w:r>
      <w:r>
        <w:t xml:space="preserve">American Community Survey</w:t>
      </w:r>
      <w:r>
        <w:t xml:space="preserve"> </w:t>
      </w:r>
      <w:r>
        <w:t xml:space="preserve">5-</w:t>
      </w:r>
      <w:r>
        <w:t xml:space="preserve">Year Demographic Estimates</w:t>
      </w:r>
      <w:r>
        <w:t xml:space="preserve">.</w:t>
      </w:r>
    </w:p>
    <w:bookmarkEnd w:id="28"/>
    <w:bookmarkStart w:id="30" w:name="ref-cdc2022"/>
    <w:p>
      <w:pPr>
        <w:pStyle w:val="Bibliography"/>
      </w:pPr>
      <w:r>
        <w:t xml:space="preserve">CDC 2022.</w:t>
      </w:r>
      <w:r>
        <w:t xml:space="preserve"> </w:t>
      </w:r>
      <w:r>
        <w:rPr>
          <w:iCs/>
          <w:i/>
        </w:rPr>
        <w:t xml:space="preserve">PLACES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Local Data</w:t>
      </w:r>
      <w:r>
        <w:rPr>
          <w:iCs/>
          <w:i/>
        </w:rPr>
        <w:t xml:space="preserve"> </w:t>
      </w:r>
      <w:r>
        <w:rPr>
          <w:iCs/>
          <w:i/>
        </w:rPr>
        <w:t xml:space="preserve">for</w:t>
      </w:r>
      <w:r>
        <w:rPr>
          <w:iCs/>
          <w:i/>
        </w:rPr>
        <w:t xml:space="preserve"> </w:t>
      </w:r>
      <w:r>
        <w:rPr>
          <w:iCs/>
          <w:i/>
        </w:rPr>
        <w:t xml:space="preserve">Better Health</w:t>
      </w:r>
      <w:r>
        <w:t xml:space="preserve">. 2022. Available at</w:t>
      </w:r>
      <w:r>
        <w:t xml:space="preserve"> </w:t>
      </w:r>
      <w:hyperlink r:id="rId29">
        <w:r>
          <w:rPr>
            <w:rStyle w:val="Hyperlink"/>
          </w:rPr>
          <w:t xml:space="preserve">https://www.cdc.gov/places/index.html</w:t>
        </w:r>
      </w:hyperlink>
      <w:r>
        <w:t xml:space="preserve"> </w:t>
      </w:r>
      <w:r>
        <w:t xml:space="preserve">[Last accessed 6 June 2022].</w:t>
      </w:r>
    </w:p>
    <w:bookmarkEnd w:id="30"/>
    <w:bookmarkStart w:id="32" w:name="ref-chum2015"/>
    <w:p>
      <w:pPr>
        <w:pStyle w:val="Bibliography"/>
      </w:pPr>
      <w:r>
        <w:t xml:space="preserve">Chum, A., O’Campo, P., and Matheson, F. 2015. The impact of urban land uses on sleep duration and sleep problems.</w:t>
      </w:r>
      <w:r>
        <w:t xml:space="preserve"> </w:t>
      </w:r>
      <w:r>
        <w:rPr>
          <w:iCs/>
          <w:i/>
        </w:rPr>
        <w:t xml:space="preserve">The Canadian Geographer / Le Géographe canadien</w:t>
      </w:r>
      <w:r>
        <w:t xml:space="preserve"> </w:t>
      </w:r>
      <w:r>
        <w:t xml:space="preserve">59 (4): 404–418.</w:t>
      </w:r>
      <w:r>
        <w:t xml:space="preserve"> </w:t>
      </w:r>
      <w:hyperlink r:id="rId31">
        <w:r>
          <w:rPr>
            <w:rStyle w:val="Hyperlink"/>
          </w:rPr>
          <w:t xml:space="preserve">https://doi.org/10.1111/cag.12202</w:t>
        </w:r>
      </w:hyperlink>
      <w:r>
        <w:t xml:space="preserve">.</w:t>
      </w:r>
    </w:p>
    <w:bookmarkEnd w:id="32"/>
    <w:bookmarkStart w:id="34" w:name="ref-collins2020"/>
    <w:p>
      <w:pPr>
        <w:pStyle w:val="Bibliography"/>
      </w:pPr>
      <w:r>
        <w:t xml:space="preserve">Collins, R. et al. 2020.</w:t>
      </w:r>
      <w:r>
        <w:t xml:space="preserve"> </w:t>
      </w:r>
      <w:r>
        <w:rPr>
          <w:iCs/>
          <w:i/>
        </w:rPr>
        <w:t xml:space="preserve">A systematic map of research exploring the effect of greenspace on mental health</w:t>
      </w:r>
      <w:r>
        <w:t xml:space="preserve">. 11 May 2020. Available at</w:t>
      </w:r>
      <w:r>
        <w:t xml:space="preserve"> </w:t>
      </w:r>
      <w:hyperlink r:id="rId33">
        <w:r>
          <w:rPr>
            <w:rStyle w:val="Hyperlink"/>
          </w:rPr>
          <w:t xml:space="preserve">https://eprints.soton.ac.uk/440876/</w:t>
        </w:r>
      </w:hyperlink>
      <w:r>
        <w:t xml:space="preserve"> </w:t>
      </w:r>
      <w:r>
        <w:t xml:space="preserve">[Last accessed 24 September 2021].</w:t>
      </w:r>
    </w:p>
    <w:bookmarkEnd w:id="34"/>
    <w:bookmarkStart w:id="36" w:name="ref-devries2020"/>
    <w:p>
      <w:pPr>
        <w:pStyle w:val="Bibliography"/>
      </w:pPr>
      <w:r>
        <w:t xml:space="preserve">de Vries, S., Buijs, A.E., and Snep, R.P.H. 2020. Environmental</w:t>
      </w:r>
      <w:r>
        <w:t xml:space="preserve"> </w:t>
      </w:r>
      <w:r>
        <w:t xml:space="preserve">Justice</w:t>
      </w:r>
      <w:r>
        <w:t xml:space="preserve"> </w:t>
      </w:r>
      <w:r>
        <w:t xml:space="preserve">in</w:t>
      </w:r>
      <w:r>
        <w:t xml:space="preserve"> </w:t>
      </w:r>
      <w:r>
        <w:t xml:space="preserve">The Netherlands</w:t>
      </w:r>
      <w:r>
        <w:t xml:space="preserve">:</w:t>
      </w:r>
      <w:r>
        <w:t xml:space="preserve"> </w:t>
      </w:r>
      <w:r>
        <w:t xml:space="preserve">Presence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of</w:t>
      </w:r>
      <w:r>
        <w:t xml:space="preserve"> </w:t>
      </w:r>
      <w:r>
        <w:t xml:space="preserve">Greenspace Differ</w:t>
      </w:r>
      <w:r>
        <w:t xml:space="preserve"> </w:t>
      </w:r>
      <w:r>
        <w:t xml:space="preserve">by</w:t>
      </w:r>
      <w:r>
        <w:t xml:space="preserve"> </w:t>
      </w:r>
      <w:r>
        <w:t xml:space="preserve">Socioeconomic Status</w:t>
      </w:r>
      <w:r>
        <w:t xml:space="preserve"> </w:t>
      </w:r>
      <w:r>
        <w:t xml:space="preserve">of</w:t>
      </w:r>
      <w:r>
        <w:t xml:space="preserve"> </w:t>
      </w:r>
      <w:r>
        <w:t xml:space="preserve">Neighbourhoods</w:t>
      </w:r>
      <w:r>
        <w:t xml:space="preserve">.</w:t>
      </w:r>
      <w:r>
        <w:t xml:space="preserve"> </w:t>
      </w:r>
      <w:r>
        <w:rPr>
          <w:iCs/>
          <w:i/>
        </w:rPr>
        <w:t xml:space="preserve">Sustainability</w:t>
      </w:r>
      <w:r>
        <w:t xml:space="preserve"> </w:t>
      </w:r>
      <w:r>
        <w:t xml:space="preserve">12 (15, 15): 5889.</w:t>
      </w:r>
      <w:r>
        <w:t xml:space="preserve"> </w:t>
      </w:r>
      <w:hyperlink r:id="rId35">
        <w:r>
          <w:rPr>
            <w:rStyle w:val="Hyperlink"/>
          </w:rPr>
          <w:t xml:space="preserve">https://doi.org/10.3390/su12155889</w:t>
        </w:r>
      </w:hyperlink>
      <w:r>
        <w:t xml:space="preserve">.</w:t>
      </w:r>
    </w:p>
    <w:bookmarkEnd w:id="36"/>
    <w:bookmarkStart w:id="38" w:name="ref-ekkel2017"/>
    <w:p>
      <w:pPr>
        <w:pStyle w:val="Bibliography"/>
      </w:pPr>
      <w:r>
        <w:t xml:space="preserve">Ekkel, E.D., and de Vries, S. 2017. Nearby green space and human health:</w:t>
      </w:r>
      <w:r>
        <w:t xml:space="preserve"> </w:t>
      </w:r>
      <w:r>
        <w:t xml:space="preserve">Evaluating</w:t>
      </w:r>
      <w:r>
        <w:t xml:space="preserve"> </w:t>
      </w:r>
      <w:r>
        <w:t xml:space="preserve">accessibility metrics.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157: 214–220.</w:t>
      </w:r>
      <w:r>
        <w:t xml:space="preserve"> </w:t>
      </w:r>
      <w:hyperlink r:id="rId37">
        <w:r>
          <w:rPr>
            <w:rStyle w:val="Hyperlink"/>
          </w:rPr>
          <w:t xml:space="preserve">https://doi.org/10.1016/j.landurbplan.2016.06.008</w:t>
        </w:r>
      </w:hyperlink>
      <w:r>
        <w:t xml:space="preserve">.</w:t>
      </w:r>
    </w:p>
    <w:bookmarkEnd w:id="38"/>
    <w:bookmarkStart w:id="40" w:name="ref-feng2020"/>
    <w:p>
      <w:pPr>
        <w:pStyle w:val="Bibliography"/>
      </w:pPr>
      <w:r>
        <w:t xml:space="preserve">Feng, X. et al. 2020. Impact of</w:t>
      </w:r>
      <w:r>
        <w:t xml:space="preserve"> </w:t>
      </w:r>
      <w:r>
        <w:t xml:space="preserve">Residential Green Space</w:t>
      </w:r>
      <w:r>
        <w:t xml:space="preserve"> </w:t>
      </w:r>
      <w:r>
        <w:t xml:space="preserve">on</w:t>
      </w:r>
      <w:r>
        <w:t xml:space="preserve"> </w:t>
      </w:r>
      <w:r>
        <w:t xml:space="preserve">Sleep Quality</w:t>
      </w:r>
      <w:r>
        <w:t xml:space="preserve"> </w:t>
      </w:r>
      <w:r>
        <w:t xml:space="preserve">and</w:t>
      </w:r>
      <w:r>
        <w:t xml:space="preserve"> </w:t>
      </w:r>
      <w:r>
        <w:t xml:space="preserve">Sufficiency</w:t>
      </w:r>
      <w:r>
        <w:t xml:space="preserve"> </w:t>
      </w:r>
      <w:r>
        <w:t xml:space="preserve">in</w:t>
      </w:r>
      <w:r>
        <w:t xml:space="preserve"> </w:t>
      </w:r>
      <w: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t xml:space="preserve">Adolescents Residing</w:t>
      </w:r>
      <w:r>
        <w:t xml:space="preserve"> </w:t>
      </w:r>
      <w:r>
        <w:t xml:space="preserve">in</w:t>
      </w:r>
      <w:r>
        <w:t xml:space="preserve"> </w:t>
      </w:r>
      <w:r>
        <w:t xml:space="preserve">Australia</w:t>
      </w:r>
      <w:r>
        <w:t xml:space="preserve"> </w:t>
      </w:r>
      <w:r>
        <w:t xml:space="preserve">and</w:t>
      </w:r>
      <w:r>
        <w:t xml:space="preserve"> </w:t>
      </w:r>
      <w:r>
        <w:t xml:space="preserve">Germany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17 (13): 4894.</w:t>
      </w:r>
      <w:r>
        <w:t xml:space="preserve"> </w:t>
      </w:r>
      <w:hyperlink r:id="rId39">
        <w:r>
          <w:rPr>
            <w:rStyle w:val="Hyperlink"/>
          </w:rPr>
          <w:t xml:space="preserve">https://doi.org/10.3390/ijerph17134894</w:t>
        </w:r>
      </w:hyperlink>
      <w:r>
        <w:t xml:space="preserve">.</w:t>
      </w:r>
    </w:p>
    <w:bookmarkEnd w:id="40"/>
    <w:bookmarkStart w:id="42" w:name="ref-feng2017"/>
    <w:p>
      <w:pPr>
        <w:pStyle w:val="Bibliography"/>
      </w:pPr>
      <w:r>
        <w:t xml:space="preserve">Feng, X., and Astell-Burt, T. 2017. Residential</w:t>
      </w:r>
      <w:r>
        <w:t xml:space="preserve"> </w:t>
      </w:r>
      <w:r>
        <w:t xml:space="preserve">Green Space Quantity</w:t>
      </w:r>
      <w:r>
        <w:t xml:space="preserve"> </w:t>
      </w:r>
      <w:r>
        <w:t xml:space="preserve">and</w:t>
      </w:r>
      <w:r>
        <w:t xml:space="preserve"> </w:t>
      </w:r>
      <w:r>
        <w:t xml:space="preserve">Quality</w:t>
      </w:r>
      <w:r>
        <w:t xml:space="preserve"> </w:t>
      </w:r>
      <w:r>
        <w:t xml:space="preserve">and</w:t>
      </w:r>
      <w:r>
        <w:t xml:space="preserve"> </w:t>
      </w:r>
      <w:r>
        <w:t xml:space="preserve">Child Well-being</w:t>
      </w:r>
      <w:r>
        <w:t xml:space="preserve">:</w:t>
      </w:r>
      <w:r>
        <w:t xml:space="preserve"> </w:t>
      </w:r>
      <w:r>
        <w:t xml:space="preserve">A Longitudinal Study</w:t>
      </w:r>
      <w:r>
        <w:t xml:space="preserve">.</w:t>
      </w:r>
      <w:r>
        <w:t xml:space="preserve"> </w:t>
      </w:r>
      <w:r>
        <w:rPr>
          <w:iCs/>
          <w:i/>
        </w:rPr>
        <w:t xml:space="preserve">American Journal of Preventive Medicine</w:t>
      </w:r>
      <w:r>
        <w:t xml:space="preserve"> </w:t>
      </w:r>
      <w:r>
        <w:t xml:space="preserve">53 (5): 616–624.</w:t>
      </w:r>
      <w:r>
        <w:t xml:space="preserve"> </w:t>
      </w:r>
      <w:hyperlink r:id="rId41">
        <w:r>
          <w:rPr>
            <w:rStyle w:val="Hyperlink"/>
          </w:rPr>
          <w:t xml:space="preserve">https://doi.org/10.1016/j.amepre.2017.06.035</w:t>
        </w:r>
      </w:hyperlink>
      <w:r>
        <w:t xml:space="preserve">.</w:t>
      </w:r>
    </w:p>
    <w:bookmarkEnd w:id="42"/>
    <w:bookmarkStart w:id="43" w:name="ref-gresenz2001"/>
    <w:p>
      <w:pPr>
        <w:pStyle w:val="Bibliography"/>
      </w:pPr>
      <w:r>
        <w:t xml:space="preserve">Gresenz, C.R., Sturm, R., and Tang, L. 2001. Income and</w:t>
      </w:r>
      <w:r>
        <w:t xml:space="preserve"> </w:t>
      </w:r>
      <w:r>
        <w:t xml:space="preserve">Mental Health</w:t>
      </w:r>
      <w:r>
        <w:t xml:space="preserve">:</w:t>
      </w:r>
      <w:r>
        <w:t xml:space="preserve"> </w:t>
      </w:r>
      <w:r>
        <w:t xml:space="preserve">Unraveling Community</w:t>
      </w:r>
      <w:r>
        <w:t xml:space="preserve"> </w:t>
      </w:r>
      <w:r>
        <w:t xml:space="preserve">and</w:t>
      </w:r>
      <w:r>
        <w:t xml:space="preserve"> </w:t>
      </w:r>
      <w:r>
        <w:t xml:space="preserve">Individual Level Relationships</w:t>
      </w:r>
      <w:r>
        <w:t xml:space="preserve">.</w:t>
      </w:r>
      <w:r>
        <w:t xml:space="preserve"> </w:t>
      </w:r>
      <w:r>
        <w:rPr>
          <w:iCs/>
          <w:i/>
        </w:rPr>
        <w:t xml:space="preserve">J Ment Health Policy Econ</w:t>
      </w:r>
      <w:r>
        <w:t xml:space="preserve"> </w:t>
      </w:r>
      <w:r>
        <w:t xml:space="preserve">7.</w:t>
      </w:r>
    </w:p>
    <w:bookmarkEnd w:id="43"/>
    <w:bookmarkStart w:id="45" w:name="ref-houlden2019"/>
    <w:p>
      <w:pPr>
        <w:pStyle w:val="Bibliography"/>
      </w:pPr>
      <w:r>
        <w:t xml:space="preserve">Houlden, V., Porto de Albuquerque, J., Weich, S., and Jarvis, S. 2019. A spatial analysis of proximate greenspace and mental wellbeing in</w:t>
      </w:r>
      <w:r>
        <w:t xml:space="preserve"> </w:t>
      </w:r>
      <w:r>
        <w:t xml:space="preserve">London</w:t>
      </w:r>
      <w:r>
        <w:t xml:space="preserve">.</w:t>
      </w:r>
      <w:r>
        <w:t xml:space="preserve"> </w:t>
      </w:r>
      <w:r>
        <w:rPr>
          <w:iCs/>
          <w:i/>
        </w:rPr>
        <w:t xml:space="preserve">Applied Geography</w:t>
      </w:r>
      <w:r>
        <w:t xml:space="preserve"> </w:t>
      </w:r>
      <w:r>
        <w:t xml:space="preserve">109: 102036.</w:t>
      </w:r>
      <w:r>
        <w:t xml:space="preserve"> </w:t>
      </w:r>
      <w:hyperlink r:id="rId44">
        <w:r>
          <w:rPr>
            <w:rStyle w:val="Hyperlink"/>
          </w:rPr>
          <w:t xml:space="preserve">https://doi.org/10.1016/j.apgeog.2019.102036</w:t>
        </w:r>
      </w:hyperlink>
      <w:r>
        <w:t xml:space="preserve">.</w:t>
      </w:r>
    </w:p>
    <w:bookmarkEnd w:id="45"/>
    <w:bookmarkStart w:id="47" w:name="ref-jiang2021"/>
    <w:p>
      <w:pPr>
        <w:pStyle w:val="Bibliography"/>
      </w:pPr>
      <w:r>
        <w:t xml:space="preserve">Jiang, W., Stickley, A., and Ueda, M. 2021. Green space and suicide mortality in</w:t>
      </w:r>
      <w:r>
        <w:t xml:space="preserve"> </w:t>
      </w:r>
      <w:r>
        <w:t xml:space="preserve">Japan</w:t>
      </w:r>
      <w:r>
        <w:t xml:space="preserve">:</w:t>
      </w:r>
      <w:r>
        <w:t xml:space="preserve"> </w:t>
      </w:r>
      <w:r>
        <w:t xml:space="preserve">An</w:t>
      </w:r>
      <w:r>
        <w:t xml:space="preserve"> </w:t>
      </w:r>
      <w:r>
        <w:t xml:space="preserve">ecological study.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282: 114137.</w:t>
      </w:r>
      <w:r>
        <w:t xml:space="preserve"> </w:t>
      </w:r>
      <w:hyperlink r:id="rId46">
        <w:r>
          <w:rPr>
            <w:rStyle w:val="Hyperlink"/>
          </w:rPr>
          <w:t xml:space="preserve">https://doi.org/10.1016/j.socscimed.2021.114137</w:t>
        </w:r>
      </w:hyperlink>
      <w:r>
        <w:t xml:space="preserve">.</w:t>
      </w:r>
    </w:p>
    <w:bookmarkEnd w:id="47"/>
    <w:bookmarkStart w:id="49" w:name="ref-johnson2018"/>
    <w:p>
      <w:pPr>
        <w:pStyle w:val="Bibliography"/>
      </w:pPr>
      <w:r>
        <w:t xml:space="preserve">Johnson, B.S., Malecki, K.M., Peppard, P.E., and Beyer, K.M.M. 2018. Exposure to neighborhood green space and sleep: Evidence from the</w:t>
      </w:r>
      <w:r>
        <w:t xml:space="preserve"> </w:t>
      </w:r>
      <w:r>
        <w:t xml:space="preserve">Survey</w:t>
      </w:r>
      <w:r>
        <w:t xml:space="preserve"> </w:t>
      </w:r>
      <w:r>
        <w:t xml:space="preserve">of the</w:t>
      </w:r>
      <w:r>
        <w:t xml:space="preserve"> </w:t>
      </w:r>
      <w:r>
        <w:t xml:space="preserve">Health</w:t>
      </w:r>
      <w:r>
        <w:t xml:space="preserve"> </w:t>
      </w:r>
      <w:r>
        <w:t xml:space="preserve">of</w:t>
      </w:r>
      <w:r>
        <w:t xml:space="preserve"> </w:t>
      </w:r>
      <w:r>
        <w:t xml:space="preserve">Wisconsin</w:t>
      </w:r>
      <w:r>
        <w:t xml:space="preserve">.</w:t>
      </w:r>
      <w:r>
        <w:t xml:space="preserve"> </w:t>
      </w:r>
      <w:r>
        <w:rPr>
          <w:iCs/>
          <w:i/>
        </w:rPr>
        <w:t xml:space="preserve">Sleep Health</w:t>
      </w:r>
      <w:r>
        <w:t xml:space="preserve"> </w:t>
      </w:r>
      <w:r>
        <w:t xml:space="preserve">4 (5): 413–419.</w:t>
      </w:r>
      <w:r>
        <w:t xml:space="preserve"> </w:t>
      </w:r>
      <w:hyperlink r:id="rId48">
        <w:r>
          <w:rPr>
            <w:rStyle w:val="Hyperlink"/>
          </w:rPr>
          <w:t xml:space="preserve">https://doi.org/10.1016/j.sleh.2018.08.001</w:t>
        </w:r>
      </w:hyperlink>
      <w:r>
        <w:t xml:space="preserve">.</w:t>
      </w:r>
    </w:p>
    <w:bookmarkEnd w:id="49"/>
    <w:bookmarkStart w:id="51" w:name="ref-legendre1993"/>
    <w:p>
      <w:pPr>
        <w:pStyle w:val="Bibliography"/>
      </w:pPr>
      <w:r>
        <w:t xml:space="preserve">Legendre, P. 1993. Spatial</w:t>
      </w:r>
      <w:r>
        <w:t xml:space="preserve"> </w:t>
      </w:r>
      <w:r>
        <w:t xml:space="preserve">Autocorrelation</w:t>
      </w:r>
      <w:r>
        <w:t xml:space="preserve">:</w:t>
      </w:r>
      <w:r>
        <w:t xml:space="preserve"> </w:t>
      </w:r>
      <w:r>
        <w:t xml:space="preserve">Trouble</w:t>
      </w:r>
      <w:r>
        <w:t xml:space="preserve"> </w:t>
      </w:r>
      <w:r>
        <w:t xml:space="preserve">or</w:t>
      </w:r>
      <w:r>
        <w:t xml:space="preserve"> </w:t>
      </w:r>
      <w:r>
        <w:t xml:space="preserve">New Paradigm</w:t>
      </w:r>
      <w:r>
        <w:t xml:space="preserve">?</w:t>
      </w:r>
      <w:r>
        <w:t xml:space="preserve"> </w:t>
      </w:r>
      <w:r>
        <w:rPr>
          <w:iCs/>
          <w:i/>
        </w:rPr>
        <w:t xml:space="preserve">Ecology</w:t>
      </w:r>
      <w:r>
        <w:t xml:space="preserve"> </w:t>
      </w:r>
      <w:r>
        <w:t xml:space="preserve">74 (6): 1659–1673.</w:t>
      </w:r>
      <w:r>
        <w:t xml:space="preserve"> </w:t>
      </w:r>
      <w:hyperlink r:id="rId50">
        <w:r>
          <w:rPr>
            <w:rStyle w:val="Hyperlink"/>
          </w:rPr>
          <w:t xml:space="preserve">https://doi.org/10.2307/1939924</w:t>
        </w:r>
      </w:hyperlink>
      <w:r>
        <w:t xml:space="preserve">.</w:t>
      </w:r>
    </w:p>
    <w:bookmarkEnd w:id="51"/>
    <w:bookmarkStart w:id="53" w:name="ref-mahec"/>
    <w:p>
      <w:pPr>
        <w:pStyle w:val="Bibliography"/>
      </w:pPr>
      <w:r>
        <w:t xml:space="preserve">MAHEC n.d.</w:t>
      </w:r>
      <w:r>
        <w:t xml:space="preserve"> </w:t>
      </w:r>
      <w:r>
        <w:rPr>
          <w:iCs/>
          <w:i/>
        </w:rPr>
        <w:t xml:space="preserve">Rural</w:t>
      </w:r>
      <w:r>
        <w:rPr>
          <w:iCs/>
          <w:i/>
        </w:rPr>
        <w:t xml:space="preserve"> </w:t>
      </w:r>
      <w:r>
        <w:rPr>
          <w:iCs/>
          <w:i/>
        </w:rPr>
        <w:t xml:space="preserve">Health Disparities</w:t>
      </w:r>
      <w:r>
        <w:rPr>
          <w:iCs/>
          <w:i/>
        </w:rPr>
        <w:t xml:space="preserve"> </w:t>
      </w:r>
      <w:r>
        <w:rPr>
          <w:iCs/>
          <w:i/>
        </w:rPr>
        <w:t xml:space="preserve">in</w:t>
      </w:r>
      <w:r>
        <w:rPr>
          <w:iCs/>
          <w:i/>
        </w:rPr>
        <w:t xml:space="preserve"> </w:t>
      </w:r>
      <w:r>
        <w:rPr>
          <w:iCs/>
          <w:i/>
        </w:rPr>
        <w:t xml:space="preserve">Western North Carolina</w:t>
      </w:r>
      <w:r>
        <w:t xml:space="preserve">. Available at</w:t>
      </w:r>
      <w:r>
        <w:t xml:space="preserve"> </w:t>
      </w:r>
      <w:hyperlink r:id="rId52">
        <w:r>
          <w:rPr>
            <w:rStyle w:val="Hyperlink"/>
          </w:rPr>
          <w:t xml:space="preserve">https://mahec.net/innovation-and-research/research/rural-health-initiative/wnc-health-disparities</w:t>
        </w:r>
      </w:hyperlink>
      <w:r>
        <w:t xml:space="preserve"> </w:t>
      </w:r>
      <w:r>
        <w:t xml:space="preserve">[Last accessed 10 June 2022].</w:t>
      </w:r>
    </w:p>
    <w:bookmarkEnd w:id="53"/>
    <w:bookmarkStart w:id="55" w:name="ref-mears2019"/>
    <w:p>
      <w:pPr>
        <w:pStyle w:val="Bibliography"/>
      </w:pPr>
      <w:r>
        <w:t xml:space="preserve">Mears, M., and Brindley, P. 2019. Measuring</w:t>
      </w:r>
      <w:r>
        <w:t xml:space="preserve"> </w:t>
      </w:r>
      <w:r>
        <w:t xml:space="preserve">Urban Greenspace Distribution Equity</w:t>
      </w:r>
      <w:r>
        <w:t xml:space="preserve">:</w:t>
      </w:r>
      <w:r>
        <w:t xml:space="preserve"> </w:t>
      </w:r>
      <w:r>
        <w:t xml:space="preserve">The Importance</w:t>
      </w:r>
      <w:r>
        <w:t xml:space="preserve"> </w:t>
      </w:r>
      <w:r>
        <w:t xml:space="preserve">of</w:t>
      </w:r>
      <w:r>
        <w:t xml:space="preserve"> </w:t>
      </w:r>
      <w:r>
        <w:t xml:space="preserve">Appropriate Methodological Approaches</w:t>
      </w:r>
      <w:r>
        <w:t xml:space="preserve">.</w:t>
      </w:r>
      <w:r>
        <w:t xml:space="preserve"> </w:t>
      </w:r>
      <w:r>
        <w:rPr>
          <w:iCs/>
          <w:i/>
        </w:rPr>
        <w:t xml:space="preserve">ISPRS International Journal of Geo-Information</w:t>
      </w:r>
      <w:r>
        <w:t xml:space="preserve"> </w:t>
      </w:r>
      <w:r>
        <w:t xml:space="preserve">8 (6, 6): 286.</w:t>
      </w:r>
      <w:r>
        <w:t xml:space="preserve"> </w:t>
      </w:r>
      <w:hyperlink r:id="rId54">
        <w:r>
          <w:rPr>
            <w:rStyle w:val="Hyperlink"/>
          </w:rPr>
          <w:t xml:space="preserve">https://doi.org/10.3390/ijgi8060286</w:t>
        </w:r>
      </w:hyperlink>
      <w:r>
        <w:t xml:space="preserve">.</w:t>
      </w:r>
    </w:p>
    <w:bookmarkEnd w:id="55"/>
    <w:bookmarkStart w:id="57" w:name="ref-mears2019a"/>
    <w:p>
      <w:pPr>
        <w:pStyle w:val="Bibliography"/>
      </w:pPr>
      <w:r>
        <w:t xml:space="preserve">Mears, M., Brindley, P., Jorgensen, A., Ersoy, E., and Maheswaran, R. 2019.</w:t>
      </w:r>
      <w:r>
        <w:t xml:space="preserve"> </w:t>
      </w:r>
      <w:hyperlink r:id="rId56">
        <w:r>
          <w:rPr>
            <w:rStyle w:val="Hyperlink"/>
          </w:rPr>
          <w:t xml:space="preserve">Greenspace spatial characteristics and human health in an urban environment : An epidemiological study using landscape metrics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Sheffield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UK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Ecological Indicators</w:t>
      </w:r>
      <w:r>
        <w:t xml:space="preserve"> </w:t>
      </w:r>
      <w:r>
        <w:t xml:space="preserve">106.</w:t>
      </w:r>
    </w:p>
    <w:bookmarkEnd w:id="57"/>
    <w:bookmarkStart w:id="59" w:name="ref-nutsford2013"/>
    <w:p>
      <w:pPr>
        <w:pStyle w:val="Bibliography"/>
      </w:pPr>
      <w:r>
        <w:t xml:space="preserve">Nutsford, D., Pearson, A., and Kingham, S. 2013. An ecological study investigating the association between access to urban green space and mental health.</w:t>
      </w:r>
      <w:r>
        <w:t xml:space="preserve"> </w:t>
      </w:r>
      <w:r>
        <w:rPr>
          <w:iCs/>
          <w:i/>
        </w:rPr>
        <w:t xml:space="preserve">Public health</w:t>
      </w:r>
      <w:r>
        <w:t xml:space="preserve"> </w:t>
      </w:r>
      <w:r>
        <w:t xml:space="preserve">127.</w:t>
      </w:r>
      <w:r>
        <w:t xml:space="preserve"> </w:t>
      </w:r>
      <w:hyperlink r:id="rId58">
        <w:r>
          <w:rPr>
            <w:rStyle w:val="Hyperlink"/>
          </w:rPr>
          <w:t xml:space="preserve">https://doi.org/10.1016/j.puhe.2013.08.016</w:t>
        </w:r>
      </w:hyperlink>
      <w:r>
        <w:t xml:space="preserve">.</w:t>
      </w:r>
    </w:p>
    <w:bookmarkEnd w:id="59"/>
    <w:bookmarkStart w:id="61" w:name="ref-openstreetmap2022"/>
    <w:p>
      <w:pPr>
        <w:pStyle w:val="Bibliography"/>
      </w:pPr>
      <w:r>
        <w:t xml:space="preserve">OpenStreetMap 2022.</w:t>
      </w:r>
      <w:r>
        <w:t xml:space="preserve"> </w:t>
      </w:r>
      <w:r>
        <w:rPr>
          <w:iCs/>
          <w:i/>
        </w:rPr>
        <w:t xml:space="preserve">Export</w:t>
      </w:r>
      <w:r>
        <w:t xml:space="preserve">. 2022. Available at</w:t>
      </w:r>
      <w:r>
        <w:t xml:space="preserve"> </w:t>
      </w:r>
      <w:hyperlink r:id="rId60">
        <w:r>
          <w:rPr>
            <w:rStyle w:val="Hyperlink"/>
          </w:rPr>
          <w:t xml:space="preserve">https://www.openstreetmap.org/copyright</w:t>
        </w:r>
      </w:hyperlink>
      <w:r>
        <w:t xml:space="preserve"> </w:t>
      </w:r>
      <w:r>
        <w:t xml:space="preserve">[Last accessed 6 June 2022].</w:t>
      </w:r>
    </w:p>
    <w:bookmarkEnd w:id="61"/>
    <w:bookmarkStart w:id="63" w:name="ref-padgham2017"/>
    <w:p>
      <w:pPr>
        <w:pStyle w:val="Bibliography"/>
      </w:pPr>
      <w:r>
        <w:t xml:space="preserve">Padgham, M., Rudis, B., Lovelace, R., and Salmon, M. 2017. Osmdata.</w:t>
      </w:r>
      <w:r>
        <w:t xml:space="preserve"> </w:t>
      </w:r>
      <w:r>
        <w:rPr>
          <w:iCs/>
          <w:i/>
        </w:rPr>
        <w:t xml:space="preserve">The Journal of Open Source Software</w:t>
      </w:r>
      <w:r>
        <w:t xml:space="preserve"> </w:t>
      </w:r>
      <w:r>
        <w:t xml:space="preserve">2 (14).</w:t>
      </w:r>
      <w:r>
        <w:t xml:space="preserve"> </w:t>
      </w:r>
      <w:hyperlink r:id="rId62">
        <w:r>
          <w:rPr>
            <w:rStyle w:val="Hyperlink"/>
          </w:rPr>
          <w:t xml:space="preserve">https://doi.org/10.21105/joss.00305</w:t>
        </w:r>
      </w:hyperlink>
      <w:r>
        <w:t xml:space="preserve">.</w:t>
      </w:r>
    </w:p>
    <w:bookmarkEnd w:id="63"/>
    <w:bookmarkStart w:id="65" w:name="ref-thetrustforpublicland2021"/>
    <w:p>
      <w:pPr>
        <w:pStyle w:val="Bibliography"/>
      </w:pPr>
      <w:r>
        <w:t xml:space="preserve">Public Land, T.T. for 2021.</w:t>
      </w:r>
      <w:r>
        <w:t xml:space="preserve"> </w:t>
      </w:r>
      <w:r>
        <w:rPr>
          <w:iCs/>
          <w:i/>
        </w:rPr>
        <w:t xml:space="preserve">ParkServe Data Downloads</w:t>
      </w:r>
      <w:r>
        <w:t xml:space="preserve">. 2021. Available at</w:t>
      </w:r>
      <w:r>
        <w:t xml:space="preserve"> </w:t>
      </w:r>
      <w:hyperlink r:id="rId64">
        <w:r>
          <w:rPr>
            <w:rStyle w:val="Hyperlink"/>
          </w:rPr>
          <w:t xml:space="preserve">https://www.tpl.org/parkserve/downloads</w:t>
        </w:r>
      </w:hyperlink>
      <w:r>
        <w:t xml:space="preserve"> </w:t>
      </w:r>
      <w:r>
        <w:t xml:space="preserve">[Last accessed 29 November 2021].</w:t>
      </w:r>
    </w:p>
    <w:bookmarkEnd w:id="65"/>
    <w:bookmarkStart w:id="67" w:name="ref-rcoreteam2022"/>
    <w:p>
      <w:pPr>
        <w:pStyle w:val="Bibliography"/>
      </w:pPr>
      <w:r>
        <w:t xml:space="preserve">R Core Team 2022.</w:t>
      </w:r>
      <w:r>
        <w:t xml:space="preserve"> </w:t>
      </w:r>
      <w:hyperlink r:id="rId66">
        <w:r>
          <w:rPr>
            <w:rStyle w:val="Hyperlink"/>
            <w:iCs/>
            <w:i/>
          </w:rPr>
          <w:t xml:space="preserve">R: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A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language and environment for statistical computing</w:t>
        </w:r>
      </w:hyperlink>
      <w:r>
        <w:t xml:space="preserve">.</w:t>
      </w:r>
      <w:r>
        <w:t xml:space="preserve"> </w:t>
      </w:r>
      <w:r>
        <w:t xml:space="preserve">Vienna, Austria</w:t>
      </w:r>
      <w:r>
        <w:t xml:space="preserve">:</w:t>
      </w:r>
      <w:r>
        <w:t xml:space="preserve"> </w:t>
      </w:r>
      <w:r>
        <w:t xml:space="preserve">R Foundation for Statistical Computing</w:t>
      </w:r>
      <w:r>
        <w:t xml:space="preserve">.</w:t>
      </w:r>
    </w:p>
    <w:bookmarkEnd w:id="67"/>
    <w:bookmarkStart w:id="69" w:name="ref-reiss2013"/>
    <w:p>
      <w:pPr>
        <w:pStyle w:val="Bibliography"/>
      </w:pPr>
      <w:r>
        <w:t xml:space="preserve">Reiss, F. 2013. Socioeconomic inequalities and mental health problems in children and adolescents: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Social Science &amp; Medicine</w:t>
      </w:r>
      <w:r>
        <w:t xml:space="preserve"> </w:t>
      </w:r>
      <w:r>
        <w:t xml:space="preserve">90: 24–31.</w:t>
      </w:r>
      <w:r>
        <w:t xml:space="preserve"> </w:t>
      </w:r>
      <w:hyperlink r:id="rId68">
        <w:r>
          <w:rPr>
            <w:rStyle w:val="Hyperlink"/>
          </w:rPr>
          <w:t xml:space="preserve">https://doi.org/10.1016/j.socscimed.2013.04.026</w:t>
        </w:r>
      </w:hyperlink>
      <w:r>
        <w:t xml:space="preserve">.</w:t>
      </w:r>
    </w:p>
    <w:bookmarkEnd w:id="69"/>
    <w:bookmarkStart w:id="71" w:name="ref-rigolon2018"/>
    <w:p>
      <w:pPr>
        <w:pStyle w:val="Bibliography"/>
      </w:pPr>
      <w:r>
        <w:t xml:space="preserve">Rigolon, A., Browning, M., and Jennings, V. 2018. Inequities in the quality of urban park systems:</w:t>
      </w:r>
      <w:r>
        <w:t xml:space="preserve"> </w:t>
      </w:r>
      <w:r>
        <w:t xml:space="preserve">An</w:t>
      </w:r>
      <w:r>
        <w:t xml:space="preserve"> </w:t>
      </w:r>
      <w:r>
        <w:t xml:space="preserve">environmental justice investigation of cities in the</w:t>
      </w:r>
      <w:r>
        <w:t xml:space="preserve"> </w:t>
      </w:r>
      <w:r>
        <w:t xml:space="preserve">United States</w:t>
      </w:r>
      <w:r>
        <w:t xml:space="preserve">.</w:t>
      </w:r>
      <w:r>
        <w:t xml:space="preserve"> </w:t>
      </w:r>
      <w:r>
        <w:rPr>
          <w:iCs/>
          <w:i/>
        </w:rPr>
        <w:t xml:space="preserve">Landscape and Urban Planning</w:t>
      </w:r>
      <w:r>
        <w:t xml:space="preserve"> </w:t>
      </w:r>
      <w:r>
        <w:t xml:space="preserve">178: 156–169.</w:t>
      </w:r>
      <w:r>
        <w:t xml:space="preserve"> </w:t>
      </w:r>
      <w:hyperlink r:id="rId70">
        <w:r>
          <w:rPr>
            <w:rStyle w:val="Hyperlink"/>
          </w:rPr>
          <w:t xml:space="preserve">https://doi.org/10.1016/j.landurbplan.2018.05.026</w:t>
        </w:r>
      </w:hyperlink>
      <w:r>
        <w:t xml:space="preserve">.</w:t>
      </w:r>
    </w:p>
    <w:bookmarkEnd w:id="71"/>
    <w:bookmarkStart w:id="73" w:name="ref-rstudioteam2022"/>
    <w:p>
      <w:pPr>
        <w:pStyle w:val="Bibliography"/>
      </w:pPr>
      <w:r>
        <w:t xml:space="preserve">RStudio Team 2022.</w:t>
      </w:r>
      <w:r>
        <w:t xml:space="preserve"> </w:t>
      </w:r>
      <w:hyperlink r:id="rId72">
        <w:r>
          <w:rPr>
            <w:rStyle w:val="Hyperlink"/>
            <w:iCs/>
            <w:i/>
          </w:rPr>
          <w:t xml:space="preserve">RStudio</w:t>
        </w:r>
        <w:r>
          <w:rPr>
            <w:rStyle w:val="Hyperlink"/>
            <w:iCs/>
            <w:i/>
          </w:rPr>
          <w:t xml:space="preserve">: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Integrated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development environment for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R</w:t>
        </w:r>
      </w:hyperlink>
      <w:r>
        <w:t xml:space="preserve">.</w:t>
      </w:r>
      <w:r>
        <w:t xml:space="preserve"> </w:t>
      </w:r>
      <w:r>
        <w:t xml:space="preserve">Boston, MA</w:t>
      </w:r>
      <w:r>
        <w:t xml:space="preserve">:</w:t>
      </w:r>
      <w:r>
        <w:t xml:space="preserve"> </w:t>
      </w:r>
      <w:r>
        <w:t xml:space="preserve">RStudio, PBC</w:t>
      </w:r>
      <w:r>
        <w:t xml:space="preserve">.</w:t>
      </w:r>
    </w:p>
    <w:bookmarkEnd w:id="73"/>
    <w:bookmarkStart w:id="75" w:name="ref-runkle2022"/>
    <w:p>
      <w:pPr>
        <w:pStyle w:val="Bibliography"/>
      </w:pPr>
      <w:r>
        <w:t xml:space="preserve">Runkle, J.D., Matthews, J.L., Sparks, L., McNicholas, L., and Sugg, M.M. 2022. Racial and ethnic disparities in pregnancy complications and the protective role of greenspace:</w:t>
      </w:r>
      <w:r>
        <w:t xml:space="preserve"> </w:t>
      </w:r>
      <w:r>
        <w:t xml:space="preserve">A</w:t>
      </w:r>
      <w:r>
        <w:t xml:space="preserve"> </w:t>
      </w:r>
      <w:r>
        <w:t xml:space="preserve">retrospective birth cohort study.</w:t>
      </w:r>
      <w:r>
        <w:t xml:space="preserve"> </w:t>
      </w:r>
      <w:r>
        <w:rPr>
          <w:iCs/>
          <w:i/>
        </w:rPr>
        <w:t xml:space="preserve">Science of The Total Environment</w:t>
      </w:r>
      <w:r>
        <w:t xml:space="preserve"> </w:t>
      </w:r>
      <w:r>
        <w:t xml:space="preserve">808: 152145.</w:t>
      </w:r>
      <w:r>
        <w:t xml:space="preserve"> </w:t>
      </w:r>
      <w:hyperlink r:id="rId74">
        <w:r>
          <w:rPr>
            <w:rStyle w:val="Hyperlink"/>
          </w:rPr>
          <w:t xml:space="preserve">https://doi.org/10.1016/j.scitotenv.2021.152145</w:t>
        </w:r>
      </w:hyperlink>
      <w:r>
        <w:t xml:space="preserve">.</w:t>
      </w:r>
    </w:p>
    <w:bookmarkEnd w:id="75"/>
    <w:bookmarkStart w:id="77" w:name="ref-shin2020"/>
    <w:p>
      <w:pPr>
        <w:pStyle w:val="Bibliography"/>
      </w:pPr>
      <w:r>
        <w:t xml:space="preserve">Shin, J.C., Parab, K.V., An, R., and Grigsby-Toussaint, D.S. 2020. Greenspace exposure and sleep: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</w:t>
      </w:r>
      <w:r>
        <w:t xml:space="preserve"> </w:t>
      </w:r>
      <w:r>
        <w:rPr>
          <w:iCs/>
          <w:i/>
        </w:rPr>
        <w:t xml:space="preserve">Environmental Research</w:t>
      </w:r>
      <w:r>
        <w:t xml:space="preserve"> </w:t>
      </w:r>
      <w:r>
        <w:t xml:space="preserve">182: 109081.</w:t>
      </w:r>
      <w:r>
        <w:t xml:space="preserve"> </w:t>
      </w:r>
      <w:hyperlink r:id="rId76">
        <w:r>
          <w:rPr>
            <w:rStyle w:val="Hyperlink"/>
          </w:rPr>
          <w:t xml:space="preserve">https://doi.org/10.1016/j.envres.2019.109081</w:t>
        </w:r>
      </w:hyperlink>
      <w:r>
        <w:t xml:space="preserve">.</w:t>
      </w:r>
    </w:p>
    <w:bookmarkEnd w:id="77"/>
    <w:bookmarkStart w:id="79" w:name="ref-slawsky2022"/>
    <w:p>
      <w:pPr>
        <w:pStyle w:val="Bibliography"/>
      </w:pPr>
      <w:r>
        <w:t xml:space="preserve">Slawsky, E.D. et al. 2022. Neighborhood greenspace exposure as a protective factor in dementia risk among</w:t>
      </w:r>
      <w:r>
        <w:t xml:space="preserve"> </w:t>
      </w:r>
      <w:r>
        <w:t xml:space="preserve">U</w:t>
      </w:r>
      <w:r>
        <w:t xml:space="preserve">.</w:t>
      </w:r>
      <w:r>
        <w:t xml:space="preserve">S</w:t>
      </w:r>
      <w:r>
        <w:t xml:space="preserve">. Adults 75 years or older: A cohort study.</w:t>
      </w:r>
      <w:r>
        <w:t xml:space="preserve"> </w:t>
      </w:r>
      <w:r>
        <w:rPr>
          <w:iCs/>
          <w:i/>
        </w:rPr>
        <w:t xml:space="preserve">Environmental Health</w:t>
      </w:r>
      <w:r>
        <w:t xml:space="preserve"> </w:t>
      </w:r>
      <w:r>
        <w:t xml:space="preserve">21 (1): 14.</w:t>
      </w:r>
      <w:r>
        <w:t xml:space="preserve"> </w:t>
      </w:r>
      <w:hyperlink r:id="rId78">
        <w:r>
          <w:rPr>
            <w:rStyle w:val="Hyperlink"/>
          </w:rPr>
          <w:t xml:space="preserve">https://doi.org/10.1186/s12940-022-00830-6</w:t>
        </w:r>
      </w:hyperlink>
      <w:r>
        <w:t xml:space="preserve">.</w:t>
      </w:r>
    </w:p>
    <w:bookmarkEnd w:id="79"/>
    <w:bookmarkStart w:id="81" w:name="ref-usgs2019"/>
    <w:p>
      <w:pPr>
        <w:pStyle w:val="Bibliography"/>
      </w:pPr>
      <w:r>
        <w:t xml:space="preserve">USGS 2019.</w:t>
      </w:r>
      <w:r>
        <w:t xml:space="preserve"> </w:t>
      </w:r>
      <w:hyperlink r:id="rId80">
        <w:r>
          <w:rPr>
            <w:rStyle w:val="Hyperlink"/>
          </w:rPr>
          <w:t xml:space="preserve">Landsat-8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Imagery</w:t>
        </w:r>
      </w:hyperlink>
      <w:r>
        <w:t xml:space="preserve">.</w:t>
      </w:r>
      <w:r>
        <w:t xml:space="preserve"> </w:t>
      </w:r>
      <w:r>
        <w:t xml:space="preserve">U.S. Geological Survey</w:t>
      </w:r>
      <w:r>
        <w:t xml:space="preserve">.</w:t>
      </w:r>
    </w:p>
    <w:bookmarkEnd w:id="81"/>
    <w:bookmarkStart w:id="83" w:name="ref-vandillen2012"/>
    <w:p>
      <w:pPr>
        <w:pStyle w:val="Bibliography"/>
      </w:pPr>
      <w:r>
        <w:t xml:space="preserve">van Dillen, S.M.E., de Vries, S., Groenewegen, P.P., and Spreeuwenberg, P. 2012. Greenspace in urban neighbourhoods and residents’ health: Adding quality to quantity.</w:t>
      </w:r>
      <w:r>
        <w:t xml:space="preserve"> </w:t>
      </w:r>
      <w:r>
        <w:rPr>
          <w:iCs/>
          <w:i/>
        </w:rPr>
        <w:t xml:space="preserve">Journal of Epidemiology and Community Health</w:t>
      </w:r>
      <w:r>
        <w:t xml:space="preserve"> </w:t>
      </w:r>
      <w:r>
        <w:t xml:space="preserve">66 (6): e8.</w:t>
      </w:r>
      <w:r>
        <w:t xml:space="preserve"> </w:t>
      </w:r>
      <w:hyperlink r:id="rId82">
        <w:r>
          <w:rPr>
            <w:rStyle w:val="Hyperlink"/>
          </w:rPr>
          <w:t xml:space="preserve">https://doi.org/10.1136/jech.2009.104695</w:t>
        </w:r>
      </w:hyperlink>
      <w:r>
        <w:t xml:space="preserve">.</w:t>
      </w:r>
    </w:p>
    <w:bookmarkEnd w:id="83"/>
    <w:bookmarkStart w:id="85" w:name="ref-wang2021"/>
    <w:p>
      <w:pPr>
        <w:pStyle w:val="Bibliography"/>
      </w:pPr>
      <w:r>
        <w:t xml:space="preserve">Wang, R., Feng, Z., Pearce, J., Liu, Y., and Dong, G. 2021. Are greenspace quantity and quality associated with mental health through different mechanisms in</w:t>
      </w:r>
      <w:r>
        <w:t xml:space="preserve"> </w:t>
      </w:r>
      <w:r>
        <w:t xml:space="preserve">Guangzhou</w:t>
      </w:r>
      <w:r>
        <w:t xml:space="preserve">,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comparison study using street view data.</w:t>
      </w:r>
      <w:r>
        <w:t xml:space="preserve"> </w:t>
      </w:r>
      <w:r>
        <w:rPr>
          <w:iCs/>
          <w:i/>
        </w:rPr>
        <w:t xml:space="preserve">Environmental Pollution</w:t>
      </w:r>
      <w:r>
        <w:t xml:space="preserve"> </w:t>
      </w:r>
      <w:r>
        <w:t xml:space="preserve">290: 117976.</w:t>
      </w:r>
      <w:r>
        <w:t xml:space="preserve"> </w:t>
      </w:r>
      <w:hyperlink r:id="rId84">
        <w:r>
          <w:rPr>
            <w:rStyle w:val="Hyperlink"/>
          </w:rPr>
          <w:t xml:space="preserve">https://doi.org/10.1016/j.envpol.2021.117976</w:t>
        </w:r>
      </w:hyperlink>
      <w:r>
        <w:t xml:space="preserve">.</w:t>
      </w:r>
    </w:p>
    <w:bookmarkEnd w:id="85"/>
    <w:bookmarkStart w:id="87" w:name="ref-wheeler2015"/>
    <w:p>
      <w:pPr>
        <w:pStyle w:val="Bibliography"/>
      </w:pPr>
      <w:r>
        <w:t xml:space="preserve">Wheeler, B.W. et al. 2015. Beyond greenspace: An ecological study of population general health and indicators of natural environment type and quality.</w:t>
      </w:r>
      <w:r>
        <w:t xml:space="preserve"> </w:t>
      </w:r>
      <w:r>
        <w:rPr>
          <w:iCs/>
          <w:i/>
        </w:rPr>
        <w:t xml:space="preserve">International Journal of Health Geographics</w:t>
      </w:r>
      <w:r>
        <w:t xml:space="preserve"> </w:t>
      </w:r>
      <w:r>
        <w:t xml:space="preserve">14 (1): 17.</w:t>
      </w:r>
      <w:r>
        <w:t xml:space="preserve"> </w:t>
      </w:r>
      <w:hyperlink r:id="rId86">
        <w:r>
          <w:rPr>
            <w:rStyle w:val="Hyperlink"/>
          </w:rPr>
          <w:t xml:space="preserve">https://doi.org/10.1186/s12942-015-0009-5</w:t>
        </w:r>
      </w:hyperlink>
      <w:r>
        <w:t xml:space="preserve">.</w:t>
      </w:r>
    </w:p>
    <w:bookmarkEnd w:id="87"/>
    <w:bookmarkStart w:id="89" w:name="ref-wood2018"/>
    <w:p>
      <w:pPr>
        <w:pStyle w:val="Bibliography"/>
      </w:pPr>
      <w:r>
        <w:t xml:space="preserve">Wood, E. et al. 2018. Not</w:t>
      </w:r>
      <w:r>
        <w:t xml:space="preserve"> </w:t>
      </w:r>
      <w:r>
        <w:t xml:space="preserve">All Green Space Is Created Equal</w:t>
      </w:r>
      <w:r>
        <w:t xml:space="preserve">:</w:t>
      </w:r>
      <w:r>
        <w:t xml:space="preserve"> </w:t>
      </w:r>
      <w:r>
        <w:t xml:space="preserve">Biodiversity Predicts Psychological Restorative Benefits From Urban Green Space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Psychology</w:t>
      </w:r>
      <w:r>
        <w:t xml:space="preserve"> </w:t>
      </w:r>
      <w:r>
        <w:t xml:space="preserve">9.</w:t>
      </w:r>
      <w:r>
        <w:t xml:space="preserve"> </w:t>
      </w:r>
      <w:hyperlink r:id="rId88">
        <w:r>
          <w:rPr>
            <w:rStyle w:val="Hyperlink"/>
          </w:rPr>
          <w:t xml:space="preserve">https://doi.org/10.3389/fpsyg.2018.02320</w:t>
        </w:r>
      </w:hyperlink>
      <w:r>
        <w:t xml:space="preserve">.</w:t>
      </w:r>
    </w:p>
    <w:bookmarkEnd w:id="89"/>
    <w:bookmarkStart w:id="91" w:name="ref-wood2017"/>
    <w:p>
      <w:pPr>
        <w:pStyle w:val="Bibliography"/>
      </w:pPr>
      <w:r>
        <w:t xml:space="preserve">Wood, L., Hooper, P., Foster, S., and Bull, F. 2017. Public green spaces and positive mental health - investigating the relationship between access, quantity and types of parks and mental wellbeing.</w:t>
      </w:r>
      <w:r>
        <w:t xml:space="preserve"> </w:t>
      </w:r>
      <w:r>
        <w:rPr>
          <w:iCs/>
          <w:i/>
        </w:rPr>
        <w:t xml:space="preserve">Health &amp; Place</w:t>
      </w:r>
      <w:r>
        <w:t xml:space="preserve"> </w:t>
      </w:r>
      <w:r>
        <w:t xml:space="preserve">48: 63–71.</w:t>
      </w:r>
      <w:r>
        <w:t xml:space="preserve"> </w:t>
      </w:r>
      <w:hyperlink r:id="rId90">
        <w:r>
          <w:rPr>
            <w:rStyle w:val="Hyperlink"/>
          </w:rPr>
          <w:t xml:space="preserve">https://doi.org/10.1016/j.healthplace.2017.09.002</w:t>
        </w:r>
      </w:hyperlink>
      <w:r>
        <w:t xml:space="preserve">.</w:t>
      </w:r>
    </w:p>
    <w:bookmarkEnd w:id="91"/>
    <w:bookmarkStart w:id="93" w:name="ref-xie2020"/>
    <w:p>
      <w:pPr>
        <w:pStyle w:val="Bibliography"/>
      </w:pPr>
      <w:r>
        <w:t xml:space="preserve">Xie, Y. et al. 2020. Association between residential greenness and sleep quality in</w:t>
      </w:r>
      <w:r>
        <w:t xml:space="preserve"> </w:t>
      </w:r>
      <w:r>
        <w:t xml:space="preserve">Chinese</w:t>
      </w:r>
      <w:r>
        <w:t xml:space="preserve"> </w:t>
      </w:r>
      <w:r>
        <w:t xml:space="preserve">rural population.</w:t>
      </w:r>
      <w:r>
        <w:t xml:space="preserve"> </w:t>
      </w:r>
      <w:r>
        <w:rPr>
          <w:iCs/>
          <w:i/>
        </w:rPr>
        <w:t xml:space="preserve">Environment International</w:t>
      </w:r>
      <w:r>
        <w:t xml:space="preserve"> </w:t>
      </w:r>
      <w:r>
        <w:t xml:space="preserve">145: 106100.</w:t>
      </w:r>
      <w:r>
        <w:t xml:space="preserve"> </w:t>
      </w:r>
      <w:hyperlink r:id="rId92">
        <w:r>
          <w:rPr>
            <w:rStyle w:val="Hyperlink"/>
          </w:rPr>
          <w:t xml:space="preserve">https://doi.org/10.1016/j.envint.2020.106100</w:t>
        </w:r>
      </w:hyperlink>
      <w:r>
        <w:t xml:space="preserve">.</w:t>
      </w:r>
    </w:p>
    <w:bookmarkEnd w:id="93"/>
    <w:bookmarkStart w:id="95" w:name="ref-zhang2017"/>
    <w:p>
      <w:pPr>
        <w:pStyle w:val="Bibliography"/>
      </w:pPr>
      <w:r>
        <w:t xml:space="preserve">Zhang, Y., Van den Berg, A.E., Van Dijk, T., and Weitkamp, G. 2017. Quality over</w:t>
      </w:r>
      <w:r>
        <w:t xml:space="preserve"> </w:t>
      </w:r>
      <w:r>
        <w:t xml:space="preserve">Quantity</w:t>
      </w:r>
      <w:r>
        <w:t xml:space="preserve">:</w:t>
      </w:r>
      <w:r>
        <w:t xml:space="preserve"> </w:t>
      </w:r>
      <w:r>
        <w:t xml:space="preserve">Contribution</w:t>
      </w:r>
      <w:r>
        <w:t xml:space="preserve"> </w:t>
      </w:r>
      <w:r>
        <w:t xml:space="preserve">of</w:t>
      </w:r>
      <w:r>
        <w:t xml:space="preserve"> </w:t>
      </w:r>
      <w:r>
        <w:t xml:space="preserve">Urban Green Space</w:t>
      </w:r>
      <w:r>
        <w:t xml:space="preserve"> </w:t>
      </w:r>
      <w:r>
        <w:t xml:space="preserve">to</w:t>
      </w:r>
      <w:r>
        <w:t xml:space="preserve"> </w:t>
      </w:r>
      <w:r>
        <w:t xml:space="preserve">Neighborhood Satisfaction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Journal of Environmental Research and Public Health</w:t>
      </w:r>
      <w:r>
        <w:t xml:space="preserve"> </w:t>
      </w:r>
      <w:r>
        <w:t xml:space="preserve">14 (5): 535.</w:t>
      </w:r>
      <w:r>
        <w:t xml:space="preserve"> </w:t>
      </w:r>
      <w:hyperlink r:id="rId94">
        <w:r>
          <w:rPr>
            <w:rStyle w:val="Hyperlink"/>
          </w:rPr>
          <w:t xml:space="preserve">https://doi.org/10.3390/ijerph14050535</w:t>
        </w:r>
      </w:hyperlink>
      <w:r>
        <w:t xml:space="preserve">.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2" Target="http://www.rstudio.com/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4" Target="https://doi.org/10.1016/j.apgeog.2019.102036" TargetMode="External" /><Relationship Type="http://schemas.openxmlformats.org/officeDocument/2006/relationships/hyperlink" Id="rId92" Target="https://doi.org/10.1016/j.envint.2020.106100" TargetMode="External" /><Relationship Type="http://schemas.openxmlformats.org/officeDocument/2006/relationships/hyperlink" Id="rId84" Target="https://doi.org/10.1016/j.envpol.2021.117976" TargetMode="External" /><Relationship Type="http://schemas.openxmlformats.org/officeDocument/2006/relationships/hyperlink" Id="rId76" Target="https://doi.org/10.1016/j.envres.2019.109081" TargetMode="External" /><Relationship Type="http://schemas.openxmlformats.org/officeDocument/2006/relationships/hyperlink" Id="rId90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70" Target="https://doi.org/10.1016/j.landurbplan.2018.05.026" TargetMode="External" /><Relationship Type="http://schemas.openxmlformats.org/officeDocument/2006/relationships/hyperlink" Id="rId58" Target="https://doi.org/10.1016/j.puhe.2013.08.016" TargetMode="External" /><Relationship Type="http://schemas.openxmlformats.org/officeDocument/2006/relationships/hyperlink" Id="rId74" Target="https://doi.org/10.1016/j.scitotenv.2021.152145" TargetMode="External" /><Relationship Type="http://schemas.openxmlformats.org/officeDocument/2006/relationships/hyperlink" Id="rId48" Target="https://doi.org/10.1016/j.sleh.2018.08.001" TargetMode="External" /><Relationship Type="http://schemas.openxmlformats.org/officeDocument/2006/relationships/hyperlink" Id="rId68" Target="https://doi.org/10.1016/j.socscimed.2013.04.026" TargetMode="External" /><Relationship Type="http://schemas.openxmlformats.org/officeDocument/2006/relationships/hyperlink" Id="rId46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82" Target="https://doi.org/10.1136/jech.2009.104695" TargetMode="External" /><Relationship Type="http://schemas.openxmlformats.org/officeDocument/2006/relationships/hyperlink" Id="rId78" Target="https://doi.org/10.1186/s12940-022-00830-6" TargetMode="External" /><Relationship Type="http://schemas.openxmlformats.org/officeDocument/2006/relationships/hyperlink" Id="rId86" Target="https://doi.org/10.1186/s12942-015-0009-5" TargetMode="External" /><Relationship Type="http://schemas.openxmlformats.org/officeDocument/2006/relationships/hyperlink" Id="rId62" Target="https://doi.org/10.21105/joss.00305" TargetMode="External" /><Relationship Type="http://schemas.openxmlformats.org/officeDocument/2006/relationships/hyperlink" Id="rId50" Target="https://doi.org/10.2307/1939924" TargetMode="External" /><Relationship Type="http://schemas.openxmlformats.org/officeDocument/2006/relationships/hyperlink" Id="rId88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94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4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6" Target="https://eprints.whiterose.ac.uk/147857/" TargetMode="External" /><Relationship Type="http://schemas.openxmlformats.org/officeDocument/2006/relationships/hyperlink" Id="rId80" Target="https://landsat.usgs.gov/" TargetMode="External" /><Relationship Type="http://schemas.openxmlformats.org/officeDocument/2006/relationships/hyperlink" Id="rId52" Target="https://mahec.net/innovation-and-research/research/rural-health-initiative/wnc-health-disparities" TargetMode="External" /><Relationship Type="http://schemas.openxmlformats.org/officeDocument/2006/relationships/hyperlink" Id="rId66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60" Target="https://www.openstreetmap.org/copyright" TargetMode="External" /><Relationship Type="http://schemas.openxmlformats.org/officeDocument/2006/relationships/hyperlink" Id="rId64" Target="https://www.tpl.org/parkserve/download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www.rstudio.com/" TargetMode="External" /><Relationship Type="http://schemas.openxmlformats.org/officeDocument/2006/relationships/hyperlink" Id="rId41" Target="https://doi.org/10.1016/j.amepre.2017.06.035" TargetMode="External" /><Relationship Type="http://schemas.openxmlformats.org/officeDocument/2006/relationships/hyperlink" Id="rId44" Target="https://doi.org/10.1016/j.apgeog.2019.102036" TargetMode="External" /><Relationship Type="http://schemas.openxmlformats.org/officeDocument/2006/relationships/hyperlink" Id="rId92" Target="https://doi.org/10.1016/j.envint.2020.106100" TargetMode="External" /><Relationship Type="http://schemas.openxmlformats.org/officeDocument/2006/relationships/hyperlink" Id="rId84" Target="https://doi.org/10.1016/j.envpol.2021.117976" TargetMode="External" /><Relationship Type="http://schemas.openxmlformats.org/officeDocument/2006/relationships/hyperlink" Id="rId76" Target="https://doi.org/10.1016/j.envres.2019.109081" TargetMode="External" /><Relationship Type="http://schemas.openxmlformats.org/officeDocument/2006/relationships/hyperlink" Id="rId90" Target="https://doi.org/10.1016/j.healthplace.2017.09.002" TargetMode="External" /><Relationship Type="http://schemas.openxmlformats.org/officeDocument/2006/relationships/hyperlink" Id="rId20" Target="https://doi.org/10.1016/j.landurbplan.2015.05.008" TargetMode="External" /><Relationship Type="http://schemas.openxmlformats.org/officeDocument/2006/relationships/hyperlink" Id="rId37" Target="https://doi.org/10.1016/j.landurbplan.2016.06.008" TargetMode="External" /><Relationship Type="http://schemas.openxmlformats.org/officeDocument/2006/relationships/hyperlink" Id="rId70" Target="https://doi.org/10.1016/j.landurbplan.2018.05.026" TargetMode="External" /><Relationship Type="http://schemas.openxmlformats.org/officeDocument/2006/relationships/hyperlink" Id="rId58" Target="https://doi.org/10.1016/j.puhe.2013.08.016" TargetMode="External" /><Relationship Type="http://schemas.openxmlformats.org/officeDocument/2006/relationships/hyperlink" Id="rId74" Target="https://doi.org/10.1016/j.scitotenv.2021.152145" TargetMode="External" /><Relationship Type="http://schemas.openxmlformats.org/officeDocument/2006/relationships/hyperlink" Id="rId48" Target="https://doi.org/10.1016/j.sleh.2018.08.001" TargetMode="External" /><Relationship Type="http://schemas.openxmlformats.org/officeDocument/2006/relationships/hyperlink" Id="rId68" Target="https://doi.org/10.1016/j.socscimed.2013.04.026" TargetMode="External" /><Relationship Type="http://schemas.openxmlformats.org/officeDocument/2006/relationships/hyperlink" Id="rId46" Target="https://doi.org/10.1016/j.socscimed.2021.114137" TargetMode="External" /><Relationship Type="http://schemas.openxmlformats.org/officeDocument/2006/relationships/hyperlink" Id="rId22" Target="https://doi.org/10.1016/j.ssmph.2019.100497" TargetMode="External" /><Relationship Type="http://schemas.openxmlformats.org/officeDocument/2006/relationships/hyperlink" Id="rId31" Target="https://doi.org/10.1111/cag.12202" TargetMode="External" /><Relationship Type="http://schemas.openxmlformats.org/officeDocument/2006/relationships/hyperlink" Id="rId82" Target="https://doi.org/10.1136/jech.2009.104695" TargetMode="External" /><Relationship Type="http://schemas.openxmlformats.org/officeDocument/2006/relationships/hyperlink" Id="rId78" Target="https://doi.org/10.1186/s12940-022-00830-6" TargetMode="External" /><Relationship Type="http://schemas.openxmlformats.org/officeDocument/2006/relationships/hyperlink" Id="rId86" Target="https://doi.org/10.1186/s12942-015-0009-5" TargetMode="External" /><Relationship Type="http://schemas.openxmlformats.org/officeDocument/2006/relationships/hyperlink" Id="rId62" Target="https://doi.org/10.21105/joss.00305" TargetMode="External" /><Relationship Type="http://schemas.openxmlformats.org/officeDocument/2006/relationships/hyperlink" Id="rId50" Target="https://doi.org/10.2307/1939924" TargetMode="External" /><Relationship Type="http://schemas.openxmlformats.org/officeDocument/2006/relationships/hyperlink" Id="rId88" Target="https://doi.org/10.3389/fpsyg.2018.02320" TargetMode="External" /><Relationship Type="http://schemas.openxmlformats.org/officeDocument/2006/relationships/hyperlink" Id="rId24" Target="https://doi.org/10.3390/ijerph110303453" TargetMode="External" /><Relationship Type="http://schemas.openxmlformats.org/officeDocument/2006/relationships/hyperlink" Id="rId94" Target="https://doi.org/10.3390/ijerph14050535" TargetMode="External" /><Relationship Type="http://schemas.openxmlformats.org/officeDocument/2006/relationships/hyperlink" Id="rId26" Target="https://doi.org/10.3390/ijerph15071541" TargetMode="External" /><Relationship Type="http://schemas.openxmlformats.org/officeDocument/2006/relationships/hyperlink" Id="rId39" Target="https://doi.org/10.3390/ijerph17134894" TargetMode="External" /><Relationship Type="http://schemas.openxmlformats.org/officeDocument/2006/relationships/hyperlink" Id="rId54" Target="https://doi.org/10.3390/ijgi8060286" TargetMode="External" /><Relationship Type="http://schemas.openxmlformats.org/officeDocument/2006/relationships/hyperlink" Id="rId35" Target="https://doi.org/10.3390/su12155889" TargetMode="External" /><Relationship Type="http://schemas.openxmlformats.org/officeDocument/2006/relationships/hyperlink" Id="rId33" Target="https://eprints.soton.ac.uk/440876/" TargetMode="External" /><Relationship Type="http://schemas.openxmlformats.org/officeDocument/2006/relationships/hyperlink" Id="rId56" Target="https://eprints.whiterose.ac.uk/147857/" TargetMode="External" /><Relationship Type="http://schemas.openxmlformats.org/officeDocument/2006/relationships/hyperlink" Id="rId80" Target="https://landsat.usgs.gov/" TargetMode="External" /><Relationship Type="http://schemas.openxmlformats.org/officeDocument/2006/relationships/hyperlink" Id="rId52" Target="https://mahec.net/innovation-and-research/research/rural-health-initiative/wnc-health-disparities" TargetMode="External" /><Relationship Type="http://schemas.openxmlformats.org/officeDocument/2006/relationships/hyperlink" Id="rId66" Target="https://www.R-project.org/" TargetMode="External" /><Relationship Type="http://schemas.openxmlformats.org/officeDocument/2006/relationships/hyperlink" Id="rId29" Target="https://www.cdc.gov/places/index.html" TargetMode="External" /><Relationship Type="http://schemas.openxmlformats.org/officeDocument/2006/relationships/hyperlink" Id="rId60" Target="https://www.openstreetmap.org/copyright" TargetMode="External" /><Relationship Type="http://schemas.openxmlformats.org/officeDocument/2006/relationships/hyperlink" Id="rId64" Target="https://www.tpl.org/parkserve/downloa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2022-06-12T21:56:16Z</dcterms:created>
  <dcterms:modified xsi:type="dcterms:W3CDTF">2022-06-12T21:56:16Z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seg.csl</vt:lpwstr>
  </property>
  <property fmtid="{D5CDD505-2E9C-101B-9397-08002B2CF9AE}" pid="4" name="nocite">
    <vt:lpwstr>@nutsford2013; @ekkel2017; @collins2020; @sakar2018; @jiang2021; @lachowcyz2013; @wang2021; @verheji2008; @vandillen2012; @wood2017; @wheeler2015 @mears2019; @houlden2019; @mears2019a; @mccal-hosenfeld2014; @cdc2022; @feng2017; @zhang2017; @beyer2014; @mceachen2015; @shin2020; @johnson2018; @feng2020; @thetrustforpublicland2021; @openstreetmap2022; @runkle2022; @slawsky2022; @usgs2019; @wood2018; @browning2018; @hoffiman2017; @rigolon2018; @acs2018; @anselin2009; @legendre1993; @rstudioteam2022; @rcoreteam2022; @beyer2014; @houlden2019; @wang2021; @shin2020; @johnson2018; @xie2020; @feng2020; @chum2015; @astell-burt2020; @feng2017; @mahec; @alcock2015; @devries2020; @feng2017; @gresenz2001; @reiss2013; @howell2008; @padgham2017</vt:lpwstr>
  </property>
  <property fmtid="{D5CDD505-2E9C-101B-9397-08002B2CF9AE}" pid="5" name="output">
    <vt:lpwstr>word_document</vt:lpwstr>
  </property>
</Properties>
</file>