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(spdep)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(tmap)</w:t>
      </w:r>
      <w:r>
        <w:br/>
      </w:r>
      <w:r>
        <w:br/>
      </w:r>
      <w:r>
        <w:br/>
      </w:r>
      <w:r>
        <w:rPr>
          <w:rStyle w:val="NormalTok"/>
        </w:rPr>
        <w:t xml:space="preserve">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"data/NC_REGION.shp"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NC_UTM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"EPSG:26917"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queen_nb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NC_UTM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poly2nb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queen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queen_nb_w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nb2listw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neighbours =</w:t>
      </w:r>
      <w:r>
        <w:rPr>
          <w:rStyle w:val="NormalTok"/>
        </w:rPr>
        <w:t xml:space="preserve"> queen_nb,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bookmarkStart w:id="20" w:name="question-1"/>
    <w:p>
      <w:pPr>
        <w:pStyle w:val="Heading2"/>
      </w:pPr>
      <w:r>
        <w:t xml:space="preserve">Question 1</w:t>
      </w:r>
    </w:p>
    <w:p>
      <w:pPr>
        <w:pStyle w:val="FirstParagraph"/>
      </w:pPr>
      <w:r>
        <w:rPr>
          <w:bCs/>
          <w:b/>
        </w:rPr>
        <w:t xml:space="preserve">Calculate Moran’s I for the following variables in the dataset. List the Moran’s I values and p-values for each variable in a single summary table: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MNEM2000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MNEM1990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TOTJOB2000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TOTJOB1990</w:t>
      </w:r>
    </w:p>
    <w:p>
      <w:pPr>
        <w:pStyle w:val="FirstParagraph"/>
      </w:pPr>
      <w:r>
        <w:rPr>
          <w:bCs/>
          <w:b/>
        </w:rPr>
        <w:t xml:space="preserve">Provide your R code for the Moran’s I tests (not the results themselves – that’s what the table is for).</w:t>
      </w:r>
    </w:p>
    <w:p>
      <w:pPr>
        <w:pStyle w:val="SourceCode"/>
      </w:pPr>
      <w:r>
        <w:rPr>
          <w:rStyle w:val="CommentTok"/>
        </w:rPr>
        <w:t xml:space="preserve"># It's totally OK if students do this part manually; I just was curious to find</w:t>
      </w:r>
      <w:r>
        <w:br/>
      </w:r>
      <w:r>
        <w:rPr>
          <w:rStyle w:val="CommentTok"/>
        </w:rPr>
        <w:t xml:space="preserve"># a way to specify a set of variables to input automatically and then get a</w:t>
      </w:r>
      <w:r>
        <w:br/>
      </w:r>
      <w:r>
        <w:rPr>
          <w:rStyle w:val="CommentTok"/>
        </w:rPr>
        <w:t xml:space="preserve"># table as an output.</w:t>
      </w:r>
      <w:r>
        <w:br/>
      </w:r>
      <w:r>
        <w:br/>
      </w:r>
      <w:r>
        <w:br/>
      </w:r>
      <w:r>
        <w:rPr>
          <w:rStyle w:val="NormalTok"/>
        </w:rPr>
        <w:t xml:space="preserve">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"MNEM2000"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"MNEM1990"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"TOTJOB2000"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"TOTJOB1990"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"POP2000"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"POP1990"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moran_results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NC_UTM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any_of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vars))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moran.test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listw =</w:t>
      </w:r>
      <w:r>
        <w:rPr>
          <w:rStyle w:val="NormalTok"/>
        </w:rPr>
        <w:t xml:space="preserve"> queen_nb_w,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br/>
      </w:r>
      <w:r>
        <w:rPr>
          <w:rStyle w:val="NormalTok"/>
        </w:rPr>
        <w:t xml:space="preserve">    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moran_table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moran_results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transpose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unnest_wider</w:t>
      </w:r>
      <w:r>
        <w:rPr>
          <w:rStyle w:val="NormalTok"/>
        </w:rPr>
        <w:t xml:space="preserve">(estimate)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vars,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Moran I statistic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(moran_table)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Moran I 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Expectation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MNEM2000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0.3884704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0.0040192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3.238771e-10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MNEM1990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0.4283699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0.0040993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7.468829e-12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TOTJOB2000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0.1631958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0.0035409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0.003587933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TOTJOB1990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0.1642235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0.0037208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0.004264945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0.1647821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0.0035306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0.003248218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POP1990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0.1642235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0.0037208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0.004264945</w:t>
            </w:r>
          </w:p>
        </w:tc>
      </w:tr>
    </w:tbl>
    <w:bookmarkEnd w:id="20"/>
    <w:bookmarkStart w:id="21" w:name="question-2"/>
    <w:p>
      <w:pPr>
        <w:pStyle w:val="Heading2"/>
      </w:pPr>
      <w:r>
        <w:t xml:space="preserve">Question 2:</w:t>
      </w:r>
    </w:p>
    <w:p>
      <w:pPr>
        <w:pStyle w:val="FirstParagraph"/>
      </w:pPr>
      <w:r>
        <w:rPr>
          <w:bCs/>
          <w:b/>
        </w:rPr>
        <w:t xml:space="preserve">Calculate Moran’s I for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MNEM2000</w:t>
      </w:r>
      <w:r>
        <w:rPr>
          <w:bCs/>
          <w:b/>
        </w:rPr>
        <w:t xml:space="preserve"> </w:t>
      </w:r>
      <w:r>
        <w:rPr>
          <w:bCs/>
          <w:b/>
        </w:rPr>
        <w:t xml:space="preserve">variable using four different versions of</w:t>
      </w:r>
      <w:r>
        <w:rPr>
          <w:bCs/>
          <w:b/>
        </w:rP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  <m:r>
              <m:t>j</m:t>
            </m:r>
          </m:sub>
        </m:sSub>
      </m:oMath>
      <w:r>
        <w:rPr>
          <w:bCs/>
          <w:b/>
        </w:rPr>
        <w:t xml:space="preserve">:</w:t>
      </w:r>
    </w:p>
    <w:p>
      <w:pPr>
        <w:numPr>
          <w:ilvl w:val="0"/>
          <w:numId w:val="1002"/>
        </w:numPr>
        <w:pStyle w:val="Compact"/>
      </w:pPr>
      <w:r>
        <w:t xml:space="preserve">Queen’s Case</w:t>
      </w:r>
    </w:p>
    <w:p>
      <w:pPr>
        <w:numPr>
          <w:ilvl w:val="0"/>
          <w:numId w:val="1002"/>
        </w:numPr>
        <w:pStyle w:val="Compact"/>
      </w:pPr>
      <w:r>
        <w:t xml:space="preserve">Rook’s Case</w:t>
      </w:r>
    </w:p>
    <w:p>
      <w:pPr>
        <w:numPr>
          <w:ilvl w:val="0"/>
          <w:numId w:val="1002"/>
        </w:numPr>
        <w:pStyle w:val="Compact"/>
      </w:pPr>
      <m:oMath>
        <m:r>
          <m:t>k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nearest neighbors</w:t>
      </w:r>
    </w:p>
    <w:p>
      <w:pPr>
        <w:numPr>
          <w:ilvl w:val="0"/>
          <w:numId w:val="1002"/>
        </w:numPr>
        <w:pStyle w:val="Compact"/>
      </w:pPr>
      <w:r>
        <w:t xml:space="preserve">Maximum Distance (100% threshold)</w:t>
      </w:r>
    </w:p>
    <w:p>
      <w:pPr>
        <w:pStyle w:val="FirstParagraph"/>
      </w:pPr>
      <w:r>
        <w:rPr>
          <w:bCs/>
          <w:b/>
        </w:rPr>
        <w:t xml:space="preserve">Make sure your weights matrices are row standardized. Provide a table that summarized the calculated I,</w:t>
      </w:r>
      <w:r>
        <w:rPr>
          <w:bCs/>
          <w:b/>
        </w:rPr>
        <w:t xml:space="preserve"> </w:t>
      </w:r>
      <m:oMath>
        <m:r>
          <m:t>p</m:t>
        </m:r>
      </m:oMath>
      <w:r>
        <w:rPr>
          <w:bCs/>
          <w:b/>
        </w:rPr>
        <w:t xml:space="preserve">-values, and average number of connections per county. Discuss any systematic changes you observe in I,</w:t>
      </w:r>
      <w:r>
        <w:rPr>
          <w:bCs/>
          <w:b/>
        </w:rPr>
        <w:t xml:space="preserve"> </w:t>
      </w:r>
      <m:oMath>
        <m:r>
          <m:t>p</m:t>
        </m:r>
      </m:oMath>
      <w:r>
        <w:rPr>
          <w:bCs/>
          <w:b/>
        </w:rPr>
        <w:t xml:space="preserve">-values, and average links.</w:t>
      </w:r>
    </w:p>
    <w:p>
      <w:pPr>
        <w:pStyle w:val="SourceCode"/>
      </w:pPr>
      <w:r>
        <w:rPr>
          <w:rStyle w:val="NormalTok"/>
        </w:rPr>
        <w:t xml:space="preserve">NC_centroids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st_centroid</w:t>
      </w:r>
      <w:r>
        <w:rPr>
          <w:rStyle w:val="NormalTok"/>
        </w:rPr>
        <w:t xml:space="preserve">(NC_UTM)</w:t>
      </w:r>
      <w:r>
        <w:br/>
      </w:r>
      <w:r>
        <w:br/>
      </w:r>
      <w:r>
        <w:rPr>
          <w:rStyle w:val="NormalTok"/>
        </w:rPr>
        <w:t xml:space="preserve">q_w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NC_UTM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poly2nb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queen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NC_UTM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poly2nb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queen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knn2nb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knearneigh</w:t>
      </w:r>
      <w:r>
        <w:rPr>
          <w:rStyle w:val="NormalTok"/>
        </w:rPr>
        <w:t xml:space="preserve">(NC_centroids,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max_dist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knn2nb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knearneigh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NC_centroids,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nbdists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NC_centroids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d_w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dnearneigh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NC_centroids,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d2 =</w:t>
      </w:r>
      <w:r>
        <w:rPr>
          <w:rStyle w:val="NormalTok"/>
        </w:rPr>
        <w:t xml:space="preserve"> max_dist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list_w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"Queen's Case"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q_w,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"Rook's Case"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r_w,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"k = 4"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k_w,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"Max Distance"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d_w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list_w_weighed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(list_w,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nb2listw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moran_w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list_w_weighed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moran.test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NC_UTM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MNEM2000,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listw =</w:t>
      </w:r>
      <w:r>
        <w:rPr>
          <w:rStyle w:val="NormalTok"/>
        </w:rPr>
        <w:t xml:space="preserve"> w,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br/>
      </w:r>
      <w:r>
        <w:rPr>
          <w:rStyle w:val="NormalTok"/>
        </w:rPr>
        <w:t xml:space="preserve">    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neighbors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list_w_weighed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  w[[</w:t>
      </w:r>
      <w:r>
        <w:rPr>
          <w:rStyle w:val="StringTok"/>
        </w:rPr>
        <w:t xml:space="preserve">"neighbours"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unclass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(length)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})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enframe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Links =</w:t>
      </w:r>
      <w:r>
        <w:rPr>
          <w:rStyle w:val="NormalTok"/>
        </w:rPr>
        <w:t xml:space="preserve"> value)</w:t>
      </w:r>
      <w:r>
        <w:br/>
      </w:r>
      <w:r>
        <w:br/>
      </w:r>
      <w:r>
        <w:rPr>
          <w:rStyle w:val="NormalTok"/>
        </w:rPr>
        <w:t xml:space="preserve">moran_table_w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moran_w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transpose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unnest_wider</w:t>
      </w:r>
      <w:r>
        <w:rPr>
          <w:rStyle w:val="NormalTok"/>
        </w:rPr>
        <w:t xml:space="preserve">(estimate)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(list_w_weighed),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Moran I statistic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(neighbors[</w:t>
      </w:r>
      <w:r>
        <w:rPr>
          <w:rStyle w:val="StringTok"/>
        </w:rPr>
        <w:t xml:space="preserve">"Links"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(moran_table_w)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30"/>
        <w:gridCol w:w="1980"/>
        <w:gridCol w:w="1320"/>
        <w:gridCol w:w="1100"/>
        <w:gridCol w:w="143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Moran I 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Expectation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Queen’s Case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0.3884704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0.0040192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3.238771e-10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Rook’s Case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0.4044841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0.0042276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1.814863e-10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 = 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0.4024844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0.0041371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1.412727e-10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 Distance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0.4536758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0.0074840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8.278861e-08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</w:t>
            </w:r>
          </w:p>
        </w:tc>
      </w:tr>
    </w:tbl>
    <w:bookmarkEnd w:id="21"/>
    <w:bookmarkStart w:id="25" w:name="question-3"/>
    <w:p>
      <w:pPr>
        <w:pStyle w:val="Heading2"/>
      </w:pPr>
      <w:r>
        <w:t xml:space="preserve">Question 3:</w:t>
      </w:r>
    </w:p>
    <w:p>
      <w:pPr>
        <w:pStyle w:val="SourceCode"/>
      </w:pPr>
      <w:r>
        <w:rPr>
          <w:rStyle w:val="NormalTok"/>
        </w:rPr>
        <w:t xml:space="preserve">corr_list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list_w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sp.correlogram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neighbours =</w:t>
      </w:r>
      <w:r>
        <w:rPr>
          <w:rStyle w:val="NormalTok"/>
        </w:rPr>
        <w:t xml:space="preserve"> .x,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NC_UTM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MNEM2000,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corr_plots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corr_list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imap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.y)</w:t>
      </w:r>
      <w:r>
        <w:br/>
      </w:r>
      <w:r>
        <w:rPr>
          <w:rStyle w:val="NormalTok"/>
        </w:rPr>
        <w:t xml:space="preserve">  })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9%20Rubric_files/figure-docx/q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The general relationship is that the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statistic decreases with the number of lags. However, in certain graphs, e.g. </w:t>
      </w:r>
      <m:oMath>
        <m:r>
          <m:t>k</m:t>
        </m:r>
        <m:r>
          <m:rPr>
            <m:sty m:val="p"/>
          </m:rPr>
          <m:t>=</m:t>
        </m:r>
        <m:r>
          <m:t>4</m:t>
        </m:r>
      </m:oMath>
      <w:r>
        <w:rPr>
          <w:iCs/>
          <w:i/>
        </w:rPr>
        <w:t xml:space="preserve">, there are small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bumps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where the value increases. This likely indicates that the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centers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of clusters are approximately 3~4 units (counties) away from one another.</w:t>
      </w:r>
    </w:p>
    <w:bookmarkEnd w:id="25"/>
    <w:bookmarkStart w:id="29" w:name="question-4"/>
    <w:p>
      <w:pPr>
        <w:pStyle w:val="Heading2"/>
      </w:pPr>
      <w:r>
        <w:t xml:space="preserve">Question 4:</w:t>
      </w:r>
    </w:p>
    <w:p>
      <w:pPr>
        <w:pStyle w:val="FirstParagraph"/>
      </w:pPr>
      <w:r>
        <w:rPr>
          <w:bCs/>
          <w:b/>
        </w:rPr>
        <w:t xml:space="preserve">4. Adopt the code above to provide LISA maps for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MNEM1990</w:t>
      </w:r>
      <w:r>
        <w:rPr>
          <w:bCs/>
          <w:b/>
        </w:rPr>
        <w:t xml:space="preserve"> </w:t>
      </w:r>
      <w:r>
        <w:rPr>
          <w:bCs/>
          <w:b/>
        </w:rPr>
        <w:t xml:space="preserve">variable at an alpha of 0.1, 0.05, and 0.01 using the Queen’s case W. Provide a brief explanation of your findings about any local spatial autocorrelation at these more restrictive values of alpha.</w:t>
      </w:r>
    </w:p>
    <w:p>
      <w:pPr>
        <w:pStyle w:val="BodyText"/>
      </w:pPr>
      <w:r>
        <w:t xml:space="preserve">The map in this one is slightly different than the example in the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R Module 9. I’m using the quadrants generated by the function itself, which is still based on the mean. I’m not quite sure why the results seem to be different.</w:t>
      </w:r>
    </w:p>
    <w:p>
      <w:pPr>
        <w:pStyle w:val="SourceCode"/>
      </w:pPr>
      <w:r>
        <w:rPr>
          <w:rStyle w:val="NormalTok"/>
        </w:rPr>
        <w:t xml:space="preserve">local_moran_queen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localmoran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NC_UTM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MNEM2000,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listw =</w:t>
      </w:r>
      <w:r>
        <w:rPr>
          <w:rStyle w:val="NormalTok"/>
        </w:rPr>
        <w:t xml:space="preserve"> queen_nb_w,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zero.policy = TRUE,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lm_pal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"High-High"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"High-Low"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"#FF000080"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"Insignificant"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"Low-High"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"#0000FF80"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"Low-Low"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quadr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(local_moran_queen, </w:t>
      </w:r>
      <w:r>
        <w:rPr>
          <w:rStyle w:val="StringTok"/>
        </w:rPr>
        <w:t xml:space="preserve">"quadr"</w:t>
      </w:r>
      <w:r>
        <w:rPr>
          <w:rStyle w:val="NormalTok"/>
        </w:rPr>
        <w:t xml:space="preserve">)[,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NC_localmoran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NC_UTM</w:t>
      </w:r>
      <w:r>
        <w:br/>
      </w:r>
      <w:r>
        <w:br/>
      </w:r>
      <w:r>
        <w:rPr>
          <w:rStyle w:val="NormalTok"/>
        </w:rPr>
        <w:t xml:space="preserve">NC_localmoran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Quadrant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quadr</w:t>
      </w:r>
      <w:r>
        <w:br/>
      </w:r>
      <w:r>
        <w:br/>
      </w:r>
      <w:r>
        <w:rPr>
          <w:rStyle w:val="NormalTok"/>
        </w:rPr>
        <w:t xml:space="preserve">NC_localmoran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local_moran_queen[,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sig_level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NormalTok"/>
        </w:rPr>
        <w:t xml:space="preserve">plot_LISA_sig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(sig) {</w:t>
      </w:r>
      <w:r>
        <w:br/>
      </w:r>
      <w:r>
        <w:rPr>
          <w:rStyle w:val="NormalTok"/>
        </w:rPr>
        <w:t xml:space="preserve">  NC_localmoran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NC_localmoran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Quadrant_Sig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(p.value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sig,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true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(Quadrant),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false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"Insignificant"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(NC_localmoran)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tm_polygons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"Quadrant_Sig"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lm_pal,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legend.is.portrait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border.col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tm_layout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main.title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"LISA Cluster at Alpha = "</w:t>
      </w:r>
      <w:r>
        <w:rPr>
          <w:rStyle w:val="NormalTok"/>
        </w:rPr>
        <w:t xml:space="preserve">, sig),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legend.outside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legend.outside.position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LISA_list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plot_LISA_sig)</w:t>
      </w:r>
      <w:r>
        <w:br/>
      </w:r>
      <w:r>
        <w:br/>
      </w:r>
      <w:r>
        <w:rPr>
          <w:rStyle w:val="FunctionTok"/>
        </w:rPr>
        <w:t xml:space="preserve">tmap_arrange</w:t>
      </w:r>
      <w:r>
        <w:rPr>
          <w:rStyle w:val="NormalTok"/>
        </w:rPr>
        <w:t xml:space="preserve">(LISA_list)</w:t>
      </w:r>
    </w:p>
    <w:p>
      <w:pPr>
        <w:pStyle w:val="SourceCode"/>
      </w:pPr>
      <w:r>
        <w:rPr>
          <w:rStyle w:val="VerbatimChar"/>
        </w:rPr>
        <w:t xml:space="preserve">## Legend labels were too wide. Therefore, legend.text.size has been set to 0.47. Increase legend.width (argument of tm_layout) to make the legend wider and therefore the labels larger.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9%20Rubric_files/figure-docx/q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2022-05-28T21:12:52Z</dcterms:created>
  <dcterms:modified xsi:type="dcterms:W3CDTF">2022-05-28T21:12:52Z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