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Outline:</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2022-06-05</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bookmarkEnd w:id="20"/>
    <w:bookmarkStart w:id="40"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 I wanted to keep the package dependencies to just</w:t>
      </w:r>
      <w:r>
        <w:t xml:space="preserve"> </w:t>
      </w:r>
      <w:r>
        <w:rPr>
          <w:rStyle w:val="VerbatimChar"/>
        </w:rPr>
        <w:t xml:space="preserve">zoo</w:t>
      </w:r>
      <w:r>
        <w:t xml:space="preserve">, but</w:t>
      </w:r>
      <w:r>
        <w:t xml:space="preserve"> </w:t>
      </w:r>
      <w:r>
        <w:rPr>
          <w:rStyle w:val="VerbatimChar"/>
        </w:rPr>
        <w:t xml:space="preserve">lubridate::year()</w:t>
      </w:r>
      <w:r>
        <w:t xml:space="preserve"> </w:t>
      </w:r>
      <w:r>
        <w:t xml:space="preserve">makes the conversion in Lesson 3.3 much easier for the learner).</w:t>
      </w:r>
    </w:p>
    <w:p>
      <w:pPr>
        <w:pStyle w:val="FirstParagraph"/>
      </w:pPr>
      <w:r>
        <w:t xml:space="preserve">Terms Defined:</w:t>
      </w:r>
    </w:p>
    <w:p>
      <w:pPr>
        <w:numPr>
          <w:ilvl w:val="0"/>
          <w:numId w:val="1002"/>
        </w:numPr>
        <w:pStyle w:val="Compact"/>
      </w:pPr>
      <w:r>
        <w:rPr>
          <w:iCs/>
          <w:i/>
        </w:rPr>
        <w:t xml:space="preserve">Temporal Data</w:t>
      </w:r>
      <w:r>
        <w:t xml:space="preserve">: Data that describe a measurement of a variable at a specific point in time, such as the chance of rain on June 20, 2009, or the price of a particular stock market at 2:00 p.m. on January 9, 1987.</w:t>
      </w:r>
    </w:p>
    <w:p>
      <w:pPr>
        <w:numPr>
          <w:ilvl w:val="0"/>
          <w:numId w:val="1002"/>
        </w:numPr>
        <w:pStyle w:val="Compact"/>
      </w:pPr>
      <w:r>
        <w:rPr>
          <w:iCs/>
          <w:i/>
        </w:rPr>
        <w:t xml:space="preserve">Temporal Attributes</w:t>
      </w:r>
      <w:r>
        <w:t xml:space="preserve">: The characteristics and attributes that define the sampling frequency (</w:t>
      </w:r>
      <w:r>
        <w:rPr>
          <w:iCs/>
          <w:i/>
        </w:rPr>
        <w:t xml:space="preserve">monthly</w:t>
      </w:r>
      <w:r>
        <w:t xml:space="preserve">,</w:t>
      </w:r>
      <w:r>
        <w:t xml:space="preserve"> </w:t>
      </w:r>
      <w:r>
        <w:rPr>
          <w:iCs/>
          <w:i/>
        </w:rPr>
        <w:t xml:space="preserve">weekly</w:t>
      </w:r>
      <w:r>
        <w:t xml:space="preserve">, etc.) and the start- and end-points of</w:t>
      </w:r>
      <w:r>
        <w:t xml:space="preserve"> </w:t>
      </w:r>
      <w:r>
        <w:rPr>
          <w:iCs/>
          <w:i/>
        </w:rPr>
        <w:t xml:space="preserve">Temporal Data</w:t>
      </w:r>
      <w:r>
        <w:t xml:space="preserve">.</w:t>
      </w:r>
    </w:p>
    <w:p>
      <w:pPr>
        <w:numPr>
          <w:ilvl w:val="0"/>
          <w:numId w:val="1002"/>
        </w:numPr>
        <w:pStyle w:val="Compact"/>
      </w:pPr>
      <w:r>
        <w:rPr>
          <w:iCs/>
          <w:i/>
        </w:rPr>
        <w:t xml:space="preserve">Core Data</w:t>
      </w:r>
      <w:r>
        <w:t xml:space="preserve">: Within R,</w:t>
      </w:r>
      <w:r>
        <w:t xml:space="preserve"> </w:t>
      </w:r>
      <w:r>
        <w:rPr>
          <w:iCs/>
          <w:i/>
        </w:rPr>
        <w:t xml:space="preserve">Core Data</w:t>
      </w:r>
      <w:r>
        <w:t xml:space="preserve"> </w:t>
      </w:r>
      <w:r>
        <w:t xml:space="preserve">is the</w:t>
      </w:r>
      <w:r>
        <w:t xml:space="preserve"> </w:t>
      </w:r>
      <w:r>
        <w:t xml:space="preserve">“</w:t>
      </w:r>
      <w:r>
        <w:t xml:space="preserve">measured</w:t>
      </w:r>
      <w:r>
        <w:t xml:space="preserve">”</w:t>
      </w:r>
      <w:r>
        <w:t xml:space="preserve"> </w:t>
      </w:r>
      <w:r>
        <w:t xml:space="preserve">data without any temporal information; i.e., the set of values that do not have any temporal attributes.</w:t>
      </w:r>
    </w:p>
    <w:p>
      <w:pPr>
        <w:numPr>
          <w:ilvl w:val="0"/>
          <w:numId w:val="1002"/>
        </w:numPr>
        <w:pStyle w:val="Compact"/>
      </w:pPr>
      <w:r>
        <w:rPr>
          <w:iCs/>
          <w:i/>
        </w:rPr>
        <w:t xml:space="preserve">Imputing</w:t>
      </w:r>
      <w:r>
        <w:t xml:space="preserve">: The statistical process of substituting missing values through a certain process, e.g. replacing missing values with 0 or the average of adjacent values.</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4" w:name="X6178776be156a57b22181ac143db13e801068d7"/>
    <w:p>
      <w:pPr>
        <w:pStyle w:val="Heading2"/>
      </w:pPr>
      <w:r>
        <w:t xml:space="preserve">Chapter 1: Introduction to Time Series Data</w:t>
      </w:r>
    </w:p>
    <w:bookmarkStart w:id="21" w:name="lesson-1.1-what-is-time-series-data"/>
    <w:p>
      <w:pPr>
        <w:pStyle w:val="Heading3"/>
      </w:pPr>
      <w:r>
        <w:t xml:space="preserve">Lesson 1.1:</w:t>
      </w:r>
      <w:r>
        <w:t xml:space="preserve"> </w:t>
      </w:r>
      <w:r>
        <w:rPr>
          <w:iCs/>
          <w:i/>
        </w:rPr>
        <w:t xml:space="preserve">What is Time Series Data</w:t>
      </w:r>
    </w:p>
    <w:p>
      <w:pPr>
        <w:numPr>
          <w:ilvl w:val="0"/>
          <w:numId w:val="1003"/>
        </w:numPr>
        <w:pStyle w:val="Compact"/>
      </w:pPr>
      <w:r>
        <w:rPr>
          <w:bCs/>
          <w:b/>
        </w:rPr>
        <w:t xml:space="preserve">Learning Objective:</w:t>
      </w:r>
      <w:r>
        <w:t xml:space="preserve"> </w:t>
      </w:r>
      <w:r>
        <w:t xml:space="preserve">Learner will be able to understand the core principal of time series data: time series analysis studies</w:t>
      </w:r>
      <w:r>
        <w:t xml:space="preserve"> </w:t>
      </w:r>
      <w:r>
        <w:rPr>
          <w:iCs/>
          <w:i/>
        </w:rPr>
        <w:t xml:space="preserve">how</w:t>
      </w:r>
      <w:r>
        <w:t xml:space="preserve"> </w:t>
      </w:r>
      <w:r>
        <w:t xml:space="preserve">a variable changes with time, rather than just analyzing the variable at different points in time.</w:t>
      </w:r>
    </w:p>
    <w:p>
      <w:pPr>
        <w:numPr>
          <w:ilvl w:val="0"/>
          <w:numId w:val="1003"/>
        </w:numPr>
        <w:pStyle w:val="Compact"/>
      </w:pPr>
      <w:r>
        <w:rPr>
          <w:bCs/>
          <w:b/>
        </w:rPr>
        <w:t xml:space="preserve">Learning Objective:</w:t>
      </w:r>
      <w:r>
        <w:t xml:space="preserve"> </w:t>
      </w:r>
      <w:r>
        <w:t xml:space="preserve">Learners will be introduced to basic exploratory functions to examine and visualize time series objects in R:</w:t>
      </w:r>
    </w:p>
    <w:p>
      <w:pPr>
        <w:numPr>
          <w:ilvl w:val="1"/>
          <w:numId w:val="1004"/>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4"/>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bookmarkEnd w:id="21"/>
    <w:bookmarkStart w:id="22" w:name="lesson-1.2-temporal-data-classes-in-r"/>
    <w:p>
      <w:pPr>
        <w:pStyle w:val="Heading3"/>
      </w:pPr>
      <w:r>
        <w:t xml:space="preserve">Lesson 1.2:</w:t>
      </w:r>
      <w:r>
        <w:t xml:space="preserve"> </w:t>
      </w:r>
      <w:r>
        <w:rPr>
          <w:iCs/>
          <w:i/>
        </w:rPr>
        <w:t xml:space="preserve">Temporal data classes in R</w:t>
      </w:r>
    </w:p>
    <w:p>
      <w:pPr>
        <w:numPr>
          <w:ilvl w:val="0"/>
          <w:numId w:val="1005"/>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5"/>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5"/>
        </w:numPr>
        <w:pStyle w:val="Compact"/>
      </w:pPr>
      <w:r>
        <w:rPr>
          <w:bCs/>
          <w:b/>
        </w:rPr>
        <w:t xml:space="preserve">Learning Objective:</w:t>
      </w:r>
      <w:r>
        <w:t xml:space="preserve"> </w:t>
      </w:r>
      <w:r>
        <w:t xml:space="preserve">Learners will be able to coerce objects of different classes to the desired class, and check the classes of objects:</w:t>
      </w:r>
    </w:p>
    <w:p>
      <w:pPr>
        <w:numPr>
          <w:ilvl w:val="1"/>
          <w:numId w:val="1006"/>
        </w:numPr>
        <w:pStyle w:val="Compact"/>
      </w:pPr>
      <w:r>
        <w:rPr>
          <w:rStyle w:val="VerbatimChar"/>
        </w:rPr>
        <w:t xml:space="preserve">class()</w:t>
      </w:r>
    </w:p>
    <w:p>
      <w:pPr>
        <w:numPr>
          <w:ilvl w:val="1"/>
          <w:numId w:val="1006"/>
        </w:numPr>
        <w:pStyle w:val="Compact"/>
      </w:pPr>
      <w:r>
        <w:rPr>
          <w:rStyle w:val="VerbatimChar"/>
        </w:rPr>
        <w:t xml:space="preserve">as.Date()</w:t>
      </w:r>
    </w:p>
    <w:p>
      <w:pPr>
        <w:numPr>
          <w:ilvl w:val="1"/>
          <w:numId w:val="1006"/>
        </w:numPr>
        <w:pStyle w:val="Compact"/>
      </w:pPr>
      <w:r>
        <w:rPr>
          <w:rStyle w:val="VerbatimChar"/>
        </w:rPr>
        <w:t xml:space="preserve">as.numeric()</w:t>
      </w:r>
    </w:p>
    <w:p>
      <w:pPr>
        <w:numPr>
          <w:ilvl w:val="1"/>
          <w:numId w:val="1006"/>
        </w:numPr>
        <w:pStyle w:val="Compact"/>
      </w:pPr>
      <w:r>
        <w:rPr>
          <w:rStyle w:val="VerbatimChar"/>
        </w:rPr>
        <w:t xml:space="preserve">as.character()</w:t>
      </w:r>
    </w:p>
    <w:bookmarkEnd w:id="22"/>
    <w:bookmarkStart w:id="23" w:name="lesson-1.3-formatting-dates-in-r"/>
    <w:p>
      <w:pPr>
        <w:pStyle w:val="Heading3"/>
      </w:pPr>
      <w:r>
        <w:t xml:space="preserve">Lesson 1.3:</w:t>
      </w:r>
      <w:r>
        <w:t xml:space="preserve"> </w:t>
      </w:r>
      <w:r>
        <w:rPr>
          <w:iCs/>
          <w:i/>
        </w:rPr>
        <w:t xml:space="preserve">Formatting</w:t>
      </w:r>
      <w:r>
        <w:rPr>
          <w:iCs/>
          <w:i/>
        </w:rPr>
        <w:t xml:space="preserve"> </w:t>
      </w:r>
      <w:r>
        <w:rPr>
          <w:rStyle w:val="VerbatimChar"/>
          <w:iCs/>
          <w:i/>
        </w:rPr>
        <w:t xml:space="preserve">Date</w:t>
      </w:r>
      <w:r>
        <w:rPr>
          <w:iCs/>
          <w:i/>
        </w:rPr>
        <w:t xml:space="preserve">s in R</w:t>
      </w:r>
    </w:p>
    <w:p>
      <w:pPr>
        <w:numPr>
          <w:ilvl w:val="0"/>
          <w:numId w:val="1007"/>
        </w:numPr>
        <w:pStyle w:val="Compact"/>
      </w:pPr>
      <w:r>
        <w:rPr>
          <w:bCs/>
          <w:b/>
        </w:rPr>
        <w:t xml:space="preserve">Learning Objective:</w:t>
      </w:r>
      <w:r>
        <w:t xml:space="preserve"> </w:t>
      </w:r>
      <w:r>
        <w:t xml:space="preserve">Learners will be introduced to formatting Dates in R by manipulating character and Date vectors, in order to both improve legibility of and standardize the format of temporal data.</w:t>
      </w:r>
    </w:p>
    <w:p>
      <w:pPr>
        <w:numPr>
          <w:ilvl w:val="1"/>
          <w:numId w:val="1008"/>
        </w:numPr>
        <w:pStyle w:val="Compact"/>
      </w:pPr>
      <w:r>
        <w:rPr>
          <w:rStyle w:val="VerbatimChar"/>
        </w:rPr>
        <w:t xml:space="preserve">format()</w:t>
      </w:r>
      <w:r>
        <w:t xml:space="preserve"> </w:t>
      </w:r>
      <w:r>
        <w:t xml:space="preserve">(specifically,</w:t>
      </w:r>
      <w:r>
        <w:t xml:space="preserve"> </w:t>
      </w:r>
      <w:r>
        <w:rPr>
          <w:rStyle w:val="VerbatimChar"/>
        </w:rPr>
        <w:t xml:space="preserve">format.Date()</w:t>
      </w:r>
      <w:r>
        <w:t xml:space="preserve">)</w:t>
      </w:r>
    </w:p>
    <w:p>
      <w:pPr>
        <w:numPr>
          <w:ilvl w:val="2"/>
          <w:numId w:val="1009"/>
        </w:numPr>
        <w:pStyle w:val="Compact"/>
      </w:pPr>
      <w:r>
        <w:t xml:space="preserve">e.g.:</w:t>
      </w:r>
      <w:r>
        <w:t xml:space="preserve"> </w:t>
      </w:r>
      <w:r>
        <w:rPr>
          <w:rStyle w:val="VerbatimChar"/>
        </w:rPr>
        <w:t xml:space="preserve">format(as.Date("1987-04-12"), "%b %d, %Y")</w:t>
      </w:r>
      <w:r>
        <w:t xml:space="preserve"> </w:t>
      </w:r>
      <w:r>
        <w:t xml:space="preserve">gives</w:t>
      </w:r>
      <w:r>
        <w:t xml:space="preserve"> </w:t>
      </w:r>
      <w:r>
        <w:rPr>
          <w:rStyle w:val="VerbatimChar"/>
        </w:rPr>
        <w:t xml:space="preserve">"May 12, 1987"</w:t>
      </w:r>
    </w:p>
    <w:bookmarkEnd w:id="23"/>
    <w:bookmarkEnd w:id="24"/>
    <w:bookmarkStart w:id="29" w:name="chapter-2-time-series-objects-in-r"/>
    <w:p>
      <w:pPr>
        <w:pStyle w:val="Heading2"/>
      </w:pPr>
      <w:r>
        <w:t xml:space="preserve">Chapter 2: Time Series objects in R</w:t>
      </w:r>
    </w:p>
    <w:bookmarkStart w:id="25" w:name="lesson-2.1-time-series-attributes"/>
    <w:p>
      <w:pPr>
        <w:pStyle w:val="Heading3"/>
      </w:pPr>
      <w:r>
        <w:t xml:space="preserve">Lesson 2.1:</w:t>
      </w:r>
      <w:r>
        <w:t xml:space="preserve"> </w:t>
      </w:r>
      <w:r>
        <w:rPr>
          <w:iCs/>
          <w:i/>
        </w:rPr>
        <w:t xml:space="preserve">Time Series Attributes</w:t>
      </w:r>
    </w:p>
    <w:p>
      <w:pPr>
        <w:numPr>
          <w:ilvl w:val="0"/>
          <w:numId w:val="1010"/>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1"/>
        </w:numPr>
        <w:pStyle w:val="Compact"/>
      </w:pPr>
      <w:r>
        <w:rPr>
          <w:rStyle w:val="VerbatimChar"/>
        </w:rPr>
        <w:t xml:space="preserve">start()</w:t>
      </w:r>
    </w:p>
    <w:p>
      <w:pPr>
        <w:numPr>
          <w:ilvl w:val="1"/>
          <w:numId w:val="1011"/>
        </w:numPr>
        <w:pStyle w:val="Compact"/>
      </w:pPr>
      <w:r>
        <w:rPr>
          <w:rStyle w:val="VerbatimChar"/>
        </w:rPr>
        <w:t xml:space="preserve">end()</w:t>
      </w:r>
    </w:p>
    <w:p>
      <w:pPr>
        <w:numPr>
          <w:ilvl w:val="1"/>
          <w:numId w:val="1011"/>
        </w:numPr>
        <w:pStyle w:val="Compact"/>
      </w:pPr>
      <w:r>
        <w:rPr>
          <w:rStyle w:val="VerbatimChar"/>
        </w:rPr>
        <w:t xml:space="preserve">frequency()</w:t>
      </w:r>
    </w:p>
    <w:bookmarkEnd w:id="25"/>
    <w:bookmarkStart w:id="26" w:name="X3bb0df631c9c10f3cfbd6b25ba12c9e49f827a9"/>
    <w:p>
      <w:pPr>
        <w:pStyle w:val="Heading3"/>
      </w:pPr>
      <w:r>
        <w:t xml:space="preserve">Lesson 2.2:</w:t>
      </w:r>
      <w:r>
        <w:t xml:space="preserve"> </w:t>
      </w:r>
      <w:r>
        <w:rPr>
          <w:iCs/>
          <w:i/>
        </w:rPr>
        <w:t xml:space="preserve">Create a Time Series object in Base R</w:t>
      </w:r>
    </w:p>
    <w:p>
      <w:pPr>
        <w:numPr>
          <w:ilvl w:val="0"/>
          <w:numId w:val="1012"/>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 By adding temporal attributes to the data, such as start time, frequency, and end time, learners will be able to properly manipulate data with the methods outlined in the remainder of the course.</w:t>
      </w:r>
    </w:p>
    <w:p>
      <w:pPr>
        <w:numPr>
          <w:ilvl w:val="1"/>
          <w:numId w:val="1013"/>
        </w:numPr>
        <w:pStyle w:val="Compact"/>
      </w:pPr>
      <w:r>
        <w:rPr>
          <w:rStyle w:val="VerbatimChar"/>
        </w:rPr>
        <w:t xml:space="preserve">ts()</w:t>
      </w:r>
    </w:p>
    <w:p>
      <w:pPr>
        <w:numPr>
          <w:ilvl w:val="1"/>
          <w:numId w:val="1013"/>
        </w:numPr>
        <w:pStyle w:val="Compact"/>
      </w:pPr>
      <w:r>
        <w:rPr>
          <w:rStyle w:val="VerbatimChar"/>
        </w:rPr>
        <w:t xml:space="preserve">as.ts()</w:t>
      </w:r>
    </w:p>
    <w:p>
      <w:pPr>
        <w:numPr>
          <w:ilvl w:val="1"/>
          <w:numId w:val="1013"/>
        </w:numPr>
        <w:pStyle w:val="Compact"/>
      </w:pPr>
      <w:r>
        <w:t xml:space="preserve">e.g.: assume</w:t>
      </w:r>
      <w:r>
        <w:t xml:space="preserve"> </w:t>
      </w:r>
      <w:r>
        <w:rPr>
          <w:rStyle w:val="VerbatimChar"/>
        </w:rPr>
        <w:t xml:space="preserve">data</w:t>
      </w:r>
      <w:r>
        <w:t xml:space="preserve"> </w:t>
      </w:r>
      <w:r>
        <w:t xml:space="preserve">is a numeric vector of observations;</w:t>
      </w:r>
      <w:r>
        <w:t xml:space="preserve"> </w:t>
      </w:r>
      <w:r>
        <w:rPr>
          <w:rStyle w:val="VerbatimChar"/>
        </w:rPr>
        <w:t xml:space="preserve">ts(data, start = zoo::as.yearmon("Jan 2004"), frequency = 12)</w:t>
      </w:r>
    </w:p>
    <w:bookmarkEnd w:id="26"/>
    <w:bookmarkStart w:id="27"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4"/>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5"/>
        </w:numPr>
        <w:pStyle w:val="Compact"/>
      </w:pPr>
      <w:r>
        <w:t xml:space="preserve">Zoo can use irregular time intervals, more robust, etc.</w:t>
      </w:r>
    </w:p>
    <w:p>
      <w:pPr>
        <w:numPr>
          <w:ilvl w:val="0"/>
          <w:numId w:val="1014"/>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6"/>
        </w:numPr>
        <w:pStyle w:val="Compact"/>
      </w:pPr>
      <w:r>
        <w:rPr>
          <w:rStyle w:val="VerbatimChar"/>
        </w:rPr>
        <w:t xml:space="preserve">zoo::zoo()</w:t>
      </w:r>
    </w:p>
    <w:p>
      <w:pPr>
        <w:numPr>
          <w:ilvl w:val="1"/>
          <w:numId w:val="1016"/>
        </w:numPr>
        <w:pStyle w:val="Compact"/>
      </w:pPr>
      <w:r>
        <w:rPr>
          <w:rStyle w:val="VerbatimChar"/>
        </w:rPr>
        <w:t xml:space="preserve">zoo::as.zoo()</w:t>
      </w:r>
    </w:p>
    <w:bookmarkEnd w:id="27"/>
    <w:bookmarkStart w:id="28" w:name="X2d47710152ffc97767847c3696c46c8ea55d2e4"/>
    <w:p>
      <w:pPr>
        <w:pStyle w:val="Heading3"/>
      </w:pPr>
      <w:r>
        <w:t xml:space="preserve">Lesson 2.4:</w:t>
      </w:r>
      <w:r>
        <w:t xml:space="preserve"> </w:t>
      </w:r>
      <w:r>
        <w:rPr>
          <w:iCs/>
          <w:i/>
        </w:rPr>
        <w:t xml:space="preserve">Using Zoo to extract time and data vectors</w:t>
      </w:r>
    </w:p>
    <w:p>
      <w:pPr>
        <w:numPr>
          <w:ilvl w:val="0"/>
          <w:numId w:val="1017"/>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8"/>
        </w:numPr>
        <w:pStyle w:val="Compact"/>
      </w:pPr>
      <w:r>
        <w:rPr>
          <w:rStyle w:val="VerbatimChar"/>
        </w:rPr>
        <w:t xml:space="preserve">time()</w:t>
      </w:r>
    </w:p>
    <w:p>
      <w:pPr>
        <w:numPr>
          <w:ilvl w:val="1"/>
          <w:numId w:val="1018"/>
        </w:numPr>
        <w:pStyle w:val="Compact"/>
      </w:pPr>
      <w:r>
        <w:rPr>
          <w:rStyle w:val="VerbatimChar"/>
        </w:rPr>
        <w:t xml:space="preserve">zoo::coredata()</w:t>
      </w:r>
    </w:p>
    <w:bookmarkEnd w:id="28"/>
    <w:bookmarkEnd w:id="29"/>
    <w:bookmarkStart w:id="34" w:name="Xbfe67c11c01d5a36cb805e3418a615dacd3b17f"/>
    <w:p>
      <w:pPr>
        <w:pStyle w:val="Heading2"/>
      </w:pPr>
      <w:r>
        <w:t xml:space="preserve">Chapter 3: Subsetting, Extracting, and Resampling</w:t>
      </w:r>
    </w:p>
    <w:bookmarkStart w:id="30" w:name="X3071d7193fe2e2af34b0d29a52d1aaf20775a64"/>
    <w:p>
      <w:pPr>
        <w:pStyle w:val="Heading3"/>
      </w:pPr>
      <w:r>
        <w:t xml:space="preserve">Lesson 3.1:</w:t>
      </w:r>
      <w:r>
        <w:t xml:space="preserve"> </w:t>
      </w:r>
      <w:r>
        <w:rPr>
          <w:iCs/>
          <w:i/>
        </w:rPr>
        <w:t xml:space="preserve">Subsetting a window of observations</w:t>
      </w:r>
    </w:p>
    <w:p>
      <w:pPr>
        <w:numPr>
          <w:ilvl w:val="0"/>
          <w:numId w:val="1019"/>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20"/>
        </w:numPr>
        <w:pStyle w:val="Compact"/>
      </w:pPr>
      <w:r>
        <w:rPr>
          <w:rStyle w:val="VerbatimChar"/>
        </w:rPr>
        <w:t xml:space="preserve">window()</w:t>
      </w:r>
    </w:p>
    <w:p>
      <w:pPr>
        <w:numPr>
          <w:ilvl w:val="2"/>
          <w:numId w:val="1021"/>
        </w:numPr>
        <w:pStyle w:val="Compact"/>
      </w:pPr>
      <w:r>
        <w:rPr>
          <w:rStyle w:val="VerbatimChar"/>
        </w:rPr>
        <w:t xml:space="preserve">window(data, start = "2020-01-01", end = "2020-12-31")</w:t>
      </w:r>
      <w:r>
        <w:t xml:space="preserve"> </w:t>
      </w:r>
      <w:r>
        <w:t xml:space="preserve">retrieves observations between (inclusive) Jan 1, 2020 and Dec 31, 2020.</w:t>
      </w:r>
    </w:p>
    <w:p>
      <w:pPr>
        <w:numPr>
          <w:ilvl w:val="1"/>
          <w:numId w:val="1020"/>
        </w:numPr>
        <w:pStyle w:val="Compact"/>
      </w:pPr>
      <w:r>
        <w:rPr>
          <w:rStyle w:val="VerbatimChar"/>
        </w:rPr>
        <w:t xml:space="preserve">as.Date()</w:t>
      </w:r>
    </w:p>
    <w:p>
      <w:pPr>
        <w:numPr>
          <w:ilvl w:val="2"/>
          <w:numId w:val="1022"/>
        </w:numPr>
        <w:pStyle w:val="Compact"/>
      </w:pPr>
      <w:r>
        <w:t xml:space="preserve">The</w:t>
      </w:r>
      <w:r>
        <w:t xml:space="preserve"> </w:t>
      </w:r>
      <w:r>
        <w:rPr>
          <w:rStyle w:val="VerbatimChar"/>
        </w:rPr>
        <w:t xml:space="preserve">window</w:t>
      </w:r>
      <w:r>
        <w:t xml:space="preserve"> </w:t>
      </w:r>
      <w:r>
        <w:t xml:space="preserve">function can usually coerce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arguments correctly, but it’s good practice to tell the function exactly the date and format we want to use.</w:t>
      </w:r>
    </w:p>
    <w:bookmarkEnd w:id="30"/>
    <w:bookmarkStart w:id="31" w:name="Xd013b0e6e726e6ae370c446fba852ca4e2eda62"/>
    <w:p>
      <w:pPr>
        <w:pStyle w:val="Heading3"/>
      </w:pPr>
      <w:r>
        <w:t xml:space="preserve">Lesson 3.2:</w:t>
      </w:r>
      <w:r>
        <w:t xml:space="preserve"> </w:t>
      </w:r>
      <w:r>
        <w:rPr>
          <w:iCs/>
          <w:i/>
        </w:rPr>
        <w:t xml:space="preserve">Subsetting specific observations</w:t>
      </w:r>
    </w:p>
    <w:p>
      <w:pPr>
        <w:numPr>
          <w:ilvl w:val="0"/>
          <w:numId w:val="1023"/>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 or a specific index:</w:t>
      </w:r>
    </w:p>
    <w:p>
      <w:pPr>
        <w:numPr>
          <w:ilvl w:val="1"/>
          <w:numId w:val="1024"/>
        </w:numPr>
        <w:pStyle w:val="Compact"/>
      </w:pPr>
      <w:r>
        <w:rPr>
          <w:rStyle w:val="VerbatimChar"/>
        </w:rPr>
        <w:t xml:space="preserve">'['</w:t>
      </w:r>
    </w:p>
    <w:p>
      <w:pPr>
        <w:numPr>
          <w:ilvl w:val="2"/>
          <w:numId w:val="1025"/>
        </w:numPr>
        <w:pStyle w:val="Compact"/>
      </w:pPr>
      <w:r>
        <w:rPr>
          <w:rStyle w:val="VerbatimChar"/>
        </w:rPr>
        <w:t xml:space="preserve">data[1:20]</w:t>
      </w:r>
      <w:r>
        <w:t xml:space="preserve"> </w:t>
      </w:r>
      <w:r>
        <w:t xml:space="preserve">retrieves observations 1 through 20;</w:t>
      </w:r>
      <w:r>
        <w:t xml:space="preserve"> </w:t>
      </w:r>
      <w:r>
        <w:rPr>
          <w:rStyle w:val="VerbatimChar"/>
        </w:rPr>
        <w:t xml:space="preserve">data[12]</w:t>
      </w:r>
      <w:r>
        <w:t xml:space="preserve"> </w:t>
      </w:r>
      <w:r>
        <w:t xml:space="preserve">retrieves the 12</w:t>
      </w:r>
      <w:r>
        <w:rPr>
          <w:vertAlign w:val="superscript"/>
        </w:rPr>
        <w:t xml:space="preserve">th</w:t>
      </w:r>
      <w:r>
        <w:t xml:space="preserve"> </w:t>
      </w:r>
      <w:r>
        <w:t xml:space="preserve">observation, etc.</w:t>
      </w:r>
    </w:p>
    <w:p>
      <w:pPr>
        <w:numPr>
          <w:ilvl w:val="1"/>
          <w:numId w:val="1024"/>
        </w:numPr>
        <w:pStyle w:val="Compact"/>
      </w:pPr>
      <w:r>
        <w:rPr>
          <w:rStyle w:val="VerbatimChar"/>
        </w:rPr>
        <w:t xml:space="preserve">as.Date()</w:t>
      </w:r>
    </w:p>
    <w:p>
      <w:pPr>
        <w:numPr>
          <w:ilvl w:val="2"/>
          <w:numId w:val="1026"/>
        </w:numPr>
        <w:pStyle w:val="Compact"/>
      </w:pPr>
      <w:r>
        <w:rPr>
          <w:rStyle w:val="VerbatimChar"/>
        </w:rPr>
        <w:t xml:space="preserve">data[as.Date("2020-03-01")]</w:t>
      </w:r>
      <w:r>
        <w:t xml:space="preserve"> </w:t>
      </w:r>
      <w:r>
        <w:t xml:space="preserve">retrieves the observation for March 1, 2020.</w:t>
      </w:r>
    </w:p>
    <w:p>
      <w:pPr>
        <w:numPr>
          <w:ilvl w:val="1"/>
          <w:numId w:val="1024"/>
        </w:numPr>
        <w:pStyle w:val="Compact"/>
      </w:pPr>
      <w:r>
        <w:rPr>
          <w:rStyle w:val="VerbatimChar"/>
        </w:rPr>
        <w:t xml:space="preserve">zoo::as.yearmon()</w:t>
      </w:r>
    </w:p>
    <w:p>
      <w:pPr>
        <w:numPr>
          <w:ilvl w:val="2"/>
          <w:numId w:val="1027"/>
        </w:numPr>
        <w:pStyle w:val="Compact"/>
      </w:pPr>
      <w:r>
        <w:t xml:space="preserve">If data are stored in year-month format,</w:t>
      </w:r>
      <w:r>
        <w:t xml:space="preserve"> </w:t>
      </w:r>
      <w:r>
        <w:rPr>
          <w:rStyle w:val="VerbatimChar"/>
        </w:rPr>
        <w:t xml:space="preserve">data[as.yearmon("Jul 2019")]</w:t>
      </w:r>
      <w:r>
        <w:t xml:space="preserve"> </w:t>
      </w:r>
      <w:r>
        <w:t xml:space="preserve">retrieves the observation for the month of July, 2019.</w:t>
      </w:r>
    </w:p>
    <w:bookmarkEnd w:id="31"/>
    <w:bookmarkStart w:id="32" w:name="lesson-3.3-resampling-observations"/>
    <w:p>
      <w:pPr>
        <w:pStyle w:val="Heading3"/>
      </w:pPr>
      <w:r>
        <w:t xml:space="preserve">Lesson 3.3:</w:t>
      </w:r>
      <w:r>
        <w:t xml:space="preserve"> </w:t>
      </w:r>
      <w:r>
        <w:rPr>
          <w:iCs/>
          <w:i/>
        </w:rPr>
        <w:t xml:space="preserve">Resampling observations</w:t>
      </w:r>
    </w:p>
    <w:p>
      <w:pPr>
        <w:numPr>
          <w:ilvl w:val="0"/>
          <w:numId w:val="1028"/>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9"/>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9"/>
        </w:numPr>
        <w:pStyle w:val="Compact"/>
      </w:pPr>
      <w:r>
        <w:rPr>
          <w:rStyle w:val="VerbatimChar"/>
        </w:rPr>
        <w:t xml:space="preserve">lubridate::year()</w:t>
      </w:r>
    </w:p>
    <w:p>
      <w:pPr>
        <w:numPr>
          <w:ilvl w:val="1"/>
          <w:numId w:val="1029"/>
        </w:numPr>
        <w:pStyle w:val="Compact"/>
      </w:pPr>
      <w:r>
        <w:rPr>
          <w:rStyle w:val="VerbatimChar"/>
        </w:rPr>
        <w:t xml:space="preserve">zoo::yearqtr()</w:t>
      </w:r>
    </w:p>
    <w:p>
      <w:pPr>
        <w:numPr>
          <w:ilvl w:val="1"/>
          <w:numId w:val="1029"/>
        </w:numPr>
        <w:pStyle w:val="Compact"/>
      </w:pPr>
      <w:r>
        <w:rPr>
          <w:rStyle w:val="VerbatimChar"/>
        </w:rPr>
        <w:t xml:space="preserve">zoo::yearmon()</w:t>
      </w:r>
    </w:p>
    <w:p>
      <w:pPr>
        <w:numPr>
          <w:ilvl w:val="2"/>
          <w:numId w:val="1030"/>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2"/>
    <w:bookmarkStart w:id="33" w:name="lesson-3.4-imputing-missing-values"/>
    <w:p>
      <w:pPr>
        <w:pStyle w:val="Heading3"/>
      </w:pPr>
      <w:r>
        <w:t xml:space="preserve">Lesson 3.4:</w:t>
      </w:r>
      <w:r>
        <w:t xml:space="preserve"> </w:t>
      </w:r>
      <w:r>
        <w:rPr>
          <w:iCs/>
          <w:i/>
        </w:rPr>
        <w:t xml:space="preserve">Imputing Missing Values</w:t>
      </w:r>
    </w:p>
    <w:p>
      <w:pPr>
        <w:numPr>
          <w:ilvl w:val="0"/>
          <w:numId w:val="1031"/>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32"/>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pPr>
        <w:numPr>
          <w:ilvl w:val="1"/>
          <w:numId w:val="1032"/>
        </w:numPr>
        <w:pStyle w:val="Compact"/>
      </w:pPr>
      <w:r>
        <w:rPr>
          <w:rStyle w:val="VerbatimChar"/>
        </w:rPr>
        <w:t xml:space="preserve">zoo::fill()</w:t>
      </w:r>
      <w:r>
        <w:t xml:space="preserve"> </w:t>
      </w:r>
      <w:r>
        <w:t xml:space="preserve">can be used to fill all</w:t>
      </w:r>
      <w:r>
        <w:t xml:space="preserve"> </w:t>
      </w:r>
      <w:r>
        <w:rPr>
          <w:rStyle w:val="VerbatimChar"/>
        </w:rPr>
        <w:t xml:space="preserve">NA</w:t>
      </w:r>
      <w:r>
        <w:t xml:space="preserve"> </w:t>
      </w:r>
      <w:r>
        <w:t xml:space="preserve">values with a given value, e.g. 0.</w:t>
      </w:r>
    </w:p>
    <w:bookmarkEnd w:id="33"/>
    <w:bookmarkEnd w:id="34"/>
    <w:bookmarkStart w:id="39" w:name="chapter-4-rolling-and-expanding-windows"/>
    <w:p>
      <w:pPr>
        <w:pStyle w:val="Heading2"/>
      </w:pPr>
      <w:r>
        <w:t xml:space="preserve">Chapter 4: Rolling and Expanding Windows</w:t>
      </w:r>
    </w:p>
    <w:bookmarkStart w:id="35" w:name="lesson-4.1-what-are-windows"/>
    <w:p>
      <w:pPr>
        <w:pStyle w:val="Heading3"/>
      </w:pPr>
      <w:r>
        <w:t xml:space="preserve">Lesson 4.1:</w:t>
      </w:r>
      <w:r>
        <w:t xml:space="preserve"> </w:t>
      </w:r>
      <w:r>
        <w:rPr>
          <w:iCs/>
          <w:i/>
        </w:rPr>
        <w:t xml:space="preserve">What are windows?</w:t>
      </w:r>
    </w:p>
    <w:p>
      <w:pPr>
        <w:numPr>
          <w:ilvl w:val="0"/>
          <w:numId w:val="1033"/>
        </w:numPr>
        <w:pStyle w:val="Compact"/>
      </w:pPr>
      <w:r>
        <w:rPr>
          <w:bCs/>
          <w:b/>
        </w:rPr>
        <w:t xml:space="preserve">Learning Objective:</w:t>
      </w:r>
      <w:r>
        <w:t xml:space="preserve"> </w:t>
      </w:r>
      <w:r>
        <w:t xml:space="preserve">Learners will understand the utility of rolling and expanding windows: finding moving averages, cumulative sums, etc.</w:t>
      </w:r>
    </w:p>
    <w:p>
      <w:pPr>
        <w:numPr>
          <w:ilvl w:val="0"/>
          <w:numId w:val="1033"/>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34"/>
        </w:numPr>
        <w:pStyle w:val="Compact"/>
      </w:pPr>
      <w:r>
        <w:rPr>
          <w:rStyle w:val="VerbatimChar"/>
        </w:rPr>
        <w:t xml:space="preserve">zoo::rollapply()</w:t>
      </w:r>
    </w:p>
    <w:p>
      <w:pPr>
        <w:numPr>
          <w:ilvl w:val="1"/>
          <w:numId w:val="1034"/>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5"/>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5"/>
    <w:bookmarkStart w:id="36" w:name="X95e971a65f0e66cc70f9b91ca655ac0125de696"/>
    <w:p>
      <w:pPr>
        <w:pStyle w:val="Heading3"/>
      </w:pPr>
      <w:r>
        <w:t xml:space="preserve">Lesson 4.2:</w:t>
      </w:r>
      <w:r>
        <w:t xml:space="preserve"> </w:t>
      </w:r>
      <w:r>
        <w:rPr>
          <w:iCs/>
          <w:i/>
        </w:rPr>
        <w:t xml:space="preserve">Calculating an Expanding Window</w:t>
      </w:r>
    </w:p>
    <w:p>
      <w:pPr>
        <w:numPr>
          <w:ilvl w:val="0"/>
          <w:numId w:val="1036"/>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7"/>
        </w:numPr>
        <w:pStyle w:val="Compact"/>
      </w:pPr>
      <w:r>
        <w:rPr>
          <w:rStyle w:val="VerbatimChar"/>
        </w:rPr>
        <w:t xml:space="preserve">cumsum()</w:t>
      </w:r>
    </w:p>
    <w:p>
      <w:pPr>
        <w:numPr>
          <w:ilvl w:val="1"/>
          <w:numId w:val="1037"/>
        </w:numPr>
        <w:pStyle w:val="Compact"/>
      </w:pPr>
      <w:r>
        <w:rPr>
          <w:rStyle w:val="VerbatimChar"/>
        </w:rPr>
        <w:t xml:space="preserve">seq_along()</w:t>
      </w:r>
    </w:p>
    <w:p>
      <w:pPr>
        <w:numPr>
          <w:ilvl w:val="2"/>
          <w:numId w:val="1038"/>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6"/>
    <w:bookmarkStart w:id="37" w:name="lesson-4.3-zoos-roll-functions"/>
    <w:p>
      <w:pPr>
        <w:pStyle w:val="Heading3"/>
      </w:pPr>
      <w:r>
        <w:t xml:space="preserve">Lesson 4.3:</w:t>
      </w:r>
      <w:r>
        <w:t xml:space="preserve"> </w:t>
      </w:r>
      <w:r>
        <w:rPr>
          <w:iCs/>
          <w:i/>
        </w:rPr>
        <w:t xml:space="preserve">zoo’s roll functions</w:t>
      </w:r>
    </w:p>
    <w:p>
      <w:pPr>
        <w:numPr>
          <w:ilvl w:val="0"/>
          <w:numId w:val="1039"/>
        </w:numPr>
      </w:pPr>
      <w:r>
        <w:rPr>
          <w:bCs/>
          <w:b/>
        </w:rPr>
        <w:t xml:space="preserve">Learning Objective:</w:t>
      </w:r>
      <w:r>
        <w:t xml:space="preserve"> </w:t>
      </w:r>
      <w:r>
        <w:t xml:space="preserve">Learners will be introduced to the other</w:t>
      </w:r>
      <w:r>
        <w:t xml:space="preserve"> </w:t>
      </w:r>
      <w:r>
        <w:rPr>
          <w:rStyle w:val="VerbatimChar"/>
        </w:rPr>
        <w:t xml:space="preserve">roll*</w:t>
      </w:r>
      <w:r>
        <w:t xml:space="preserve"> </w:t>
      </w:r>
      <w:r>
        <w:t xml:space="preserve">functions within</w:t>
      </w:r>
      <w:r>
        <w:t xml:space="preserve"> </w:t>
      </w:r>
      <w:r>
        <w:rPr>
          <w:rStyle w:val="VerbatimChar"/>
        </w:rPr>
        <w:t xml:space="preserve">zoo</w:t>
      </w:r>
      <w:r>
        <w:t xml:space="preserve">, allowing for more compact and legible code when performing rolling window calculations:</w:t>
      </w:r>
    </w:p>
    <w:p>
      <w:pPr>
        <w:numPr>
          <w:ilvl w:val="1"/>
          <w:numId w:val="1040"/>
        </w:numPr>
      </w:pPr>
      <w:r>
        <w:rPr>
          <w:rStyle w:val="VerbatimChar"/>
        </w:rPr>
        <w:t xml:space="preserve">zoo::rollmean()</w:t>
      </w:r>
    </w:p>
    <w:p>
      <w:pPr>
        <w:numPr>
          <w:ilvl w:val="1"/>
          <w:numId w:val="1040"/>
        </w:numPr>
      </w:pPr>
      <w:r>
        <w:rPr>
          <w:rStyle w:val="VerbatimChar"/>
        </w:rPr>
        <w:t xml:space="preserve">zoo::rollmedian()</w:t>
      </w:r>
    </w:p>
    <w:p>
      <w:pPr>
        <w:numPr>
          <w:ilvl w:val="1"/>
          <w:numId w:val="1040"/>
        </w:numPr>
      </w:pPr>
      <w:r>
        <w:rPr>
          <w:rStyle w:val="VerbatimChar"/>
        </w:rPr>
        <w:t xml:space="preserve">zoo::rollsum()</w:t>
      </w:r>
    </w:p>
    <w:p>
      <w:pPr>
        <w:numPr>
          <w:ilvl w:val="1"/>
          <w:numId w:val="1040"/>
        </w:numPr>
      </w:pPr>
      <w:r>
        <w:rPr>
          <w:rStyle w:val="VerbatimChar"/>
        </w:rPr>
        <w:t xml:space="preserve">zoo::rollmax()</w:t>
      </w:r>
    </w:p>
    <w:bookmarkEnd w:id="37"/>
    <w:bookmarkStart w:id="38" w:name="Xf28b4b60b6cc37a0c3e74f4a04c33f09d891a01"/>
    <w:p>
      <w:pPr>
        <w:pStyle w:val="Heading3"/>
      </w:pPr>
      <w:r>
        <w:t xml:space="preserve">Lesson 4.4:</w:t>
      </w:r>
      <w:r>
        <w:t xml:space="preserve"> </w:t>
      </w:r>
      <w:r>
        <w:rPr>
          <w:iCs/>
          <w:i/>
        </w:rPr>
        <w:t xml:space="preserve">Plotting windows alongside Data</w:t>
      </w:r>
    </w:p>
    <w:p>
      <w:pPr>
        <w:numPr>
          <w:ilvl w:val="0"/>
          <w:numId w:val="1041"/>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42"/>
        </w:numPr>
        <w:pStyle w:val="Compact"/>
      </w:pPr>
      <w:r>
        <w:rPr>
          <w:rStyle w:val="VerbatimChar"/>
        </w:rPr>
        <w:t xml:space="preserve">plot()</w:t>
      </w:r>
    </w:p>
    <w:p>
      <w:pPr>
        <w:numPr>
          <w:ilvl w:val="1"/>
          <w:numId w:val="1042"/>
        </w:numPr>
        <w:pStyle w:val="Compact"/>
      </w:pPr>
      <w:r>
        <w:rPr>
          <w:rStyle w:val="VerbatimChar"/>
        </w:rPr>
        <w:t xml:space="preserve">lines()</w:t>
      </w:r>
    </w:p>
    <w:bookmarkEnd w:id="38"/>
    <w:bookmarkEnd w:id="39"/>
    <w:bookmarkEnd w:id="40"/>
    <w:bookmarkStart w:id="59" w:name="capstone-exercise"/>
    <w:p>
      <w:pPr>
        <w:pStyle w:val="Heading1"/>
      </w:pPr>
      <w:r>
        <w:rPr>
          <w:rStyle w:val="SectionNumber"/>
        </w:rPr>
        <w:t xml:space="preserve">1</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importing the data, converting to a time series object (with</w:t>
      </w:r>
      <w:r>
        <w:t xml:space="preserve"> </w:t>
      </w:r>
      <w:r>
        <w:rPr>
          <w:rStyle w:val="VerbatimChar"/>
        </w:rPr>
        <w:t xml:space="preserve">zoo</w:t>
      </w:r>
      <w:r>
        <w:t xml:space="preserve">), imputing missing values, and plotting the resulting data. Additionally, you will create an aggregate of the data, as well as a rolling window average of the data.</w:t>
      </w:r>
    </w:p>
    <w:bookmarkStart w:id="41" w:name="importing-the-data"/>
    <w:p>
      <w:pPr>
        <w:pStyle w:val="Heading2"/>
      </w:pPr>
      <w:r>
        <w:rPr>
          <w:rStyle w:val="SectionNumber"/>
        </w:rPr>
        <w:t xml:space="preserve">1.1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(zoo)</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`zoo` object. It contains missing values,</w:t>
      </w:r>
      <w:r>
        <w:br/>
      </w:r>
      <w:r>
        <w:rPr>
          <w:rStyle w:val="CommentTok"/>
        </w:rPr>
        <w:t xml:space="preserve"># so we'll need to impute those!</w:t>
      </w:r>
      <w:r>
        <w:br/>
      </w:r>
      <w:r>
        <w:br/>
      </w:r>
      <w:r>
        <w:rPr>
          <w:rStyle w:val="CommentTok"/>
        </w:rPr>
        <w:t xml:space="preserve"># This will be hidden from the users, of course.</w:t>
      </w:r>
      <w:r>
        <w:br/>
      </w:r>
      <w:r>
        <w:rPr>
          <w:rStyle w:val="NormalTok"/>
        </w:rPr>
        <w:t xml:space="preserve">missing_co2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p>
      <w:r>
        <w:br w:type="page"/>
      </w:r>
    </w:p>
    <w:bookmarkEnd w:id="41"/>
    <w:bookmarkStart w:id="45" w:name="visualizing-the-data"/>
    <w:p>
      <w:pPr>
        <w:pStyle w:val="Heading2"/>
      </w:pPr>
      <w:r>
        <w:rPr>
          <w:rStyle w:val="SectionNumber"/>
        </w:rPr>
        <w:t xml:space="preserve">1.2</w:t>
      </w:r>
      <w:r>
        <w:tab/>
      </w:r>
      <w:r>
        <w:t xml:space="preserve">Visualizing the Data</w:t>
      </w:r>
    </w:p>
    <w:p>
      <w:pPr>
        <w:pStyle w:val="FirstParagraph"/>
      </w:pPr>
      <w:r>
        <w:t xml:space="preserve">Perform basic data exploration by:</w:t>
      </w:r>
    </w:p>
    <w:p>
      <w:pPr>
        <w:numPr>
          <w:ilvl w:val="0"/>
          <w:numId w:val="1043"/>
        </w:numPr>
        <w:pStyle w:val="Compact"/>
      </w:pPr>
      <w:r>
        <w:t xml:space="preserve">Printing the first 20 observations with</w:t>
      </w:r>
      <w:r>
        <w:t xml:space="preserve"> </w:t>
      </w:r>
      <w:r>
        <w:rPr>
          <w:rStyle w:val="VerbatimChar"/>
        </w:rPr>
        <w:t xml:space="preserve">head()</w:t>
      </w:r>
      <w:r>
        <w:t xml:space="preserve">, and,</w:t>
      </w:r>
    </w:p>
    <w:p>
      <w:pPr>
        <w:numPr>
          <w:ilvl w:val="0"/>
          <w:numId w:val="1043"/>
        </w:numPr>
        <w:pStyle w:val="Compact"/>
      </w:pPr>
      <w:r>
        <w:t xml:space="preserve">Creating a plot of the data with</w:t>
      </w:r>
      <w:r>
        <w:t xml:space="preserve"> </w:t>
      </w:r>
      <w:r>
        <w:rPr>
          <w:rStyle w:val="VerbatimChar"/>
        </w:rPr>
        <w:t xml:space="preserve">plot()</w:t>
      </w:r>
    </w:p>
    <w:p>
      <w:pPr>
        <w:pStyle w:val="SourceCode"/>
      </w:pPr>
      <w:r>
        <w:rPr>
          <w:rStyle w:val="FunctionTok"/>
        </w:rPr>
        <w:t xml:space="preserve">head</w:t>
      </w:r>
      <w:r>
        <w:rPr>
          <w:rStyle w:val="NormalTok"/>
        </w:rPr>
        <w:t xml:space="preserve">(missing_co2, </w:t>
      </w:r>
      <w:r>
        <w:rPr>
          <w:rStyle w:val="Attribut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Jan 1959 Feb 1959 Mar 1959 Apr 1959 May 1959 Jun 1959 Jul 1959 Aug 1959 </w:t>
      </w:r>
      <w:r>
        <w:br/>
      </w:r>
      <w:r>
        <w:rPr>
          <w:rStyle w:val="VerbatimChar"/>
        </w:rPr>
        <w:t xml:space="preserve">##   315.58   316.48   316.65   317.72   318.29   318.15       NA       NA </w:t>
      </w:r>
      <w:r>
        <w:br/>
      </w:r>
      <w:r>
        <w:rPr>
          <w:rStyle w:val="VerbatimChar"/>
        </w:rPr>
        <w:t xml:space="preserve">## Sep 1959 Oct 1959 Nov 1959 Dec 1959 Jan 1960 Feb 1960 Mar 1960 Apr 1960 </w:t>
      </w:r>
      <w:r>
        <w:br/>
      </w:r>
      <w:r>
        <w:rPr>
          <w:rStyle w:val="VerbatimChar"/>
        </w:rPr>
        <w:t xml:space="preserve">##   313.84   313.33   314.81       NA   316.43   316.98       NA       NA </w:t>
      </w:r>
      <w:r>
        <w:br/>
      </w:r>
      <w:r>
        <w:rPr>
          <w:rStyle w:val="VerbatimChar"/>
        </w:rPr>
        <w:t xml:space="preserve">## May 1960 Jun 1960 Jul 1960 Aug 1960 </w:t>
      </w:r>
      <w:r>
        <w:br/>
      </w:r>
      <w:r>
        <w:rPr>
          <w:rStyle w:val="VerbatimChar"/>
        </w:rPr>
        <w:t xml:space="preserve">##   320.04   319.59   318.18   315.90</w:t>
      </w:r>
    </w:p>
    <w:p>
      <w:pPr>
        <w:pStyle w:val="SourceCode"/>
      </w:pPr>
      <w:r>
        <w:rPr>
          <w:rStyle w:val="FunctionTok"/>
        </w:rPr>
        <w:t xml:space="preserve">plot</w:t>
      </w:r>
      <w:r>
        <w:rPr>
          <w:rStyle w:val="NormalTok"/>
        </w:rPr>
        <w:t xml:space="preserve">(missing_co2)</w:t>
      </w:r>
    </w:p>
    <w:p>
      <w:pPr>
        <w:pStyle w:val="FirstParagraph"/>
      </w:pPr>
      <w:r>
        <w:drawing>
          <wp:inline>
            <wp:extent cx="4620126" cy="3696101"/>
            <wp:effectExtent b="0" l="0" r="0" t="0"/>
            <wp:docPr descr="" title="" id="43" name="Picture"/>
            <a:graphic>
              <a:graphicData uri="http://schemas.openxmlformats.org/drawingml/2006/picture">
                <pic:pic>
                  <pic:nvPicPr>
                    <pic:cNvPr descr="timeseries_files/figure-docx/q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there are</w:t>
      </w:r>
      <w:r>
        <w:t xml:space="preserve"> </w:t>
      </w:r>
      <w:r>
        <w:t xml:space="preserve">“</w:t>
      </w:r>
      <w:r>
        <w:t xml:space="preserve">holes</w:t>
      </w:r>
      <w:r>
        <w:t xml:space="preserve">”</w:t>
      </w:r>
      <w:r>
        <w:t xml:space="preserve"> </w:t>
      </w:r>
      <w:r>
        <w:t xml:space="preserve">in the data? this suggests that we’ve got NA values, which is apparent when we view the first few observations with</w:t>
      </w:r>
      <w:r>
        <w:t xml:space="preserve"> </w:t>
      </w:r>
      <w:r>
        <w:rPr>
          <w:rStyle w:val="VerbatimChar"/>
        </w:rPr>
        <w:t xml:space="preserve">head()</w:t>
      </w:r>
      <w:r>
        <w:t xml:space="preserve">.</w:t>
      </w:r>
    </w:p>
    <w:p>
      <w:r>
        <w:br w:type="page"/>
      </w:r>
    </w:p>
    <w:bookmarkEnd w:id="45"/>
    <w:bookmarkStart w:id="49" w:name="imputing-the-missing-values"/>
    <w:p>
      <w:pPr>
        <w:pStyle w:val="Heading2"/>
      </w:pPr>
      <w:r>
        <w:rPr>
          <w:rStyle w:val="SectionNumber"/>
        </w:rPr>
        <w:t xml:space="preserve">1.3</w:t>
      </w:r>
      <w:r>
        <w:tab/>
      </w:r>
      <w:r>
        <w:t xml:space="preserve">Imputing the Missing Values</w:t>
      </w:r>
    </w:p>
    <w:p>
      <w:pPr>
        <w:pStyle w:val="FirstParagraph"/>
      </w:pPr>
      <w:r>
        <w:t xml:space="preserve">Impute the missing values with a</w:t>
      </w:r>
      <w:r>
        <w:t xml:space="preserve"> </w:t>
      </w:r>
      <w:r>
        <w:rPr>
          <w:iCs/>
          <w:i/>
        </w:rPr>
        <w:t xml:space="preserve">cubic spline</w:t>
      </w:r>
      <w:r>
        <w:t xml:space="preserve"> </w:t>
      </w:r>
      <w:r>
        <w:t xml:space="preserve">interpolation, then plot the results</w:t>
      </w:r>
    </w:p>
    <w:p>
      <w:pPr>
        <w:pStyle w:val="SourceCode"/>
      </w:pPr>
      <w:r>
        <w:rPr>
          <w:rStyle w:val="NormalTok"/>
        </w:rPr>
        <w:t xml:space="preserve">filled_co2 </w:t>
      </w:r>
      <w:r>
        <w:rPr>
          <w:rStyle w:val="OtherTok"/>
        </w:rPr>
        <w:t xml:space="preserve">&lt;-</w:t>
      </w:r>
      <w:r>
        <w:rPr>
          <w:rStyle w:val="NormalTok"/>
        </w:rPr>
        <w:t xml:space="preserve"> </w:t>
      </w:r>
      <w:r>
        <w:rPr>
          <w:rStyle w:val="FunctionTok"/>
        </w:rPr>
        <w:t xml:space="preserve">na.spline</w:t>
      </w:r>
      <w:r>
        <w:rPr>
          <w:rStyle w:val="NormalTok"/>
        </w:rPr>
        <w:t xml:space="preserve">(missing_co2)</w:t>
      </w:r>
    </w:p>
    <w:p>
      <w:pPr>
        <w:pStyle w:val="SourceCode"/>
      </w:pPr>
      <w:r>
        <w:rPr>
          <w:rStyle w:val="FunctionTok"/>
        </w:rPr>
        <w:t xml:space="preserve">plot</w:t>
      </w:r>
      <w:r>
        <w:rPr>
          <w:rStyle w:val="NormalTok"/>
        </w:rPr>
        <w:t xml:space="preserve">(filled_co2)</w:t>
      </w:r>
    </w:p>
    <w:p>
      <w:pPr>
        <w:pStyle w:val="FirstParagraph"/>
      </w:pPr>
      <w:r>
        <w:drawing>
          <wp:inline>
            <wp:extent cx="4620126" cy="3696101"/>
            <wp:effectExtent b="0" l="0" r="0" t="0"/>
            <wp:docPr descr="" title="" id="47" name="Picture"/>
            <a:graphic>
              <a:graphicData uri="http://schemas.openxmlformats.org/drawingml/2006/picture">
                <pic:pic>
                  <pic:nvPicPr>
                    <pic:cNvPr descr="timeseries_files/figure-docx/q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9"/>
    <w:bookmarkStart w:id="53" w:name="yearly-aggregate"/>
    <w:p>
      <w:pPr>
        <w:pStyle w:val="Heading2"/>
      </w:pPr>
      <w:r>
        <w:rPr>
          <w:rStyle w:val="SectionNumber"/>
        </w:rPr>
        <w:t xml:space="preserve">1.4</w:t>
      </w:r>
      <w:r>
        <w:tab/>
      </w:r>
      <w:r>
        <w:t xml:space="preserve">Yearly Aggregate</w:t>
      </w:r>
    </w:p>
    <w:p>
      <w:pPr>
        <w:pStyle w:val="FirstParagraph"/>
      </w:pPr>
      <w:r>
        <w:t xml:space="preserve">Using</w:t>
      </w:r>
      <w:r>
        <w:t xml:space="preserve"> </w:t>
      </w:r>
      <w:r>
        <w:rPr>
          <w:rStyle w:val="VerbatimChar"/>
        </w:rPr>
        <w:t xml:space="preserve">aggregate()</w:t>
      </w:r>
      <w:r>
        <w:t xml:space="preserve">, create a yearly mean of the data, then plot the data</w:t>
      </w:r>
    </w:p>
    <w:p>
      <w:pPr>
        <w:pStyle w:val="BodyText"/>
      </w:pPr>
      <w:r>
        <w:t xml:space="preserve">*Hint: use</w:t>
      </w:r>
      <w:r>
        <w:t xml:space="preserve"> </w:t>
      </w:r>
      <w:r>
        <w:rPr>
          <w:rStyle w:val="VerbatimChar"/>
        </w:rPr>
        <w:t xml:space="preserve">lubridate::year()</w:t>
      </w:r>
    </w:p>
    <w:p>
      <w:pPr>
        <w:pStyle w:val="SourceCode"/>
      </w:pPr>
      <w:r>
        <w:rPr>
          <w:rStyle w:val="NormalTok"/>
        </w:rPr>
        <w:t xml:space="preserve">yearly_co2 </w:t>
      </w:r>
      <w:r>
        <w:rPr>
          <w:rStyle w:val="OtherTok"/>
        </w:rPr>
        <w:t xml:space="preserve">&lt;-</w:t>
      </w:r>
      <w:r>
        <w:rPr>
          <w:rStyle w:val="NormalTok"/>
        </w:rPr>
        <w:t xml:space="preserve"> </w:t>
      </w:r>
      <w:r>
        <w:rPr>
          <w:rStyle w:val="FunctionTok"/>
        </w:rPr>
        <w:t xml:space="preserve">aggregate</w:t>
      </w:r>
      <w:r>
        <w:rPr>
          <w:rStyle w:val="NormalTok"/>
        </w:rPr>
        <w:t xml:space="preserve">(filled_co2,</w:t>
      </w:r>
      <w:r>
        <w:br/>
      </w:r>
      <w:r>
        <w:rPr>
          <w:rStyle w:val="NormalTok"/>
        </w:rPr>
        <w:t xml:space="preserve">  </w:t>
      </w:r>
      <w:r>
        <w:rPr>
          <w:rStyle w:val="AttributeTok"/>
        </w:rPr>
        <w:t xml:space="preserve">by =</w:t>
      </w:r>
      <w:r>
        <w:rPr>
          <w:rStyle w:val="NormalTok"/>
        </w:rPr>
        <w:t xml:space="preserve"> lubridate</w:t>
      </w:r>
      <w:r>
        <w:rPr>
          <w:rStyle w:val="SpecialCharTok"/>
        </w:rPr>
        <w:t xml:space="preserve">::</w:t>
      </w:r>
      <w:r>
        <w:rPr>
          <w:rStyle w:val="NormalTok"/>
        </w:rPr>
        <w:t xml:space="preserve">year,</w:t>
      </w:r>
      <w:r>
        <w:br/>
      </w:r>
      <w:r>
        <w:rPr>
          <w:rStyle w:val="NormalTok"/>
        </w:rPr>
        <w:t xml:space="preserve">  </w:t>
      </w:r>
      <w:r>
        <w:rPr>
          <w:rStyle w:val="AttributeTok"/>
        </w:rPr>
        <w:t xml:space="preserve">FUN =</w:t>
      </w:r>
      <w:r>
        <w:rPr>
          <w:rStyle w:val="NormalTok"/>
        </w:rPr>
        <w:t xml:space="preserve"> mean</w:t>
      </w:r>
      <w:r>
        <w:br/>
      </w:r>
      <w:r>
        <w:rPr>
          <w:rStyle w:val="NormalTok"/>
        </w:rPr>
        <w:t xml:space="preserve">)</w:t>
      </w:r>
      <w:r>
        <w:br/>
      </w:r>
      <w:r>
        <w:br/>
      </w:r>
      <w:r>
        <w:br/>
      </w:r>
      <w:r>
        <w:rPr>
          <w:rStyle w:val="FunctionTok"/>
        </w:rPr>
        <w:t xml:space="preserve">plot</w:t>
      </w:r>
      <w:r>
        <w:rPr>
          <w:rStyle w:val="NormalTok"/>
        </w:rPr>
        <w:t xml:space="preserve">(yearly_co2)</w:t>
      </w:r>
    </w:p>
    <w:p>
      <w:pPr>
        <w:pStyle w:val="FirstParagraph"/>
      </w:pPr>
      <w:r>
        <w:drawing>
          <wp:inline>
            <wp:extent cx="4620126" cy="3696101"/>
            <wp:effectExtent b="0" l="0" r="0" t="0"/>
            <wp:docPr descr="" title="" id="51" name="Picture"/>
            <a:graphic>
              <a:graphicData uri="http://schemas.openxmlformats.org/drawingml/2006/picture">
                <pic:pic>
                  <pic:nvPicPr>
                    <pic:cNvPr descr="timeseries_files/figure-docx/q3-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3"/>
    <w:bookmarkStart w:id="57" w:name="rolling-window"/>
    <w:p>
      <w:pPr>
        <w:pStyle w:val="Heading2"/>
      </w:pPr>
      <w:r>
        <w:rPr>
          <w:rStyle w:val="SectionNumber"/>
        </w:rPr>
        <w:t xml:space="preserve">1.5</w:t>
      </w:r>
      <w:r>
        <w:tab/>
      </w:r>
      <w:r>
        <w:t xml:space="preserve">Rolling Window</w:t>
      </w:r>
    </w:p>
    <w:p>
      <w:pPr>
        <w:pStyle w:val="FirstParagraph"/>
      </w:pPr>
      <w:r>
        <w:t xml:space="preserve">Calculate a 12-month rolling window average of the data, then overlay the results (in blue) on top of the original data. Label the x-axis as</w:t>
      </w:r>
      <w:r>
        <w:t xml:space="preserve"> </w:t>
      </w:r>
      <w:r>
        <w:t xml:space="preserve">“</w:t>
      </w:r>
      <w:r>
        <w:t xml:space="preserve">Time</w:t>
      </w:r>
      <w:r>
        <w:t xml:space="preserve">”</w:t>
      </w:r>
      <w:r>
        <w:t xml:space="preserve"> </w:t>
      </w:r>
      <w:r>
        <w:t xml:space="preserve">and the y-axis as</w:t>
      </w:r>
      <w:r>
        <w:t xml:space="preserve"> </w:t>
      </w:r>
      <w:r>
        <w:t xml:space="preserve">“</w:t>
      </w:r>
      <w:r>
        <w:t xml:space="preserve">CO2 Concentration</w:t>
      </w:r>
      <w:r>
        <w:t xml:space="preserve">”</w:t>
      </w:r>
      <w:r>
        <w:t xml:space="preserve">, and give your graph the title</w:t>
      </w:r>
      <w:r>
        <w:t xml:space="preserve"> </w:t>
      </w:r>
      <w:r>
        <w:t xml:space="preserve">“</w:t>
      </w:r>
      <w:r>
        <w:t xml:space="preserve">Monthly CO2 Concentration at Mauna Loa Observatory</w:t>
      </w:r>
      <w:r>
        <w:t xml:space="preserve">”</w:t>
      </w:r>
    </w:p>
    <w:p>
      <w:pPr>
        <w:pStyle w:val="SourceCode"/>
      </w:pPr>
      <w:r>
        <w:rPr>
          <w:rStyle w:val="NormalTok"/>
        </w:rPr>
        <w:t xml:space="preserve">roll </w:t>
      </w:r>
      <w:r>
        <w:rPr>
          <w:rStyle w:val="OtherTok"/>
        </w:rPr>
        <w:t xml:space="preserve">&lt;-</w:t>
      </w:r>
      <w:r>
        <w:rPr>
          <w:rStyle w:val="NormalTok"/>
        </w:rPr>
        <w:t xml:space="preserve"> </w:t>
      </w:r>
      <w:r>
        <w:rPr>
          <w:rStyle w:val="FunctionTok"/>
        </w:rPr>
        <w:t xml:space="preserve">rollapplyr</w:t>
      </w:r>
      <w:r>
        <w:rPr>
          <w:rStyle w:val="NormalTok"/>
        </w:rPr>
        <w:t xml:space="preserve">(filled_co2,</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w:t>
      </w:r>
      <w:r>
        <w:br/>
      </w:r>
      <w:r>
        <w:br/>
      </w:r>
      <w:r>
        <w:rPr>
          <w:rStyle w:val="FunctionTok"/>
        </w:rPr>
        <w:t xml:space="preserve">plot</w:t>
      </w:r>
      <w:r>
        <w:rPr>
          <w:rStyle w:val="NormalTok"/>
        </w:rPr>
        <w:t xml:space="preserve">(filled_co2,</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"CO2 Concentration"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"CO2 Concentration at Mauna Loa Observatory"</w:t>
      </w:r>
      <w:r>
        <w:rPr>
          <w:rStyle w:val="NormalTok"/>
        </w:rPr>
        <w:t xml:space="preserve">)</w:t>
      </w:r>
      <w:r>
        <w:br/>
      </w:r>
      <w:r>
        <w:br/>
      </w:r>
      <w:r>
        <w:rPr>
          <w:rStyle w:val="FunctionTok"/>
        </w:rPr>
        <w:t xml:space="preserve">lines</w:t>
      </w:r>
      <w:r>
        <w:rPr>
          <w:rStyle w:val="NormalTok"/>
        </w:rPr>
        <w:t xml:space="preserve">(roll,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timeseries_files/figure-docx/q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7"/>
    <w:bookmarkStart w:id="58" w:name="given-code"/>
    <w:p>
      <w:pPr>
        <w:pStyle w:val="Heading2"/>
      </w:pPr>
      <w:r>
        <w:rPr>
          <w:rStyle w:val="SectionNumber"/>
        </w:rPr>
        <w:t xml:space="preserve">1.6</w:t>
      </w:r>
      <w:r>
        <w:tab/>
      </w:r>
      <w:r>
        <w:t xml:space="preserve">Given Code</w:t>
      </w:r>
    </w:p>
    <w:p>
      <w:pPr>
        <w:pStyle w:val="FirstParagraph"/>
      </w:pPr>
      <w:r>
        <w:t xml:space="preserve">The following code is given to the learners at the beginning of the exercise:</w:t>
      </w:r>
    </w:p>
    <w:p>
      <w:pPr>
        <w:pStyle w:val="SourceCode"/>
      </w:pPr>
      <w:r>
        <w:rPr>
          <w:rStyle w:val="CommentTok"/>
        </w:rPr>
        <w:t xml:space="preserve"># Question 1: Explore the Data</w:t>
      </w:r>
      <w:r>
        <w:br/>
      </w:r>
      <w:r>
        <w:rPr>
          <w:rStyle w:val="FunctionTok"/>
        </w:rPr>
        <w:t xml:space="preserve">___</w:t>
      </w:r>
      <w:r>
        <w:rPr>
          <w:rStyle w:val="NormalTok"/>
        </w:rPr>
        <w:t xml:space="preserve">(missing_co2, </w:t>
      </w:r>
      <w:r>
        <w:rPr>
          <w:rStyle w:val="AttributeTok"/>
        </w:rPr>
        <w:t xml:space="preserve">___ =</w:t>
      </w:r>
      <w:r>
        <w:rPr>
          <w:rStyle w:val="NormalTok"/>
        </w:rPr>
        <w:t xml:space="preserve"> ___)</w:t>
      </w:r>
      <w:r>
        <w:br/>
      </w:r>
      <w:r>
        <w:br/>
      </w:r>
      <w:r>
        <w:rPr>
          <w:rStyle w:val="FunctionTok"/>
        </w:rPr>
        <w:t xml:space="preserve">___</w:t>
      </w:r>
      <w:r>
        <w:rPr>
          <w:rStyle w:val="NormalTok"/>
        </w:rPr>
        <w:t xml:space="preserve">(missing_co2)</w:t>
      </w:r>
    </w:p>
    <w:p>
      <w:pPr>
        <w:pStyle w:val="SourceCode"/>
      </w:pPr>
      <w:r>
        <w:rPr>
          <w:rStyle w:val="CommentTok"/>
        </w:rPr>
        <w:t xml:space="preserve"># Question 2: Impute Missing Values</w:t>
      </w:r>
      <w:r>
        <w:br/>
      </w:r>
      <w:r>
        <w:br/>
      </w:r>
      <w:r>
        <w:rPr>
          <w:rStyle w:val="NormalTok"/>
        </w:rPr>
        <w:t xml:space="preserve">filled_co2 </w:t>
      </w:r>
      <w:r>
        <w:rPr>
          <w:rStyle w:val="OtherTok"/>
        </w:rPr>
        <w:t xml:space="preserve">&lt;-</w:t>
      </w:r>
      <w:r>
        <w:rPr>
          <w:rStyle w:val="NormalTok"/>
        </w:rPr>
        <w:t xml:space="preserve"> </w:t>
      </w:r>
      <w:r>
        <w:rPr>
          <w:rStyle w:val="FunctionTok"/>
        </w:rPr>
        <w:t xml:space="preserve">___</w:t>
      </w:r>
      <w:r>
        <w:rPr>
          <w:rStyle w:val="NormalTok"/>
        </w:rPr>
        <w:t xml:space="preserve">(___)</w:t>
      </w:r>
      <w:r>
        <w:br/>
      </w:r>
      <w:r>
        <w:br/>
      </w:r>
      <w:r>
        <w:rPr>
          <w:rStyle w:val="FunctionTok"/>
        </w:rPr>
        <w:t xml:space="preserve">___</w:t>
      </w:r>
      <w:r>
        <w:rPr>
          <w:rStyle w:val="NormalTok"/>
        </w:rPr>
        <w:t xml:space="preserve">(filled_co2)</w:t>
      </w:r>
    </w:p>
    <w:p>
      <w:pPr>
        <w:pStyle w:val="SourceCode"/>
      </w:pPr>
      <w:r>
        <w:rPr>
          <w:rStyle w:val="CommentTok"/>
        </w:rPr>
        <w:t xml:space="preserve"># Question 3: Find Yearly Mean Aggregate</w:t>
      </w:r>
      <w:r>
        <w:br/>
      </w:r>
      <w:r>
        <w:rPr>
          <w:rStyle w:val="NormalTok"/>
        </w:rPr>
        <w:t xml:space="preserve">yearly_co2 </w:t>
      </w:r>
      <w:r>
        <w:rPr>
          <w:rStyle w:val="OtherTok"/>
        </w:rPr>
        <w:t xml:space="preserve">=</w:t>
      </w:r>
      <w:r>
        <w:rPr>
          <w:rStyle w:val="NormalTok"/>
        </w:rPr>
        <w:t xml:space="preserve"> </w:t>
      </w:r>
      <w:r>
        <w:rPr>
          <w:rStyle w:val="FunctionTok"/>
        </w:rPr>
        <w:t xml:space="preserve">aggregate</w:t>
      </w:r>
      <w:r>
        <w:rPr>
          <w:rStyle w:val="NormalTok"/>
        </w:rPr>
        <w:t xml:space="preserve">(___, </w:t>
      </w:r>
      <w:r>
        <w:rPr>
          <w:rStyle w:val="AttributeTok"/>
        </w:rPr>
        <w:t xml:space="preserve">by =</w:t>
      </w:r>
      <w:r>
        <w:rPr>
          <w:rStyle w:val="NormalTok"/>
        </w:rPr>
        <w:t xml:space="preserve"> ___, </w:t>
      </w:r>
      <w:r>
        <w:rPr>
          <w:rStyle w:val="AttributeTok"/>
        </w:rPr>
        <w:t xml:space="preserve">FUN =</w:t>
      </w:r>
      <w:r>
        <w:rPr>
          <w:rStyle w:val="NormalTok"/>
        </w:rPr>
        <w:t xml:space="preserve"> ___)</w:t>
      </w:r>
      <w:r>
        <w:br/>
      </w:r>
      <w:r>
        <w:br/>
      </w:r>
      <w:r>
        <w:rPr>
          <w:rStyle w:val="FunctionTok"/>
        </w:rPr>
        <w:t xml:space="preserve">___</w:t>
      </w:r>
      <w:r>
        <w:rPr>
          <w:rStyle w:val="NormalTok"/>
        </w:rPr>
        <w:t xml:space="preserve">(___)</w:t>
      </w:r>
    </w:p>
    <w:p>
      <w:pPr>
        <w:pStyle w:val="SourceCode"/>
      </w:pPr>
      <w:r>
        <w:rPr>
          <w:rStyle w:val="CommentTok"/>
        </w:rPr>
        <w:t xml:space="preserve"># Question 4: Calculate a Rolling Window</w:t>
      </w:r>
      <w:r>
        <w:br/>
      </w:r>
      <w:r>
        <w:rPr>
          <w:rStyle w:val="NormalTok"/>
        </w:rPr>
        <w:t xml:space="preserve">roll </w:t>
      </w:r>
      <w:r>
        <w:rPr>
          <w:rStyle w:val="OtherTok"/>
        </w:rPr>
        <w:t xml:space="preserve">&lt;-</w:t>
      </w:r>
      <w:r>
        <w:rPr>
          <w:rStyle w:val="NormalTok"/>
        </w:rPr>
        <w:t xml:space="preserve"> </w:t>
      </w:r>
      <w:r>
        <w:rPr>
          <w:rStyle w:val="FunctionTok"/>
        </w:rPr>
        <w:t xml:space="preserve">rollapplyr</w:t>
      </w:r>
      <w:r>
        <w:rPr>
          <w:rStyle w:val="NormalTok"/>
        </w:rPr>
        <w:t xml:space="preserve">(filled_co2, </w:t>
      </w:r>
      <w:r>
        <w:rPr>
          <w:rStyle w:val="AttributeTok"/>
        </w:rPr>
        <w:t xml:space="preserve">FUN =</w:t>
      </w:r>
      <w:r>
        <w:rPr>
          <w:rStyle w:val="NormalTok"/>
        </w:rPr>
        <w:t xml:space="preserve"> ___, </w:t>
      </w:r>
      <w:r>
        <w:rPr>
          <w:rStyle w:val="AttributeTok"/>
        </w:rPr>
        <w:t xml:space="preserve">width =</w:t>
      </w:r>
      <w:r>
        <w:rPr>
          <w:rStyle w:val="NormalTok"/>
        </w:rPr>
        <w:t xml:space="preserve"> </w:t>
      </w:r>
      <w:r>
        <w:rPr>
          <w:rStyle w:val="DecValTok"/>
        </w:rPr>
        <w:t xml:space="preserve">12</w:t>
      </w:r>
      <w:r>
        <w:rPr>
          <w:rStyle w:val="NormalTok"/>
        </w:rPr>
        <w:t xml:space="preserve">)</w:t>
      </w:r>
      <w:r>
        <w:br/>
      </w:r>
      <w:r>
        <w:br/>
      </w:r>
      <w:r>
        <w:rPr>
          <w:rStyle w:val="FunctionTok"/>
        </w:rPr>
        <w:t xml:space="preserve">plot</w:t>
      </w:r>
      <w:r>
        <w:rPr>
          <w:rStyle w:val="NormalTok"/>
        </w:rPr>
        <w:t xml:space="preserve">(___,</w:t>
      </w:r>
      <w:r>
        <w:br/>
      </w:r>
      <w:r>
        <w:rPr>
          <w:rStyle w:val="NormalTok"/>
        </w:rPr>
        <w:t xml:space="preserve">     </w:t>
      </w:r>
      <w:r>
        <w:rPr>
          <w:rStyle w:val="AttributeTok"/>
        </w:rPr>
        <w:t xml:space="preserve">xlab =</w:t>
      </w:r>
      <w:r>
        <w:rPr>
          <w:rStyle w:val="NormalTok"/>
        </w:rPr>
        <w:t xml:space="preserve"> ___,</w:t>
      </w:r>
      <w:r>
        <w:br/>
      </w:r>
      <w:r>
        <w:rPr>
          <w:rStyle w:val="NormalTok"/>
        </w:rPr>
        <w:t xml:space="preserve">     </w:t>
      </w:r>
      <w:r>
        <w:rPr>
          <w:rStyle w:val="AttributeTok"/>
        </w:rPr>
        <w:t xml:space="preserve">ylab =</w:t>
      </w:r>
      <w:r>
        <w:rPr>
          <w:rStyle w:val="NormalTok"/>
        </w:rPr>
        <w:t xml:space="preserve"> ___,</w:t>
      </w:r>
      <w:r>
        <w:br/>
      </w:r>
      <w:r>
        <w:rPr>
          <w:rStyle w:val="NormalTok"/>
        </w:rPr>
        <w:t xml:space="preserve">     </w:t>
      </w:r>
      <w:r>
        <w:rPr>
          <w:rStyle w:val="AttributeTok"/>
        </w:rPr>
        <w:t xml:space="preserve">main =</w:t>
      </w:r>
      <w:r>
        <w:rPr>
          <w:rStyle w:val="NormalTok"/>
        </w:rPr>
        <w:t xml:space="preserve"> </w:t>
      </w:r>
      <w:r>
        <w:rPr>
          <w:rStyle w:val="StringTok"/>
        </w:rPr>
        <w:t xml:space="preserve">"CO2 Concentration at Mauna Loa Observatory"</w:t>
      </w:r>
      <w:r>
        <w:rPr>
          <w:rStyle w:val="NormalTok"/>
        </w:rPr>
        <w:t xml:space="preserve">)</w:t>
      </w:r>
      <w:r>
        <w:br/>
      </w:r>
      <w:r>
        <w:br/>
      </w:r>
      <w:r>
        <w:rPr>
          <w:rStyle w:val="FunctionTok"/>
        </w:rPr>
        <w:t xml:space="preserve">lines</w:t>
      </w:r>
      <w:r>
        <w:rPr>
          <w:rStyle w:val="NormalTok"/>
        </w:rPr>
        <w:t xml:space="preserve">(___, </w:t>
      </w:r>
      <w:r>
        <w:rPr>
          <w:rStyle w:val="AttributeTok"/>
        </w:rPr>
        <w:t xml:space="preserve">col =</w:t>
      </w:r>
      <w:r>
        <w:rPr>
          <w:rStyle w:val="NormalTok"/>
        </w:rPr>
        <w:t xml:space="preserve"> ___)</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2022-06-05T19:05:21Z</dcterms:created>
  <dcterms:modified xsi:type="dcterms:W3CDTF">2022-06-05T19:05:21Z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2022-06-05</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header-includes">
    <vt:lpwstr/>
  </property>
  <property fmtid="{D5CDD505-2E9C-101B-9397-08002B2CF9AE}" pid="9" name="knit">
    <vt:lpwstr>(function(input, …){ out &lt;- rmarkdown::render( input, output_format = “bookdown::word_document2”, output_options = list(number_sections = FALSE), output_file = “Capstone.docx” ); doconv::docx2pdf(out) })</vt:lpwstr>
  </property>
  <property fmtid="{D5CDD505-2E9C-101B-9397-08002B2CF9AE}" pid="10" name="link-citations">
    <vt:lpwstr>True</vt:lpwstr>
  </property>
  <property fmtid="{D5CDD505-2E9C-101B-9397-08002B2CF9AE}" pid="11" name="site">
    <vt:lpwstr>bookdown::bookdown_site</vt:lpwstr>
  </property>
</Properties>
</file>