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40D9" w14:textId="71A9F689" w:rsidR="00853C5F" w:rsidRDefault="00295822">
      <w:pPr>
        <w:rPr>
          <w:rFonts w:hint="eastAsia"/>
        </w:rPr>
      </w:pPr>
      <w:r>
        <w:t xml:space="preserve">Random Forest </w:t>
      </w:r>
      <w:r w:rsidR="00285D2C">
        <w:t>results.  (to be copied into final paper)</w:t>
      </w:r>
    </w:p>
    <w:p w14:paraId="12FFBFA5" w14:textId="766E6377" w:rsidR="00853C5F" w:rsidRDefault="00853C5F">
      <w:pPr>
        <w:rPr>
          <w:rFonts w:hint="eastAsia"/>
        </w:rPr>
      </w:pPr>
    </w:p>
    <w:p w14:paraId="7867C553" w14:textId="6F805904" w:rsidR="00853C5F" w:rsidRDefault="00853C5F">
      <w:pPr>
        <w:rPr>
          <w:rFonts w:hint="eastAsia"/>
        </w:rPr>
      </w:pPr>
    </w:p>
    <w:p w14:paraId="3321E979" w14:textId="7A370EB5" w:rsidR="00C316EC" w:rsidRDefault="007A7EB5">
      <w:pPr>
        <w:spacing w:line="480" w:lineRule="auto"/>
        <w:rPr>
          <w:rFonts w:hint="eastAsia"/>
        </w:rPr>
      </w:pPr>
      <w:r>
        <w:t xml:space="preserve">We also utilized </w:t>
      </w:r>
      <w:r w:rsidR="00295822">
        <w:t>Random Forests to analyze the data.  This is another process that can be computationally intensive.</w:t>
      </w:r>
      <w:r w:rsidR="00C316EC">
        <w:t xml:space="preserve">  We focused on large forests (each forest with ten thousand trees) but we only considered the default number of factors for each tree.  </w:t>
      </w:r>
    </w:p>
    <w:p w14:paraId="23ADB8BC" w14:textId="21CB2C1E" w:rsidR="007A7EB5" w:rsidRDefault="00831FF5">
      <w:pPr>
        <w:spacing w:line="48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4697B97A" wp14:editId="65EE626E">
            <wp:simplePos x="0" y="0"/>
            <wp:positionH relativeFrom="column">
              <wp:posOffset>-624840</wp:posOffset>
            </wp:positionH>
            <wp:positionV relativeFrom="paragraph">
              <wp:posOffset>1226820</wp:posOffset>
            </wp:positionV>
            <wp:extent cx="3057525" cy="3581400"/>
            <wp:effectExtent l="0" t="0" r="0" b="0"/>
            <wp:wrapTight wrapText="bothSides">
              <wp:wrapPolygon edited="0">
                <wp:start x="0" y="0"/>
                <wp:lineTo x="0" y="21485"/>
                <wp:lineTo x="21533" y="21485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15"/>
                    <a:stretch/>
                  </pic:blipFill>
                  <pic:spPr bwMode="auto">
                    <a:xfrm>
                      <a:off x="0" y="0"/>
                      <a:ext cx="305752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316EC">
        <w:t xml:space="preserve">Working with more than forty-eight thousand </w:t>
      </w:r>
      <w:r w:rsidR="002C2ADB">
        <w:t xml:space="preserve">factors creates a unique challenge.  This is more than RStudio can handle with the </w:t>
      </w:r>
      <w:proofErr w:type="spellStart"/>
      <w:r w:rsidR="002C2ADB">
        <w:t>randomForest</w:t>
      </w:r>
      <w:proofErr w:type="spellEnd"/>
      <w:r w:rsidR="002C2ADB">
        <w:t xml:space="preserve"> function without crashing.  To address this </w:t>
      </w:r>
      <w:proofErr w:type="gramStart"/>
      <w:r w:rsidR="002C2ADB">
        <w:t>problem</w:t>
      </w:r>
      <w:proofErr w:type="gramEnd"/>
      <w:r w:rsidR="002C2ADB">
        <w:t xml:space="preserve"> we had to choose a form of factor reduction.  We chose to use importance from </w:t>
      </w:r>
      <w:proofErr w:type="spellStart"/>
      <w:r w:rsidR="002C2ADB">
        <w:t>randomForest</w:t>
      </w:r>
      <w:proofErr w:type="spellEnd"/>
      <w:r w:rsidR="002C2ADB">
        <w:t xml:space="preserve"> to take a subset of the “</w:t>
      </w:r>
      <w:r w:rsidR="00056598">
        <w:t>more</w:t>
      </w:r>
      <w:r w:rsidR="002C2ADB">
        <w:t xml:space="preserve"> important” factors from subset</w:t>
      </w:r>
      <w:r w:rsidR="00056598">
        <w:t>s</w:t>
      </w:r>
      <w:r w:rsidR="002C2ADB">
        <w:t xml:space="preserve"> of one thousand </w:t>
      </w:r>
      <w:r w:rsidR="00056598">
        <w:t xml:space="preserve">(or less) </w:t>
      </w:r>
      <w:r w:rsidR="002C2ADB">
        <w:t>factors.</w:t>
      </w:r>
    </w:p>
    <w:p w14:paraId="1BD97E15" w14:textId="0E03878A" w:rsidR="00056598" w:rsidRDefault="00056598">
      <w:pPr>
        <w:spacing w:line="480" w:lineRule="auto"/>
        <w:rPr>
          <w:rFonts w:hint="eastAsia"/>
        </w:rPr>
      </w:pPr>
      <w:r>
        <w:t xml:space="preserve">Once the “more important” factors have been identified, </w:t>
      </w:r>
      <w:proofErr w:type="spellStart"/>
      <w:r>
        <w:t>randomForest</w:t>
      </w:r>
      <w:proofErr w:type="spellEnd"/>
      <w:r>
        <w:t xml:space="preserve"> creates trees amongst these factors to identify the “most important” factors across the entire dataset.</w:t>
      </w:r>
    </w:p>
    <w:p w14:paraId="6B8AD7D9" w14:textId="567E4852" w:rsidR="00056598" w:rsidRDefault="00056598">
      <w:pPr>
        <w:spacing w:line="480" w:lineRule="auto"/>
        <w:rPr>
          <w:rFonts w:hint="eastAsia"/>
        </w:rPr>
      </w:pPr>
      <w:r>
        <w:t xml:space="preserve">We were surprised to note very limited overlap from Random Forests to other methods used by ourselves and the </w:t>
      </w:r>
      <w:r w:rsidR="001F30AB">
        <w:t>original</w:t>
      </w:r>
      <w:r w:rsidR="002D5062">
        <w:t xml:space="preserve"> </w:t>
      </w:r>
      <w:r>
        <w:t xml:space="preserve">paper.  It’s not surprising that </w:t>
      </w:r>
      <w:r w:rsidR="00F022AE">
        <w:t>ILMN_1683678 (SPATS2L) always makes the top slot (it has 100 percent accuracy in predicting the end result by itself, see fig ###), but other factors not predicted elsewhere are also ranked very highly in terms of importance for Random Forests (see fig ###).</w:t>
      </w:r>
    </w:p>
    <w:p w14:paraId="01CA0740" w14:textId="4BE4B99C" w:rsidR="008C487B" w:rsidRDefault="00F43105">
      <w:pPr>
        <w:spacing w:line="480" w:lineRule="auto"/>
        <w:rPr>
          <w:rFonts w:hint="eastAsia"/>
        </w:rPr>
      </w:pPr>
      <w:r>
        <w:t>Creating individual trees from these “most important” factors has fairly good accuracy.  We only see 100% accuracy in the case of ILMN_1683678</w:t>
      </w:r>
      <w:r w:rsidR="00334805">
        <w:t xml:space="preserve">, </w:t>
      </w:r>
      <w:r>
        <w:t>but other trees use two factors for 96% accuracy</w:t>
      </w:r>
      <w:r w:rsidR="00831FF5">
        <w:t xml:space="preserve"> (for example, see fig ### and ####)</w:t>
      </w:r>
      <w:r>
        <w:t>.</w:t>
      </w:r>
    </w:p>
    <w:p w14:paraId="34484C6B" w14:textId="5E42B32E" w:rsidR="00F022AE" w:rsidRDefault="00831FF5">
      <w:pPr>
        <w:spacing w:line="480" w:lineRule="auto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5988E31" wp14:editId="588DCEAD">
            <wp:simplePos x="0" y="0"/>
            <wp:positionH relativeFrom="column">
              <wp:posOffset>3213735</wp:posOffset>
            </wp:positionH>
            <wp:positionV relativeFrom="paragraph">
              <wp:posOffset>4277360</wp:posOffset>
            </wp:positionV>
            <wp:extent cx="3295650" cy="39668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54"/>
                    <a:stretch/>
                  </pic:blipFill>
                  <pic:spPr bwMode="auto">
                    <a:xfrm>
                      <a:off x="0" y="0"/>
                      <a:ext cx="3295650" cy="396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CDBA26" wp14:editId="487D9DB0">
            <wp:simplePos x="0" y="0"/>
            <wp:positionH relativeFrom="column">
              <wp:posOffset>-462915</wp:posOffset>
            </wp:positionH>
            <wp:positionV relativeFrom="paragraph">
              <wp:posOffset>4180840</wp:posOffset>
            </wp:positionV>
            <wp:extent cx="3952875" cy="39668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75"/>
                    <a:stretch/>
                  </pic:blipFill>
                  <pic:spPr bwMode="auto">
                    <a:xfrm>
                      <a:off x="0" y="0"/>
                      <a:ext cx="3952875" cy="396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DDE1D5A" wp14:editId="6780F0C6">
            <wp:extent cx="6332220" cy="3966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60D43A" w14:textId="62A9A1F3" w:rsidR="00853C5F" w:rsidRDefault="00853C5F">
      <w:pPr>
        <w:rPr>
          <w:rFonts w:hint="eastAsia"/>
        </w:rPr>
      </w:pPr>
    </w:p>
    <w:sectPr w:rsidR="00853C5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5F"/>
    <w:rsid w:val="00056598"/>
    <w:rsid w:val="001F30AB"/>
    <w:rsid w:val="00285D2C"/>
    <w:rsid w:val="00295822"/>
    <w:rsid w:val="002C2ADB"/>
    <w:rsid w:val="002D5062"/>
    <w:rsid w:val="00334805"/>
    <w:rsid w:val="007A7EB5"/>
    <w:rsid w:val="00831FF5"/>
    <w:rsid w:val="00853C5F"/>
    <w:rsid w:val="008C487B"/>
    <w:rsid w:val="009320DE"/>
    <w:rsid w:val="00C316EC"/>
    <w:rsid w:val="00F022AE"/>
    <w:rsid w:val="00F4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AE6A"/>
  <w15:docId w15:val="{10742F57-D26A-435A-8E13-FC85135E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Perry</dc:creator>
  <dc:description/>
  <cp:lastModifiedBy>Caleb Perry</cp:lastModifiedBy>
  <cp:revision>4</cp:revision>
  <dcterms:created xsi:type="dcterms:W3CDTF">2018-05-07T03:53:00Z</dcterms:created>
  <dcterms:modified xsi:type="dcterms:W3CDTF">2018-05-07T04:43:00Z</dcterms:modified>
  <dc:language>en-US</dc:language>
</cp:coreProperties>
</file>