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C494" w14:textId="6A00CEF9" w:rsidR="00E10531" w:rsidRDefault="00000000">
      <w:pPr>
        <w:spacing w:after="60"/>
      </w:pPr>
      <w:r>
        <w:rPr>
          <w:rFonts w:ascii="Calibri" w:eastAsia="Calibri" w:hAnsi="Calibri" w:cs="Calibri"/>
          <w:b/>
          <w:bCs/>
          <w:color w:val="6C1A51"/>
          <w:spacing w:val="40"/>
          <w:sz w:val="18"/>
          <w:szCs w:val="18"/>
        </w:rPr>
        <w:t xml:space="preserve">DRES. NOLD </w:t>
      </w:r>
      <w:r w:rsidR="0060387C">
        <w:rPr>
          <w:rFonts w:ascii="Calibri" w:eastAsia="Calibri" w:hAnsi="Calibri" w:cs="Calibri"/>
          <w:b/>
          <w:bCs/>
          <w:color w:val="6C1A51"/>
          <w:spacing w:val="40"/>
          <w:sz w:val="18"/>
          <w:szCs w:val="18"/>
        </w:rPr>
        <w:t>- ZAHNARZTPRAXIS</w:t>
      </w:r>
      <w:r>
        <w:rPr>
          <w:rFonts w:ascii="Calibri" w:eastAsia="Calibri" w:hAnsi="Calibri" w:cs="Calibri"/>
          <w:b/>
          <w:bCs/>
          <w:color w:val="6C1A51"/>
          <w:spacing w:val="40"/>
          <w:sz w:val="18"/>
          <w:szCs w:val="18"/>
        </w:rPr>
        <w:t xml:space="preserve"> UND KIEFERORTHOPÄDIE</w:t>
      </w:r>
    </w:p>
    <w:p w14:paraId="671D41AC" w14:textId="77777777" w:rsidR="00E10531" w:rsidRDefault="00000000">
      <w:pPr>
        <w:spacing w:after="120"/>
      </w:pPr>
      <w:r>
        <w:rPr>
          <w:rFonts w:ascii="Calibri" w:eastAsia="Calibri" w:hAnsi="Calibri" w:cs="Calibri"/>
          <w:b/>
          <w:bCs/>
          <w:color w:val="6C1A51"/>
          <w:sz w:val="52"/>
          <w:szCs w:val="52"/>
        </w:rPr>
        <w:t>Ihre Website</w:t>
      </w:r>
    </w:p>
    <w:p w14:paraId="686D5081" w14:textId="77777777" w:rsidR="00E10531" w:rsidRDefault="00000000">
      <w:pPr>
        <w:pBdr>
          <w:bottom w:val="single" w:sz="12" w:space="0" w:color="6C1A51"/>
        </w:pBdr>
        <w:spacing w:after="200"/>
      </w:pPr>
      <w:r>
        <w:rPr>
          <w:rFonts w:ascii="Calibri" w:eastAsia="Calibri" w:hAnsi="Calibri" w:cs="Calibri"/>
          <w:color w:val="5C5E61"/>
          <w:sz w:val="26"/>
          <w:szCs w:val="26"/>
        </w:rPr>
        <w:t>Umstellung auf eine eigene Lösung und Modernisierung</w:t>
      </w:r>
    </w:p>
    <w:p w14:paraId="44B649B8" w14:textId="0BAEE802" w:rsidR="00E10531" w:rsidRDefault="00000000">
      <w:pPr>
        <w:spacing w:after="400" w:line="276" w:lineRule="auto"/>
      </w:pPr>
      <w:r>
        <w:rPr>
          <w:rFonts w:ascii="Calibri" w:eastAsia="Calibri" w:hAnsi="Calibri" w:cs="Calibri"/>
          <w:color w:val="758696"/>
          <w:sz w:val="22"/>
          <w:szCs w:val="22"/>
        </w:rPr>
        <w:t xml:space="preserve">Ein Vorschlag von Florian </w:t>
      </w:r>
      <w:r w:rsidR="0060387C">
        <w:rPr>
          <w:rFonts w:ascii="Calibri" w:eastAsia="Calibri" w:hAnsi="Calibri" w:cs="Calibri"/>
          <w:color w:val="758696"/>
          <w:sz w:val="22"/>
          <w:szCs w:val="22"/>
        </w:rPr>
        <w:t>Frey · August</w:t>
      </w:r>
      <w:r>
        <w:rPr>
          <w:rFonts w:ascii="Calibri" w:eastAsia="Calibri" w:hAnsi="Calibri" w:cs="Calibri"/>
          <w:color w:val="758696"/>
          <w:sz w:val="22"/>
          <w:szCs w:val="22"/>
        </w:rPr>
        <w:t xml:space="preserve"> 2026</w:t>
      </w:r>
    </w:p>
    <w:p w14:paraId="2036DE0E" w14:textId="77777777" w:rsidR="00E10531" w:rsidRDefault="00000000">
      <w:pPr>
        <w:spacing w:after="160" w:line="276" w:lineRule="auto"/>
      </w:pPr>
      <w:r>
        <w:rPr>
          <w:rFonts w:ascii="Calibri" w:eastAsia="Calibri" w:hAnsi="Calibri" w:cs="Calibri"/>
          <w:color w:val="5C5E61"/>
          <w:sz w:val="22"/>
          <w:szCs w:val="22"/>
        </w:rPr>
        <w:t>Liebe Frau Dr. Nold,</w:t>
      </w:r>
    </w:p>
    <w:p w14:paraId="73F17A20" w14:textId="77777777" w:rsidR="00E10531" w:rsidRDefault="00000000">
      <w:pPr>
        <w:spacing w:after="160" w:line="276" w:lineRule="auto"/>
      </w:pPr>
      <w:r>
        <w:rPr>
          <w:rFonts w:ascii="Calibri" w:eastAsia="Calibri" w:hAnsi="Calibri" w:cs="Calibri"/>
          <w:color w:val="5C5E61"/>
          <w:sz w:val="22"/>
          <w:szCs w:val="22"/>
        </w:rPr>
        <w:t xml:space="preserve">Ihre Website läuft seit einigen Jahren auf einer Plattform namens </w:t>
      </w:r>
      <w:proofErr w:type="spellStart"/>
      <w:r>
        <w:rPr>
          <w:rFonts w:ascii="Calibri" w:eastAsia="Calibri" w:hAnsi="Calibri" w:cs="Calibri"/>
          <w:color w:val="5C5E61"/>
          <w:sz w:val="22"/>
          <w:szCs w:val="22"/>
        </w:rPr>
        <w:t>Webflow</w:t>
      </w:r>
      <w:proofErr w:type="spellEnd"/>
      <w:r>
        <w:rPr>
          <w:rFonts w:ascii="Calibri" w:eastAsia="Calibri" w:hAnsi="Calibri" w:cs="Calibri"/>
          <w:color w:val="5C5E61"/>
          <w:sz w:val="22"/>
          <w:szCs w:val="22"/>
        </w:rPr>
        <w:t>. Diese hat ihre Preise deutlich erhöht — für eine Website Ihrer Größe zahlen Sie inzwischen mehr, als angemessen ist. Dieses Dokument beschreibt, wie wir die Seite auf eine eigene Grundlage stellen: ohne laufende Kosten, technisch auf dem neuesten Stand und so, dass Sie die Inhalte künftig selbst pflegen können.</w:t>
      </w:r>
    </w:p>
    <w:p w14:paraId="11E722ED" w14:textId="77777777" w:rsidR="00E10531" w:rsidRDefault="00000000">
      <w:pPr>
        <w:spacing w:after="240" w:line="276" w:lineRule="auto"/>
      </w:pPr>
      <w:r>
        <w:rPr>
          <w:rFonts w:ascii="Calibri" w:eastAsia="Calibri" w:hAnsi="Calibri" w:cs="Calibri"/>
          <w:color w:val="5C5E61"/>
          <w:sz w:val="22"/>
          <w:szCs w:val="22"/>
        </w:rPr>
        <w:t>Ich habe versucht, auf Fachbegriffe weitgehend zu verzichten. Fragen Sie gerne nach, wenn etwas unklar bleibt.</w:t>
      </w:r>
    </w:p>
    <w:p w14:paraId="6B3396F7" w14:textId="77777777" w:rsidR="00E10531" w:rsidRDefault="00000000">
      <w:pPr>
        <w:pStyle w:val="berschrift1"/>
        <w:spacing w:before="480" w:after="200"/>
      </w:pPr>
      <w:r>
        <w:rPr>
          <w:rFonts w:ascii="Calibri" w:eastAsia="Calibri" w:hAnsi="Calibri" w:cs="Calibri"/>
          <w:b/>
          <w:bCs/>
          <w:color w:val="6C1A51"/>
        </w:rPr>
        <w:t>Warum eine Umstellung sinnvoll ist</w:t>
      </w:r>
    </w:p>
    <w:p w14:paraId="35337CC4" w14:textId="77777777" w:rsidR="00E10531" w:rsidRDefault="00000000">
      <w:pPr>
        <w:spacing w:after="160" w:line="276" w:lineRule="auto"/>
      </w:pPr>
      <w:r>
        <w:rPr>
          <w:rFonts w:ascii="Calibri" w:eastAsia="Calibri" w:hAnsi="Calibri" w:cs="Calibri"/>
          <w:color w:val="5C5E61"/>
          <w:sz w:val="22"/>
          <w:szCs w:val="22"/>
        </w:rPr>
        <w:t>Die Plattform, auf der Ihre Website derzeit betrieben wird, kostet rund 300 bis 400 Euro im Jahr. Dafür bekommen Sie im Wesentlichen zwei Dinge: den Speicherplatz für die Seite und eine Oberfläche, über die Inhalte geändert werden können.</w:t>
      </w:r>
    </w:p>
    <w:p w14:paraId="1346286C" w14:textId="77777777" w:rsidR="00E10531" w:rsidRDefault="00000000">
      <w:pPr>
        <w:spacing w:after="160" w:line="276" w:lineRule="auto"/>
      </w:pPr>
      <w:r>
        <w:rPr>
          <w:rFonts w:ascii="Calibri" w:eastAsia="Calibri" w:hAnsi="Calibri" w:cs="Calibri"/>
          <w:color w:val="5C5E61"/>
          <w:sz w:val="22"/>
          <w:szCs w:val="22"/>
        </w:rPr>
        <w:t>Beides lässt sich heute mit modernen Mitteln kostenlos abbilden — ohne Qualitätsverlust und ohne Abhängigkeit von einem einzelnen Anbieter. Der einmalige Aufwand für die Umstellung rechnet sich damit bereits im ersten Jahr.</w:t>
      </w:r>
    </w:p>
    <w:p w14:paraId="05897A13" w14:textId="77777777" w:rsidR="00E10531" w:rsidRDefault="00000000">
      <w:pPr>
        <w:spacing w:after="240" w:line="276" w:lineRule="auto"/>
      </w:pPr>
      <w:r>
        <w:rPr>
          <w:rFonts w:ascii="Calibri" w:eastAsia="Calibri" w:hAnsi="Calibri" w:cs="Calibri"/>
          <w:color w:val="5C5E61"/>
          <w:sz w:val="22"/>
          <w:szCs w:val="22"/>
        </w:rPr>
        <w:t xml:space="preserve">Hinzu kommt ein zweiter Punkt: Der technische Unterbau Ihrer Seite ist in die Jahre gekommen. Er wurde von der Plattform automatisch erzeugt und ist entsprechend unübersichtlich. </w:t>
      </w:r>
      <w:r>
        <w:rPr>
          <w:rFonts w:ascii="Calibri" w:eastAsia="Calibri" w:hAnsi="Calibri" w:cs="Calibri"/>
          <w:b/>
          <w:bCs/>
          <w:color w:val="5C5E61"/>
          <w:sz w:val="22"/>
          <w:szCs w:val="22"/>
        </w:rPr>
        <w:t>Wir nutzen die Gelegenheit und bauen ihn sauber neu auf.</w:t>
      </w:r>
      <w:r>
        <w:rPr>
          <w:rFonts w:ascii="Calibri" w:eastAsia="Calibri" w:hAnsi="Calibri" w:cs="Calibri"/>
          <w:color w:val="5C5E61"/>
          <w:sz w:val="22"/>
          <w:szCs w:val="22"/>
        </w:rPr>
        <w:t xml:space="preserve"> Das Aussehen Ihrer Seite bleibt dabei unverändert — sie wird lediglich schneller, sicherer und lässt sich künftig deutlich leichter erweitern.</w:t>
      </w:r>
    </w:p>
    <w:tbl>
      <w:tblPr>
        <w:tblW w:w="9412" w:type="dxa"/>
        <w:tblBorders>
          <w:top w:val="single" w:sz="4" w:space="0" w:color="6C1A51"/>
          <w:left w:val="single" w:sz="18" w:space="0" w:color="6C1A51"/>
          <w:bottom w:val="single" w:sz="4" w:space="0" w:color="6C1A51"/>
          <w:right w:val="single" w:sz="4" w:space="0" w:color="6C1A5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12"/>
      </w:tblGrid>
      <w:tr w:rsidR="00E10531" w14:paraId="651E33AF" w14:textId="77777777">
        <w:tblPrEx>
          <w:tblCellMar>
            <w:top w:w="0" w:type="dxa"/>
            <w:bottom w:w="0" w:type="dxa"/>
          </w:tblCellMar>
        </w:tblPrEx>
        <w:tc>
          <w:tcPr>
            <w:tcW w:w="9412" w:type="dxa"/>
            <w:shd w:val="clear" w:color="auto" w:fill="F4F2F3"/>
            <w:tcMar>
              <w:top w:w="200" w:type="dxa"/>
              <w:left w:w="220" w:type="dxa"/>
              <w:bottom w:w="200" w:type="dxa"/>
              <w:right w:w="200" w:type="dxa"/>
            </w:tcMar>
          </w:tcPr>
          <w:p w14:paraId="061CDF48" w14:textId="77777777" w:rsidR="00E10531" w:rsidRDefault="00000000">
            <w:pPr>
              <w:spacing w:after="100"/>
            </w:pPr>
            <w:r>
              <w:rPr>
                <w:rFonts w:ascii="Calibri" w:eastAsia="Calibri" w:hAnsi="Calibri" w:cs="Calibri"/>
                <w:b/>
                <w:bCs/>
                <w:color w:val="6C1A51"/>
                <w:sz w:val="22"/>
                <w:szCs w:val="22"/>
              </w:rPr>
              <w:t>Das Wichtigste in Kürze</w:t>
            </w:r>
          </w:p>
          <w:p w14:paraId="1CAE7F5C" w14:textId="77777777" w:rsidR="00E10531" w:rsidRDefault="00000000">
            <w:pPr>
              <w:spacing w:after="80" w:line="276" w:lineRule="auto"/>
            </w:pPr>
            <w:r>
              <w:rPr>
                <w:rFonts w:ascii="Calibri" w:eastAsia="Calibri" w:hAnsi="Calibri" w:cs="Calibri"/>
                <w:color w:val="5C5E61"/>
                <w:sz w:val="21"/>
                <w:szCs w:val="21"/>
              </w:rPr>
              <w:t>Ihre Website sieht danach genauso aus wie heute — einschließlich aller Bewegungen und Übergänge.</w:t>
            </w:r>
          </w:p>
          <w:p w14:paraId="6D58BAB8" w14:textId="77777777" w:rsidR="00E10531" w:rsidRDefault="00000000">
            <w:pPr>
              <w:spacing w:after="80" w:line="276" w:lineRule="auto"/>
            </w:pPr>
            <w:r>
              <w:rPr>
                <w:rFonts w:ascii="Calibri" w:eastAsia="Calibri" w:hAnsi="Calibri" w:cs="Calibri"/>
                <w:color w:val="5C5E61"/>
                <w:sz w:val="21"/>
                <w:szCs w:val="21"/>
              </w:rPr>
              <w:t>Die laufenden Kosten sinken von rund 300–400 Euro auf 0 Euro. Nur die Internetadresse kostet weiterhin etwa 15–20 Euro im Jahr.</w:t>
            </w:r>
          </w:p>
          <w:p w14:paraId="00001DEF" w14:textId="77777777" w:rsidR="00E10531" w:rsidRDefault="00000000">
            <w:pPr>
              <w:spacing w:after="80" w:line="276" w:lineRule="auto"/>
            </w:pPr>
            <w:r>
              <w:rPr>
                <w:rFonts w:ascii="Calibri" w:eastAsia="Calibri" w:hAnsi="Calibri" w:cs="Calibri"/>
                <w:color w:val="5C5E61"/>
                <w:sz w:val="21"/>
                <w:szCs w:val="21"/>
              </w:rPr>
              <w:t>Sie können Texte, Bilder, Mitarbeiter, Urlaubshinweise und Dokumente künftig selbst ändern.</w:t>
            </w:r>
          </w:p>
          <w:p w14:paraId="1F88FB52" w14:textId="77777777" w:rsidR="00E10531" w:rsidRDefault="00000000">
            <w:pPr>
              <w:spacing w:line="276" w:lineRule="auto"/>
            </w:pPr>
            <w:r>
              <w:rPr>
                <w:rFonts w:ascii="Calibri" w:eastAsia="Calibri" w:hAnsi="Calibri" w:cs="Calibri"/>
                <w:color w:val="5C5E61"/>
                <w:sz w:val="21"/>
                <w:szCs w:val="21"/>
              </w:rPr>
              <w:t>Die Seite gehört danach vollständig Ihnen — kein Anbieter kann Ihnen den Zugang entziehen.</w:t>
            </w:r>
          </w:p>
        </w:tc>
      </w:tr>
    </w:tbl>
    <w:p w14:paraId="52B19F5C" w14:textId="77777777" w:rsidR="00E10531" w:rsidRDefault="00000000">
      <w:pPr>
        <w:pStyle w:val="berschrift1"/>
        <w:spacing w:before="480" w:after="200"/>
      </w:pPr>
      <w:r>
        <w:rPr>
          <w:rFonts w:ascii="Calibri" w:eastAsia="Calibri" w:hAnsi="Calibri" w:cs="Calibri"/>
          <w:b/>
          <w:bCs/>
          <w:color w:val="6C1A51"/>
        </w:rPr>
        <w:t>Was sich für Sie ändert — und was nicht</w:t>
      </w:r>
    </w:p>
    <w:p w14:paraId="033B5DA6" w14:textId="77777777" w:rsidR="00E10531" w:rsidRDefault="00000000">
      <w:pPr>
        <w:pStyle w:val="berschrift2"/>
        <w:spacing w:before="320" w:after="140"/>
      </w:pPr>
      <w:r>
        <w:rPr>
          <w:rFonts w:ascii="Calibri" w:eastAsia="Calibri" w:hAnsi="Calibri" w:cs="Calibri"/>
          <w:b/>
          <w:bCs/>
          <w:color w:val="6C1A51"/>
          <w:sz w:val="24"/>
          <w:szCs w:val="24"/>
        </w:rPr>
        <w:t>Das bleibt gleich</w:t>
      </w:r>
    </w:p>
    <w:p w14:paraId="178458E3" w14:textId="77777777" w:rsidR="00E10531" w:rsidRDefault="00000000">
      <w:pPr>
        <w:pStyle w:val="Listenabsatz"/>
        <w:numPr>
          <w:ilvl w:val="0"/>
          <w:numId w:val="2"/>
        </w:numPr>
        <w:spacing w:after="80" w:line="276" w:lineRule="auto"/>
      </w:pPr>
      <w:r>
        <w:rPr>
          <w:rFonts w:ascii="Calibri" w:eastAsia="Calibri" w:hAnsi="Calibri" w:cs="Calibri"/>
          <w:color w:val="5C5E61"/>
          <w:sz w:val="22"/>
          <w:szCs w:val="22"/>
        </w:rPr>
        <w:t>Das Erscheinungsbild Ihrer Seite: Farben, Schriften, Aufbau, Bilder.</w:t>
      </w:r>
    </w:p>
    <w:p w14:paraId="4B52BD0E" w14:textId="77777777" w:rsidR="00E10531" w:rsidRDefault="00000000">
      <w:pPr>
        <w:pStyle w:val="Listenabsatz"/>
        <w:numPr>
          <w:ilvl w:val="0"/>
          <w:numId w:val="2"/>
        </w:numPr>
        <w:spacing w:after="80" w:line="276" w:lineRule="auto"/>
      </w:pPr>
      <w:r>
        <w:rPr>
          <w:rFonts w:ascii="Calibri" w:eastAsia="Calibri" w:hAnsi="Calibri" w:cs="Calibri"/>
          <w:color w:val="5C5E61"/>
          <w:sz w:val="22"/>
          <w:szCs w:val="22"/>
        </w:rPr>
        <w:t>Alle Bewegungen und Übergänge beim Scrollen und Klicken.</w:t>
      </w:r>
    </w:p>
    <w:p w14:paraId="402BA298" w14:textId="77777777" w:rsidR="00E10531" w:rsidRDefault="00000000">
      <w:pPr>
        <w:pStyle w:val="Listenabsatz"/>
        <w:numPr>
          <w:ilvl w:val="0"/>
          <w:numId w:val="2"/>
        </w:numPr>
        <w:spacing w:after="80" w:line="276" w:lineRule="auto"/>
      </w:pPr>
      <w:r>
        <w:rPr>
          <w:rFonts w:ascii="Calibri" w:eastAsia="Calibri" w:hAnsi="Calibri" w:cs="Calibri"/>
          <w:color w:val="5C5E61"/>
          <w:sz w:val="22"/>
          <w:szCs w:val="22"/>
        </w:rPr>
        <w:lastRenderedPageBreak/>
        <w:t>Ihre Internetadresse www.dres-nold.de.</w:t>
      </w:r>
    </w:p>
    <w:p w14:paraId="65097942" w14:textId="77777777" w:rsidR="00E10531" w:rsidRDefault="00000000">
      <w:pPr>
        <w:pStyle w:val="Listenabsatz"/>
        <w:numPr>
          <w:ilvl w:val="0"/>
          <w:numId w:val="2"/>
        </w:numPr>
        <w:spacing w:after="200" w:line="276" w:lineRule="auto"/>
      </w:pPr>
      <w:r>
        <w:rPr>
          <w:rFonts w:ascii="Calibri" w:eastAsia="Calibri" w:hAnsi="Calibri" w:cs="Calibri"/>
          <w:color w:val="5C5E61"/>
          <w:sz w:val="22"/>
          <w:szCs w:val="22"/>
        </w:rPr>
        <w:t>Ihre E-Mail-Adressen. Diese sind vom Umzug nicht betroffen.</w:t>
      </w:r>
    </w:p>
    <w:p w14:paraId="377DC33A" w14:textId="77777777" w:rsidR="00E10531" w:rsidRDefault="00000000">
      <w:pPr>
        <w:pStyle w:val="berschrift2"/>
        <w:spacing w:before="320" w:after="140"/>
      </w:pPr>
      <w:r>
        <w:rPr>
          <w:rFonts w:ascii="Calibri" w:eastAsia="Calibri" w:hAnsi="Calibri" w:cs="Calibri"/>
          <w:b/>
          <w:bCs/>
          <w:color w:val="6C1A51"/>
          <w:sz w:val="24"/>
          <w:szCs w:val="24"/>
        </w:rPr>
        <w:t>Das wird besser</w:t>
      </w:r>
    </w:p>
    <w:p w14:paraId="6EB75146" w14:textId="77777777" w:rsidR="00E10531" w:rsidRDefault="00000000">
      <w:pPr>
        <w:pStyle w:val="Listenabsatz"/>
        <w:numPr>
          <w:ilvl w:val="0"/>
          <w:numId w:val="2"/>
        </w:numPr>
        <w:spacing w:after="80" w:line="276" w:lineRule="auto"/>
      </w:pPr>
      <w:r>
        <w:rPr>
          <w:rFonts w:ascii="Calibri" w:eastAsia="Calibri" w:hAnsi="Calibri" w:cs="Calibri"/>
          <w:color w:val="5C5E61"/>
          <w:sz w:val="22"/>
          <w:szCs w:val="22"/>
        </w:rPr>
        <w:t>Die Seite lädt spürbar schneller, besonders auf Mobiltelefonen.</w:t>
      </w:r>
    </w:p>
    <w:p w14:paraId="09B5D608" w14:textId="77777777" w:rsidR="00E10531" w:rsidRDefault="00000000">
      <w:pPr>
        <w:pStyle w:val="Listenabsatz"/>
        <w:numPr>
          <w:ilvl w:val="0"/>
          <w:numId w:val="2"/>
        </w:numPr>
        <w:spacing w:after="80" w:line="276" w:lineRule="auto"/>
      </w:pPr>
      <w:r>
        <w:rPr>
          <w:rFonts w:ascii="Calibri" w:eastAsia="Calibri" w:hAnsi="Calibri" w:cs="Calibri"/>
          <w:color w:val="5C5E61"/>
          <w:sz w:val="22"/>
          <w:szCs w:val="22"/>
        </w:rPr>
        <w:t>Sie ist barrierefrei nutzbar — auch für Patienten mit Seh- oder Bewegungseinschränkungen. Das ist inzwischen ein rechtlich relevantes Thema und zugleich ein Zeichen von Sorgfalt gegenüber Ihren Patienten.</w:t>
      </w:r>
    </w:p>
    <w:p w14:paraId="1FE09E17" w14:textId="77777777" w:rsidR="00E10531" w:rsidRDefault="00000000">
      <w:pPr>
        <w:pStyle w:val="Listenabsatz"/>
        <w:numPr>
          <w:ilvl w:val="0"/>
          <w:numId w:val="2"/>
        </w:numPr>
        <w:spacing w:after="80" w:line="276" w:lineRule="auto"/>
      </w:pPr>
      <w:r>
        <w:rPr>
          <w:rFonts w:ascii="Calibri" w:eastAsia="Calibri" w:hAnsi="Calibri" w:cs="Calibri"/>
          <w:color w:val="5C5E61"/>
          <w:sz w:val="22"/>
          <w:szCs w:val="22"/>
        </w:rPr>
        <w:t>Es ist kein Cookie-Hinweis mehr nötig — Ihre Besucher kommen ohne störendes Einblendfenster direkt zu den Inhalten.</w:t>
      </w:r>
    </w:p>
    <w:p w14:paraId="071DA024" w14:textId="77777777" w:rsidR="00E10531" w:rsidRDefault="00000000">
      <w:pPr>
        <w:pStyle w:val="Listenabsatz"/>
        <w:numPr>
          <w:ilvl w:val="0"/>
          <w:numId w:val="2"/>
        </w:numPr>
        <w:spacing w:after="80" w:line="276" w:lineRule="auto"/>
      </w:pPr>
      <w:r>
        <w:rPr>
          <w:rFonts w:ascii="Calibri" w:eastAsia="Calibri" w:hAnsi="Calibri" w:cs="Calibri"/>
          <w:color w:val="5C5E61"/>
          <w:sz w:val="22"/>
          <w:szCs w:val="22"/>
        </w:rPr>
        <w:t>Sie sehen künftig, wie viele Menschen Ihre Seite besuchen und was sie am meisten interessiert.</w:t>
      </w:r>
    </w:p>
    <w:p w14:paraId="16953902" w14:textId="77777777" w:rsidR="00E10531" w:rsidRDefault="00000000">
      <w:pPr>
        <w:pStyle w:val="Listenabsatz"/>
        <w:numPr>
          <w:ilvl w:val="0"/>
          <w:numId w:val="2"/>
        </w:numPr>
        <w:spacing w:after="200" w:line="276" w:lineRule="auto"/>
      </w:pPr>
      <w:r>
        <w:rPr>
          <w:rFonts w:ascii="Calibri" w:eastAsia="Calibri" w:hAnsi="Calibri" w:cs="Calibri"/>
          <w:color w:val="5C5E61"/>
          <w:sz w:val="22"/>
          <w:szCs w:val="22"/>
        </w:rPr>
        <w:t>Jede Änderung wird automatisch gesichert und lässt sich rückgängig machen.</w:t>
      </w:r>
    </w:p>
    <w:p w14:paraId="75B8B07B" w14:textId="77777777" w:rsidR="00E10531" w:rsidRDefault="00000000">
      <w:pPr>
        <w:pStyle w:val="berschrift2"/>
        <w:spacing w:before="320" w:after="140"/>
      </w:pPr>
      <w:r>
        <w:rPr>
          <w:rFonts w:ascii="Calibri" w:eastAsia="Calibri" w:hAnsi="Calibri" w:cs="Calibri"/>
          <w:b/>
          <w:bCs/>
          <w:color w:val="6C1A51"/>
          <w:sz w:val="24"/>
          <w:szCs w:val="24"/>
        </w:rPr>
        <w:t>Das ist neu für Sie</w:t>
      </w:r>
    </w:p>
    <w:p w14:paraId="495745B6" w14:textId="77777777" w:rsidR="00E10531" w:rsidRDefault="00000000">
      <w:pPr>
        <w:spacing w:after="240" w:line="276" w:lineRule="auto"/>
      </w:pPr>
      <w:r>
        <w:rPr>
          <w:rFonts w:ascii="Calibri" w:eastAsia="Calibri" w:hAnsi="Calibri" w:cs="Calibri"/>
          <w:color w:val="5C5E61"/>
          <w:sz w:val="22"/>
          <w:szCs w:val="22"/>
        </w:rPr>
        <w:t>Sie erhalten einen eigenen Zugang zur Pflege Ihrer Website. Bisher lief jede Änderung über mich — künftig können Sie das Wichtigste selbst erledigen, wann immer Sie möchten.</w:t>
      </w:r>
    </w:p>
    <w:p w14:paraId="341A27AB" w14:textId="77777777" w:rsidR="00E10531" w:rsidRDefault="00000000">
      <w:pPr>
        <w:pStyle w:val="berschrift1"/>
        <w:spacing w:before="480" w:after="200"/>
      </w:pPr>
      <w:r>
        <w:rPr>
          <w:rFonts w:ascii="Calibri" w:eastAsia="Calibri" w:hAnsi="Calibri" w:cs="Calibri"/>
          <w:b/>
          <w:bCs/>
          <w:color w:val="6C1A51"/>
        </w:rPr>
        <w:t>Was Sie künftig selbst ändern können</w:t>
      </w:r>
    </w:p>
    <w:p w14:paraId="6A7088B6" w14:textId="77777777" w:rsidR="00E10531" w:rsidRDefault="00000000">
      <w:pPr>
        <w:spacing w:after="200" w:line="276" w:lineRule="auto"/>
      </w:pPr>
      <w:r>
        <w:rPr>
          <w:rFonts w:ascii="Calibri" w:eastAsia="Calibri" w:hAnsi="Calibri" w:cs="Calibri"/>
          <w:color w:val="5C5E61"/>
          <w:sz w:val="22"/>
          <w:szCs w:val="22"/>
        </w:rPr>
        <w:t>Sie melden sich unter www.dres-nold.de/login mit Ihrer E-Mail-Adresse an. Sie bekommen dann einen Zahlencode per E-Mail zugeschickt, den Sie eingeben — ähnlich wie beim Online-Banking. Ein Passwort müssen Sie sich nicht merken.</w:t>
      </w:r>
    </w:p>
    <w:tbl>
      <w:tblPr>
        <w:tblW w:w="9412" w:type="dxa"/>
        <w:tblBorders>
          <w:top w:val="single" w:sz="4" w:space="0" w:color="DDDDDD"/>
          <w:left w:val="none" w:sz="0" w:space="0" w:color="FFFFFF"/>
          <w:bottom w:val="single" w:sz="4" w:space="0" w:color="DDDDDD"/>
          <w:right w:val="none" w:sz="0" w:space="0" w:color="FFFFFF"/>
          <w:insideH w:val="single" w:sz="4" w:space="0" w:color="DDDDDD"/>
          <w:insideV w:val="none" w:sz="0" w:space="0" w:color="FFFFFF"/>
        </w:tblBorders>
        <w:tblCellMar>
          <w:left w:w="10" w:type="dxa"/>
          <w:right w:w="10" w:type="dxa"/>
        </w:tblCellMar>
        <w:tblLook w:val="04A0" w:firstRow="1" w:lastRow="0" w:firstColumn="1" w:lastColumn="0" w:noHBand="0" w:noVBand="1"/>
      </w:tblPr>
      <w:tblGrid>
        <w:gridCol w:w="2635"/>
        <w:gridCol w:w="6777"/>
      </w:tblGrid>
      <w:tr w:rsidR="00E10531" w14:paraId="0EA087F7" w14:textId="77777777">
        <w:tblPrEx>
          <w:tblCellMar>
            <w:top w:w="0" w:type="dxa"/>
            <w:bottom w:w="0" w:type="dxa"/>
          </w:tblCellMar>
        </w:tblPrEx>
        <w:trPr>
          <w:tblHeader/>
        </w:trPr>
        <w:tc>
          <w:tcPr>
            <w:tcW w:w="2635" w:type="dxa"/>
            <w:shd w:val="clear" w:color="auto" w:fill="F4F2F3"/>
            <w:tcMar>
              <w:top w:w="120" w:type="dxa"/>
              <w:left w:w="140" w:type="dxa"/>
              <w:bottom w:w="120" w:type="dxa"/>
              <w:right w:w="140" w:type="dxa"/>
            </w:tcMar>
          </w:tcPr>
          <w:p w14:paraId="7A3993CB" w14:textId="77777777" w:rsidR="00E10531" w:rsidRDefault="00000000">
            <w:pPr>
              <w:spacing w:line="264" w:lineRule="auto"/>
            </w:pPr>
            <w:r>
              <w:rPr>
                <w:rFonts w:ascii="Calibri" w:eastAsia="Calibri" w:hAnsi="Calibri" w:cs="Calibri"/>
                <w:b/>
                <w:bCs/>
                <w:color w:val="6C1A51"/>
                <w:sz w:val="21"/>
                <w:szCs w:val="21"/>
              </w:rPr>
              <w:t>Bereich</w:t>
            </w:r>
          </w:p>
        </w:tc>
        <w:tc>
          <w:tcPr>
            <w:tcW w:w="6777" w:type="dxa"/>
            <w:shd w:val="clear" w:color="auto" w:fill="F4F2F3"/>
            <w:tcMar>
              <w:top w:w="120" w:type="dxa"/>
              <w:left w:w="140" w:type="dxa"/>
              <w:bottom w:w="120" w:type="dxa"/>
              <w:right w:w="140" w:type="dxa"/>
            </w:tcMar>
          </w:tcPr>
          <w:p w14:paraId="0DE7BF3F" w14:textId="77777777" w:rsidR="00E10531" w:rsidRDefault="00000000">
            <w:pPr>
              <w:spacing w:line="264" w:lineRule="auto"/>
            </w:pPr>
            <w:r>
              <w:rPr>
                <w:rFonts w:ascii="Calibri" w:eastAsia="Calibri" w:hAnsi="Calibri" w:cs="Calibri"/>
                <w:b/>
                <w:bCs/>
                <w:color w:val="6C1A51"/>
                <w:sz w:val="21"/>
                <w:szCs w:val="21"/>
              </w:rPr>
              <w:t xml:space="preserve">Was Sie damit </w:t>
            </w:r>
            <w:proofErr w:type="gramStart"/>
            <w:r>
              <w:rPr>
                <w:rFonts w:ascii="Calibri" w:eastAsia="Calibri" w:hAnsi="Calibri" w:cs="Calibri"/>
                <w:b/>
                <w:bCs/>
                <w:color w:val="6C1A51"/>
                <w:sz w:val="21"/>
                <w:szCs w:val="21"/>
              </w:rPr>
              <w:t>tun können</w:t>
            </w:r>
            <w:proofErr w:type="gramEnd"/>
          </w:p>
        </w:tc>
      </w:tr>
      <w:tr w:rsidR="00E10531" w14:paraId="111A0A0B" w14:textId="77777777">
        <w:tblPrEx>
          <w:tblCellMar>
            <w:top w:w="0" w:type="dxa"/>
            <w:bottom w:w="0" w:type="dxa"/>
          </w:tblCellMar>
        </w:tblPrEx>
        <w:tc>
          <w:tcPr>
            <w:tcW w:w="2635" w:type="dxa"/>
            <w:tcMar>
              <w:top w:w="120" w:type="dxa"/>
              <w:left w:w="140" w:type="dxa"/>
              <w:bottom w:w="120" w:type="dxa"/>
              <w:right w:w="140" w:type="dxa"/>
            </w:tcMar>
          </w:tcPr>
          <w:p w14:paraId="3F8CCB6C" w14:textId="77777777" w:rsidR="00E10531" w:rsidRDefault="00000000">
            <w:pPr>
              <w:spacing w:line="264" w:lineRule="auto"/>
            </w:pPr>
            <w:r>
              <w:rPr>
                <w:rFonts w:ascii="Calibri" w:eastAsia="Calibri" w:hAnsi="Calibri" w:cs="Calibri"/>
                <w:color w:val="5C5E61"/>
                <w:sz w:val="21"/>
                <w:szCs w:val="21"/>
              </w:rPr>
              <w:t>Urlaubs- und Notfallhinweis</w:t>
            </w:r>
          </w:p>
        </w:tc>
        <w:tc>
          <w:tcPr>
            <w:tcW w:w="6777" w:type="dxa"/>
            <w:tcMar>
              <w:top w:w="120" w:type="dxa"/>
              <w:left w:w="140" w:type="dxa"/>
              <w:bottom w:w="120" w:type="dxa"/>
              <w:right w:w="140" w:type="dxa"/>
            </w:tcMar>
          </w:tcPr>
          <w:p w14:paraId="1764CD05" w14:textId="77777777" w:rsidR="00E10531" w:rsidRDefault="00000000">
            <w:pPr>
              <w:spacing w:line="264" w:lineRule="auto"/>
            </w:pPr>
            <w:r>
              <w:rPr>
                <w:rFonts w:ascii="Calibri" w:eastAsia="Calibri" w:hAnsi="Calibri" w:cs="Calibri"/>
                <w:color w:val="5C5E61"/>
                <w:sz w:val="21"/>
                <w:szCs w:val="21"/>
              </w:rPr>
              <w:t>Einen auffälligen Hinweis einblenden, etwa zu Praxisurlaub oder Vertretung. Sie tragen einfach den Zeitraum ein — der Hinweis erscheint und verschwindet dann von selbst.</w:t>
            </w:r>
          </w:p>
        </w:tc>
      </w:tr>
      <w:tr w:rsidR="00E10531" w14:paraId="4F72D190" w14:textId="77777777">
        <w:tblPrEx>
          <w:tblCellMar>
            <w:top w:w="0" w:type="dxa"/>
            <w:bottom w:w="0" w:type="dxa"/>
          </w:tblCellMar>
        </w:tblPrEx>
        <w:tc>
          <w:tcPr>
            <w:tcW w:w="2635" w:type="dxa"/>
            <w:tcMar>
              <w:top w:w="120" w:type="dxa"/>
              <w:left w:w="140" w:type="dxa"/>
              <w:bottom w:w="120" w:type="dxa"/>
              <w:right w:w="140" w:type="dxa"/>
            </w:tcMar>
          </w:tcPr>
          <w:p w14:paraId="2EFFF794" w14:textId="77777777" w:rsidR="00E10531" w:rsidRDefault="00000000">
            <w:pPr>
              <w:spacing w:line="264" w:lineRule="auto"/>
            </w:pPr>
            <w:r>
              <w:rPr>
                <w:rFonts w:ascii="Calibri" w:eastAsia="Calibri" w:hAnsi="Calibri" w:cs="Calibri"/>
                <w:color w:val="5C5E61"/>
                <w:sz w:val="21"/>
                <w:szCs w:val="21"/>
              </w:rPr>
              <w:t>Öffnungszeiten</w:t>
            </w:r>
          </w:p>
        </w:tc>
        <w:tc>
          <w:tcPr>
            <w:tcW w:w="6777" w:type="dxa"/>
            <w:tcMar>
              <w:top w:w="120" w:type="dxa"/>
              <w:left w:w="140" w:type="dxa"/>
              <w:bottom w:w="120" w:type="dxa"/>
              <w:right w:w="140" w:type="dxa"/>
            </w:tcMar>
          </w:tcPr>
          <w:p w14:paraId="2CC9A95B" w14:textId="77777777" w:rsidR="00E10531" w:rsidRDefault="00000000">
            <w:pPr>
              <w:spacing w:line="264" w:lineRule="auto"/>
            </w:pPr>
            <w:r>
              <w:rPr>
                <w:rFonts w:ascii="Calibri" w:eastAsia="Calibri" w:hAnsi="Calibri" w:cs="Calibri"/>
                <w:color w:val="5C5E61"/>
                <w:sz w:val="21"/>
                <w:szCs w:val="21"/>
              </w:rPr>
              <w:t>Sprechzeiten und telefonische Erreichbarkeit anpassen.</w:t>
            </w:r>
          </w:p>
        </w:tc>
      </w:tr>
      <w:tr w:rsidR="00E10531" w14:paraId="4D7D08E4" w14:textId="77777777">
        <w:tblPrEx>
          <w:tblCellMar>
            <w:top w:w="0" w:type="dxa"/>
            <w:bottom w:w="0" w:type="dxa"/>
          </w:tblCellMar>
        </w:tblPrEx>
        <w:tc>
          <w:tcPr>
            <w:tcW w:w="2635" w:type="dxa"/>
            <w:tcMar>
              <w:top w:w="120" w:type="dxa"/>
              <w:left w:w="140" w:type="dxa"/>
              <w:bottom w:w="120" w:type="dxa"/>
              <w:right w:w="140" w:type="dxa"/>
            </w:tcMar>
          </w:tcPr>
          <w:p w14:paraId="02DE626C" w14:textId="77777777" w:rsidR="00E10531" w:rsidRDefault="00000000">
            <w:pPr>
              <w:spacing w:line="264" w:lineRule="auto"/>
            </w:pPr>
            <w:r>
              <w:rPr>
                <w:rFonts w:ascii="Calibri" w:eastAsia="Calibri" w:hAnsi="Calibri" w:cs="Calibri"/>
                <w:color w:val="5C5E61"/>
                <w:sz w:val="21"/>
                <w:szCs w:val="21"/>
              </w:rPr>
              <w:t>Texte und Leistungen</w:t>
            </w:r>
          </w:p>
        </w:tc>
        <w:tc>
          <w:tcPr>
            <w:tcW w:w="6777" w:type="dxa"/>
            <w:tcMar>
              <w:top w:w="120" w:type="dxa"/>
              <w:left w:w="140" w:type="dxa"/>
              <w:bottom w:w="120" w:type="dxa"/>
              <w:right w:w="140" w:type="dxa"/>
            </w:tcMar>
          </w:tcPr>
          <w:p w14:paraId="28728C4C" w14:textId="77777777" w:rsidR="00E10531" w:rsidRDefault="00000000">
            <w:pPr>
              <w:spacing w:line="264" w:lineRule="auto"/>
            </w:pPr>
            <w:r>
              <w:rPr>
                <w:rFonts w:ascii="Calibri" w:eastAsia="Calibri" w:hAnsi="Calibri" w:cs="Calibri"/>
                <w:color w:val="5C5E61"/>
                <w:sz w:val="21"/>
                <w:szCs w:val="21"/>
              </w:rPr>
              <w:t>Alle Texte der Seite überarbeiten, Leistungen ergänzen oder entfernen.</w:t>
            </w:r>
          </w:p>
        </w:tc>
      </w:tr>
      <w:tr w:rsidR="00E10531" w14:paraId="58D95278" w14:textId="77777777">
        <w:tblPrEx>
          <w:tblCellMar>
            <w:top w:w="0" w:type="dxa"/>
            <w:bottom w:w="0" w:type="dxa"/>
          </w:tblCellMar>
        </w:tblPrEx>
        <w:tc>
          <w:tcPr>
            <w:tcW w:w="2635" w:type="dxa"/>
            <w:tcMar>
              <w:top w:w="120" w:type="dxa"/>
              <w:left w:w="140" w:type="dxa"/>
              <w:bottom w:w="120" w:type="dxa"/>
              <w:right w:w="140" w:type="dxa"/>
            </w:tcMar>
          </w:tcPr>
          <w:p w14:paraId="50CAF608" w14:textId="77777777" w:rsidR="00E10531" w:rsidRDefault="00000000">
            <w:pPr>
              <w:spacing w:line="264" w:lineRule="auto"/>
            </w:pPr>
            <w:r>
              <w:rPr>
                <w:rFonts w:ascii="Calibri" w:eastAsia="Calibri" w:hAnsi="Calibri" w:cs="Calibri"/>
                <w:color w:val="5C5E61"/>
                <w:sz w:val="21"/>
                <w:szCs w:val="21"/>
              </w:rPr>
              <w:t>Mitarbeiter</w:t>
            </w:r>
          </w:p>
        </w:tc>
        <w:tc>
          <w:tcPr>
            <w:tcW w:w="6777" w:type="dxa"/>
            <w:tcMar>
              <w:top w:w="120" w:type="dxa"/>
              <w:left w:w="140" w:type="dxa"/>
              <w:bottom w:w="120" w:type="dxa"/>
              <w:right w:w="140" w:type="dxa"/>
            </w:tcMar>
          </w:tcPr>
          <w:p w14:paraId="154D7DA1" w14:textId="77777777" w:rsidR="00E10531" w:rsidRDefault="00000000">
            <w:pPr>
              <w:spacing w:line="264" w:lineRule="auto"/>
            </w:pPr>
            <w:r>
              <w:rPr>
                <w:rFonts w:ascii="Calibri" w:eastAsia="Calibri" w:hAnsi="Calibri" w:cs="Calibri"/>
                <w:color w:val="5C5E61"/>
                <w:sz w:val="21"/>
                <w:szCs w:val="21"/>
              </w:rPr>
              <w:t>Neue Kolleginnen mit Foto aufnehmen, ausgeschiedene entfernen, Reihenfolge ändern.</w:t>
            </w:r>
          </w:p>
        </w:tc>
      </w:tr>
      <w:tr w:rsidR="00E10531" w14:paraId="502F4E9E" w14:textId="77777777">
        <w:tblPrEx>
          <w:tblCellMar>
            <w:top w:w="0" w:type="dxa"/>
            <w:bottom w:w="0" w:type="dxa"/>
          </w:tblCellMar>
        </w:tblPrEx>
        <w:tc>
          <w:tcPr>
            <w:tcW w:w="2635" w:type="dxa"/>
            <w:tcMar>
              <w:top w:w="120" w:type="dxa"/>
              <w:left w:w="140" w:type="dxa"/>
              <w:bottom w:w="120" w:type="dxa"/>
              <w:right w:w="140" w:type="dxa"/>
            </w:tcMar>
          </w:tcPr>
          <w:p w14:paraId="243D9C4A" w14:textId="77777777" w:rsidR="00E10531" w:rsidRDefault="00000000">
            <w:pPr>
              <w:spacing w:line="264" w:lineRule="auto"/>
            </w:pPr>
            <w:r>
              <w:rPr>
                <w:rFonts w:ascii="Calibri" w:eastAsia="Calibri" w:hAnsi="Calibri" w:cs="Calibri"/>
                <w:color w:val="5C5E61"/>
                <w:sz w:val="21"/>
                <w:szCs w:val="21"/>
              </w:rPr>
              <w:t>Bilder</w:t>
            </w:r>
          </w:p>
        </w:tc>
        <w:tc>
          <w:tcPr>
            <w:tcW w:w="6777" w:type="dxa"/>
            <w:tcMar>
              <w:top w:w="120" w:type="dxa"/>
              <w:left w:w="140" w:type="dxa"/>
              <w:bottom w:w="120" w:type="dxa"/>
              <w:right w:w="140" w:type="dxa"/>
            </w:tcMar>
          </w:tcPr>
          <w:p w14:paraId="6AA17C6D" w14:textId="77777777" w:rsidR="00E10531" w:rsidRDefault="00000000">
            <w:pPr>
              <w:spacing w:line="264" w:lineRule="auto"/>
            </w:pPr>
            <w:r>
              <w:rPr>
                <w:rFonts w:ascii="Calibri" w:eastAsia="Calibri" w:hAnsi="Calibri" w:cs="Calibri"/>
                <w:color w:val="5C5E61"/>
                <w:sz w:val="21"/>
                <w:szCs w:val="21"/>
              </w:rPr>
              <w:t>Praxisfotos austauschen oder ergänzen. Die Bilder werden automatisch für das Internet optimiert.</w:t>
            </w:r>
          </w:p>
        </w:tc>
      </w:tr>
      <w:tr w:rsidR="00E10531" w14:paraId="572918B2" w14:textId="77777777">
        <w:tblPrEx>
          <w:tblCellMar>
            <w:top w:w="0" w:type="dxa"/>
            <w:bottom w:w="0" w:type="dxa"/>
          </w:tblCellMar>
        </w:tblPrEx>
        <w:tc>
          <w:tcPr>
            <w:tcW w:w="2635" w:type="dxa"/>
            <w:tcMar>
              <w:top w:w="120" w:type="dxa"/>
              <w:left w:w="140" w:type="dxa"/>
              <w:bottom w:w="120" w:type="dxa"/>
              <w:right w:w="140" w:type="dxa"/>
            </w:tcMar>
          </w:tcPr>
          <w:p w14:paraId="41E7E841" w14:textId="77777777" w:rsidR="00E10531" w:rsidRDefault="00000000">
            <w:pPr>
              <w:spacing w:line="264" w:lineRule="auto"/>
            </w:pPr>
            <w:r>
              <w:rPr>
                <w:rFonts w:ascii="Calibri" w:eastAsia="Calibri" w:hAnsi="Calibri" w:cs="Calibri"/>
                <w:color w:val="5C5E61"/>
                <w:sz w:val="21"/>
                <w:szCs w:val="21"/>
              </w:rPr>
              <w:t>Eigene Abschnitte</w:t>
            </w:r>
          </w:p>
        </w:tc>
        <w:tc>
          <w:tcPr>
            <w:tcW w:w="6777" w:type="dxa"/>
            <w:tcMar>
              <w:top w:w="120" w:type="dxa"/>
              <w:left w:w="140" w:type="dxa"/>
              <w:bottom w:w="120" w:type="dxa"/>
              <w:right w:w="140" w:type="dxa"/>
            </w:tcMar>
          </w:tcPr>
          <w:p w14:paraId="78C5CBD1" w14:textId="77777777" w:rsidR="00E10531" w:rsidRDefault="00000000">
            <w:pPr>
              <w:spacing w:line="264" w:lineRule="auto"/>
            </w:pPr>
            <w:r>
              <w:rPr>
                <w:rFonts w:ascii="Calibri" w:eastAsia="Calibri" w:hAnsi="Calibri" w:cs="Calibri"/>
                <w:color w:val="5C5E61"/>
                <w:sz w:val="21"/>
                <w:szCs w:val="21"/>
              </w:rPr>
              <w:t>Zusätzliche Textabschnitte im Praxis-Bereich anlegen — wahlweise mit Bild, weiterführendem Link oder einem Knopf zum Herunterladen eines PDF-Dokuments.</w:t>
            </w:r>
          </w:p>
        </w:tc>
      </w:tr>
      <w:tr w:rsidR="00E10531" w14:paraId="16AAFDBA" w14:textId="77777777">
        <w:tblPrEx>
          <w:tblCellMar>
            <w:top w:w="0" w:type="dxa"/>
            <w:bottom w:w="0" w:type="dxa"/>
          </w:tblCellMar>
        </w:tblPrEx>
        <w:tc>
          <w:tcPr>
            <w:tcW w:w="2635" w:type="dxa"/>
            <w:tcMar>
              <w:top w:w="120" w:type="dxa"/>
              <w:left w:w="140" w:type="dxa"/>
              <w:bottom w:w="120" w:type="dxa"/>
              <w:right w:w="140" w:type="dxa"/>
            </w:tcMar>
          </w:tcPr>
          <w:p w14:paraId="5EA54399" w14:textId="77777777" w:rsidR="00E10531" w:rsidRDefault="00000000">
            <w:pPr>
              <w:spacing w:line="264" w:lineRule="auto"/>
            </w:pPr>
            <w:r>
              <w:rPr>
                <w:rFonts w:ascii="Calibri" w:eastAsia="Calibri" w:hAnsi="Calibri" w:cs="Calibri"/>
                <w:color w:val="5C5E61"/>
                <w:sz w:val="21"/>
                <w:szCs w:val="21"/>
              </w:rPr>
              <w:t>Dokumente zum Download</w:t>
            </w:r>
          </w:p>
        </w:tc>
        <w:tc>
          <w:tcPr>
            <w:tcW w:w="6777" w:type="dxa"/>
            <w:tcMar>
              <w:top w:w="120" w:type="dxa"/>
              <w:left w:w="140" w:type="dxa"/>
              <w:bottom w:w="120" w:type="dxa"/>
              <w:right w:w="140" w:type="dxa"/>
            </w:tcMar>
          </w:tcPr>
          <w:p w14:paraId="051F23BF" w14:textId="77777777" w:rsidR="00E10531" w:rsidRDefault="00000000">
            <w:pPr>
              <w:spacing w:line="264" w:lineRule="auto"/>
            </w:pPr>
            <w:r>
              <w:rPr>
                <w:rFonts w:ascii="Calibri" w:eastAsia="Calibri" w:hAnsi="Calibri" w:cs="Calibri"/>
                <w:color w:val="5C5E61"/>
                <w:sz w:val="21"/>
                <w:szCs w:val="21"/>
              </w:rPr>
              <w:t>PDF-Dateien bereitstellen, etwa Anamnesebögen oder Patienteninformationen.</w:t>
            </w:r>
          </w:p>
        </w:tc>
      </w:tr>
      <w:tr w:rsidR="00E10531" w14:paraId="4E155411" w14:textId="77777777">
        <w:tblPrEx>
          <w:tblCellMar>
            <w:top w:w="0" w:type="dxa"/>
            <w:bottom w:w="0" w:type="dxa"/>
          </w:tblCellMar>
        </w:tblPrEx>
        <w:tc>
          <w:tcPr>
            <w:tcW w:w="2635" w:type="dxa"/>
            <w:tcMar>
              <w:top w:w="120" w:type="dxa"/>
              <w:left w:w="140" w:type="dxa"/>
              <w:bottom w:w="120" w:type="dxa"/>
              <w:right w:w="140" w:type="dxa"/>
            </w:tcMar>
          </w:tcPr>
          <w:p w14:paraId="38D489E9" w14:textId="77777777" w:rsidR="00E10531" w:rsidRDefault="00000000">
            <w:pPr>
              <w:spacing w:line="264" w:lineRule="auto"/>
            </w:pPr>
            <w:r>
              <w:rPr>
                <w:rFonts w:ascii="Calibri" w:eastAsia="Calibri" w:hAnsi="Calibri" w:cs="Calibri"/>
                <w:color w:val="5C5E61"/>
                <w:sz w:val="21"/>
                <w:szCs w:val="21"/>
              </w:rPr>
              <w:lastRenderedPageBreak/>
              <w:t>Stellenanzeigen</w:t>
            </w:r>
          </w:p>
        </w:tc>
        <w:tc>
          <w:tcPr>
            <w:tcW w:w="6777" w:type="dxa"/>
            <w:tcMar>
              <w:top w:w="120" w:type="dxa"/>
              <w:left w:w="140" w:type="dxa"/>
              <w:bottom w:w="120" w:type="dxa"/>
              <w:right w:w="140" w:type="dxa"/>
            </w:tcMar>
          </w:tcPr>
          <w:p w14:paraId="4CBB721B" w14:textId="77777777" w:rsidR="00E10531" w:rsidRDefault="00000000">
            <w:pPr>
              <w:spacing w:line="264" w:lineRule="auto"/>
            </w:pPr>
            <w:r>
              <w:rPr>
                <w:rFonts w:ascii="Calibri" w:eastAsia="Calibri" w:hAnsi="Calibri" w:cs="Calibri"/>
                <w:color w:val="5C5E61"/>
                <w:sz w:val="21"/>
                <w:szCs w:val="21"/>
              </w:rPr>
              <w:t>Offene Stellen ausschreiben. Ist keine Stelle offen, blendet sich der Bereich automatisch aus.</w:t>
            </w:r>
          </w:p>
        </w:tc>
      </w:tr>
      <w:tr w:rsidR="00E10531" w14:paraId="3339F5CF" w14:textId="77777777">
        <w:tblPrEx>
          <w:tblCellMar>
            <w:top w:w="0" w:type="dxa"/>
            <w:bottom w:w="0" w:type="dxa"/>
          </w:tblCellMar>
        </w:tblPrEx>
        <w:tc>
          <w:tcPr>
            <w:tcW w:w="2635" w:type="dxa"/>
            <w:tcMar>
              <w:top w:w="120" w:type="dxa"/>
              <w:left w:w="140" w:type="dxa"/>
              <w:bottom w:w="120" w:type="dxa"/>
              <w:right w:w="140" w:type="dxa"/>
            </w:tcMar>
          </w:tcPr>
          <w:p w14:paraId="2346FD59" w14:textId="77777777" w:rsidR="00E10531" w:rsidRDefault="00000000">
            <w:pPr>
              <w:spacing w:line="264" w:lineRule="auto"/>
            </w:pPr>
            <w:r>
              <w:rPr>
                <w:rFonts w:ascii="Calibri" w:eastAsia="Calibri" w:hAnsi="Calibri" w:cs="Calibri"/>
                <w:color w:val="5C5E61"/>
                <w:sz w:val="21"/>
                <w:szCs w:val="21"/>
              </w:rPr>
              <w:t>Angaben für Google</w:t>
            </w:r>
          </w:p>
        </w:tc>
        <w:tc>
          <w:tcPr>
            <w:tcW w:w="6777" w:type="dxa"/>
            <w:tcMar>
              <w:top w:w="120" w:type="dxa"/>
              <w:left w:w="140" w:type="dxa"/>
              <w:bottom w:w="120" w:type="dxa"/>
              <w:right w:w="140" w:type="dxa"/>
            </w:tcMar>
          </w:tcPr>
          <w:p w14:paraId="75720BC2" w14:textId="77777777" w:rsidR="00E10531" w:rsidRDefault="00000000">
            <w:pPr>
              <w:spacing w:line="264" w:lineRule="auto"/>
            </w:pPr>
            <w:r>
              <w:rPr>
                <w:rFonts w:ascii="Calibri" w:eastAsia="Calibri" w:hAnsi="Calibri" w:cs="Calibri"/>
                <w:color w:val="5C5E61"/>
                <w:sz w:val="21"/>
                <w:szCs w:val="21"/>
              </w:rPr>
              <w:t>Den Text anpassen, der bei Google unter Ihrem Praxisnamen erscheint.</w:t>
            </w:r>
          </w:p>
        </w:tc>
      </w:tr>
    </w:tbl>
    <w:p w14:paraId="5197C211" w14:textId="77777777" w:rsidR="00E10531" w:rsidRDefault="00E10531">
      <w:pPr>
        <w:spacing w:after="120" w:line="276" w:lineRule="auto"/>
      </w:pPr>
    </w:p>
    <w:p w14:paraId="45FCE509" w14:textId="77777777" w:rsidR="00E10531" w:rsidRDefault="00000000">
      <w:pPr>
        <w:spacing w:after="200" w:line="276" w:lineRule="auto"/>
      </w:pPr>
      <w:r>
        <w:rPr>
          <w:rFonts w:ascii="Calibri" w:eastAsia="Calibri" w:hAnsi="Calibri" w:cs="Calibri"/>
          <w:color w:val="5C5E61"/>
          <w:sz w:val="22"/>
          <w:szCs w:val="22"/>
        </w:rPr>
        <w:t>Nach dem Speichern ist Ihre Änderung nach etwa einer Minute im Internet sichtbar. Vorher können Sie sich das Ergebnis in einer Vorschau ansehen.</w:t>
      </w:r>
    </w:p>
    <w:tbl>
      <w:tblPr>
        <w:tblW w:w="9412" w:type="dxa"/>
        <w:tblBorders>
          <w:top w:val="single" w:sz="4" w:space="0" w:color="6C1A51"/>
          <w:left w:val="single" w:sz="18" w:space="0" w:color="6C1A51"/>
          <w:bottom w:val="single" w:sz="4" w:space="0" w:color="6C1A51"/>
          <w:right w:val="single" w:sz="4" w:space="0" w:color="6C1A5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12"/>
      </w:tblGrid>
      <w:tr w:rsidR="00E10531" w14:paraId="7365B943" w14:textId="77777777">
        <w:tblPrEx>
          <w:tblCellMar>
            <w:top w:w="0" w:type="dxa"/>
            <w:bottom w:w="0" w:type="dxa"/>
          </w:tblCellMar>
        </w:tblPrEx>
        <w:tc>
          <w:tcPr>
            <w:tcW w:w="9412" w:type="dxa"/>
            <w:shd w:val="clear" w:color="auto" w:fill="F4F2F3"/>
            <w:tcMar>
              <w:top w:w="200" w:type="dxa"/>
              <w:left w:w="220" w:type="dxa"/>
              <w:bottom w:w="200" w:type="dxa"/>
              <w:right w:w="200" w:type="dxa"/>
            </w:tcMar>
          </w:tcPr>
          <w:p w14:paraId="11EB6277" w14:textId="77777777" w:rsidR="00E10531" w:rsidRDefault="00000000">
            <w:pPr>
              <w:spacing w:after="100"/>
            </w:pPr>
            <w:r>
              <w:rPr>
                <w:rFonts w:ascii="Calibri" w:eastAsia="Calibri" w:hAnsi="Calibri" w:cs="Calibri"/>
                <w:b/>
                <w:bCs/>
                <w:color w:val="6C1A51"/>
                <w:sz w:val="22"/>
                <w:szCs w:val="22"/>
              </w:rPr>
              <w:t>Sie können nichts kaputtmachen</w:t>
            </w:r>
          </w:p>
          <w:p w14:paraId="0E2D1AB1" w14:textId="77777777" w:rsidR="00E10531" w:rsidRDefault="00000000">
            <w:pPr>
              <w:spacing w:line="276" w:lineRule="auto"/>
            </w:pPr>
            <w:r>
              <w:rPr>
                <w:rFonts w:ascii="Calibri" w:eastAsia="Calibri" w:hAnsi="Calibri" w:cs="Calibri"/>
                <w:color w:val="5C5E61"/>
                <w:sz w:val="21"/>
                <w:szCs w:val="21"/>
              </w:rPr>
              <w:t>Jede Änderung wird automatisch gesichert. Sollte einmal etwas schiefgehen, lässt sich jeder frühere Stand wiederherstellen — auch Monate später. Sie müssen sich also nicht sorgen, etwas falsch zu machen.</w:t>
            </w:r>
          </w:p>
        </w:tc>
      </w:tr>
    </w:tbl>
    <w:p w14:paraId="20812BB0" w14:textId="77777777" w:rsidR="00E10531" w:rsidRDefault="00000000">
      <w:pPr>
        <w:pStyle w:val="berschrift1"/>
        <w:spacing w:before="480" w:after="200"/>
      </w:pPr>
      <w:r>
        <w:rPr>
          <w:rFonts w:ascii="Calibri" w:eastAsia="Calibri" w:hAnsi="Calibri" w:cs="Calibri"/>
          <w:b/>
          <w:bCs/>
          <w:color w:val="6C1A51"/>
        </w:rPr>
        <w:t>Ablauf und Zeitplan</w:t>
      </w:r>
    </w:p>
    <w:p w14:paraId="1675CB71" w14:textId="77777777" w:rsidR="00E10531" w:rsidRDefault="00000000">
      <w:pPr>
        <w:spacing w:after="200" w:line="276" w:lineRule="auto"/>
      </w:pPr>
      <w:r>
        <w:rPr>
          <w:rFonts w:ascii="Calibri" w:eastAsia="Calibri" w:hAnsi="Calibri" w:cs="Calibri"/>
          <w:color w:val="5C5E61"/>
          <w:sz w:val="22"/>
          <w:szCs w:val="22"/>
        </w:rPr>
        <w:t>Die Arbeit gliedert sich in vier Abschnitte. Insgesamt rechne ich mit etwa drei bis vier Wochen, bis Ihre neue Seite unter Ihrer gewohnten Adresse erreichbar ist.</w:t>
      </w:r>
    </w:p>
    <w:tbl>
      <w:tblPr>
        <w:tblW w:w="9356" w:type="dxa"/>
        <w:tblBorders>
          <w:top w:val="single" w:sz="4" w:space="0" w:color="DDDDDD"/>
          <w:left w:val="none" w:sz="0" w:space="0" w:color="FFFFFF"/>
          <w:bottom w:val="single" w:sz="4" w:space="0" w:color="DDDDDD"/>
          <w:right w:val="none" w:sz="0" w:space="0" w:color="FFFFFF"/>
          <w:insideH w:val="single" w:sz="4" w:space="0" w:color="DDDDDD"/>
          <w:insideV w:val="none" w:sz="0" w:space="0" w:color="FFFFFF"/>
        </w:tblBorders>
        <w:tblCellMar>
          <w:left w:w="10" w:type="dxa"/>
          <w:right w:w="10" w:type="dxa"/>
        </w:tblCellMar>
        <w:tblLook w:val="04A0" w:firstRow="1" w:lastRow="0" w:firstColumn="1" w:lastColumn="0" w:noHBand="0" w:noVBand="1"/>
      </w:tblPr>
      <w:tblGrid>
        <w:gridCol w:w="1882"/>
        <w:gridCol w:w="7474"/>
      </w:tblGrid>
      <w:tr w:rsidR="0060387C" w14:paraId="694C9A7B" w14:textId="77777777" w:rsidTr="0060387C">
        <w:tblPrEx>
          <w:tblCellMar>
            <w:top w:w="0" w:type="dxa"/>
            <w:bottom w:w="0" w:type="dxa"/>
          </w:tblCellMar>
        </w:tblPrEx>
        <w:trPr>
          <w:tblHeader/>
        </w:trPr>
        <w:tc>
          <w:tcPr>
            <w:tcW w:w="1882" w:type="dxa"/>
            <w:shd w:val="clear" w:color="auto" w:fill="F4F2F3"/>
            <w:tcMar>
              <w:top w:w="120" w:type="dxa"/>
              <w:left w:w="140" w:type="dxa"/>
              <w:bottom w:w="120" w:type="dxa"/>
              <w:right w:w="140" w:type="dxa"/>
            </w:tcMar>
          </w:tcPr>
          <w:p w14:paraId="400A72FC" w14:textId="77777777" w:rsidR="0060387C" w:rsidRDefault="0060387C">
            <w:pPr>
              <w:spacing w:line="264" w:lineRule="auto"/>
            </w:pPr>
            <w:r>
              <w:rPr>
                <w:rFonts w:ascii="Calibri" w:eastAsia="Calibri" w:hAnsi="Calibri" w:cs="Calibri"/>
                <w:b/>
                <w:bCs/>
                <w:color w:val="6C1A51"/>
                <w:sz w:val="21"/>
                <w:szCs w:val="21"/>
              </w:rPr>
              <w:t>Abschnitt</w:t>
            </w:r>
          </w:p>
        </w:tc>
        <w:tc>
          <w:tcPr>
            <w:tcW w:w="7474" w:type="dxa"/>
            <w:shd w:val="clear" w:color="auto" w:fill="F4F2F3"/>
            <w:tcMar>
              <w:top w:w="120" w:type="dxa"/>
              <w:left w:w="140" w:type="dxa"/>
              <w:bottom w:w="120" w:type="dxa"/>
              <w:right w:w="140" w:type="dxa"/>
            </w:tcMar>
          </w:tcPr>
          <w:p w14:paraId="6BEA0B94" w14:textId="77777777" w:rsidR="0060387C" w:rsidRDefault="0060387C">
            <w:pPr>
              <w:spacing w:line="264" w:lineRule="auto"/>
            </w:pPr>
            <w:r>
              <w:rPr>
                <w:rFonts w:ascii="Calibri" w:eastAsia="Calibri" w:hAnsi="Calibri" w:cs="Calibri"/>
                <w:b/>
                <w:bCs/>
                <w:color w:val="6C1A51"/>
                <w:sz w:val="21"/>
                <w:szCs w:val="21"/>
              </w:rPr>
              <w:t>Was geschieht</w:t>
            </w:r>
          </w:p>
        </w:tc>
      </w:tr>
      <w:tr w:rsidR="0060387C" w14:paraId="02A73991" w14:textId="77777777" w:rsidTr="0060387C">
        <w:tblPrEx>
          <w:tblCellMar>
            <w:top w:w="0" w:type="dxa"/>
            <w:bottom w:w="0" w:type="dxa"/>
          </w:tblCellMar>
        </w:tblPrEx>
        <w:tc>
          <w:tcPr>
            <w:tcW w:w="1882" w:type="dxa"/>
            <w:tcMar>
              <w:top w:w="120" w:type="dxa"/>
              <w:left w:w="140" w:type="dxa"/>
              <w:bottom w:w="120" w:type="dxa"/>
              <w:right w:w="140" w:type="dxa"/>
            </w:tcMar>
          </w:tcPr>
          <w:p w14:paraId="3ACF43E4" w14:textId="77777777" w:rsidR="0060387C" w:rsidRDefault="0060387C">
            <w:pPr>
              <w:spacing w:line="264" w:lineRule="auto"/>
            </w:pPr>
            <w:r>
              <w:rPr>
                <w:rFonts w:ascii="Calibri" w:eastAsia="Calibri" w:hAnsi="Calibri" w:cs="Calibri"/>
                <w:color w:val="5C5E61"/>
                <w:sz w:val="21"/>
                <w:szCs w:val="21"/>
              </w:rPr>
              <w:t>1. Vorbereitung</w:t>
            </w:r>
          </w:p>
        </w:tc>
        <w:tc>
          <w:tcPr>
            <w:tcW w:w="7474" w:type="dxa"/>
            <w:tcMar>
              <w:top w:w="120" w:type="dxa"/>
              <w:left w:w="140" w:type="dxa"/>
              <w:bottom w:w="120" w:type="dxa"/>
              <w:right w:w="140" w:type="dxa"/>
            </w:tcMar>
          </w:tcPr>
          <w:p w14:paraId="3C6C4830" w14:textId="77777777" w:rsidR="0060387C" w:rsidRDefault="0060387C">
            <w:pPr>
              <w:spacing w:line="264" w:lineRule="auto"/>
            </w:pPr>
            <w:r>
              <w:rPr>
                <w:rFonts w:ascii="Calibri" w:eastAsia="Calibri" w:hAnsi="Calibri" w:cs="Calibri"/>
                <w:color w:val="5C5E61"/>
                <w:sz w:val="21"/>
                <w:szCs w:val="21"/>
              </w:rPr>
              <w:t>Sicherung aller bestehenden Inhalte, Bilder und Texte. Aufbau der neuen technischen Grundlage.</w:t>
            </w:r>
          </w:p>
        </w:tc>
      </w:tr>
      <w:tr w:rsidR="0060387C" w14:paraId="03193C16" w14:textId="77777777" w:rsidTr="0060387C">
        <w:tblPrEx>
          <w:tblCellMar>
            <w:top w:w="0" w:type="dxa"/>
            <w:bottom w:w="0" w:type="dxa"/>
          </w:tblCellMar>
        </w:tblPrEx>
        <w:tc>
          <w:tcPr>
            <w:tcW w:w="1882" w:type="dxa"/>
            <w:tcMar>
              <w:top w:w="120" w:type="dxa"/>
              <w:left w:w="140" w:type="dxa"/>
              <w:bottom w:w="120" w:type="dxa"/>
              <w:right w:w="140" w:type="dxa"/>
            </w:tcMar>
          </w:tcPr>
          <w:p w14:paraId="64582938" w14:textId="77777777" w:rsidR="0060387C" w:rsidRDefault="0060387C">
            <w:pPr>
              <w:spacing w:line="264" w:lineRule="auto"/>
            </w:pPr>
            <w:r>
              <w:rPr>
                <w:rFonts w:ascii="Calibri" w:eastAsia="Calibri" w:hAnsi="Calibri" w:cs="Calibri"/>
                <w:color w:val="5C5E61"/>
                <w:sz w:val="21"/>
                <w:szCs w:val="21"/>
              </w:rPr>
              <w:t>2. Nachbau</w:t>
            </w:r>
          </w:p>
        </w:tc>
        <w:tc>
          <w:tcPr>
            <w:tcW w:w="7474" w:type="dxa"/>
            <w:tcMar>
              <w:top w:w="120" w:type="dxa"/>
              <w:left w:w="140" w:type="dxa"/>
              <w:bottom w:w="120" w:type="dxa"/>
              <w:right w:w="140" w:type="dxa"/>
            </w:tcMar>
          </w:tcPr>
          <w:p w14:paraId="2532365E" w14:textId="77777777" w:rsidR="0060387C" w:rsidRDefault="0060387C">
            <w:pPr>
              <w:spacing w:line="264" w:lineRule="auto"/>
            </w:pPr>
            <w:r>
              <w:rPr>
                <w:rFonts w:ascii="Calibri" w:eastAsia="Calibri" w:hAnsi="Calibri" w:cs="Calibri"/>
                <w:color w:val="5C5E61"/>
                <w:sz w:val="21"/>
                <w:szCs w:val="21"/>
              </w:rPr>
              <w:t>Die Seite wird neu aufgebaut — Abschnitt für Abschnitt, im Abgleich mit der bestehenden Fassung. Alle Bewegungen und Übergänge werden nachgebildet.</w:t>
            </w:r>
          </w:p>
        </w:tc>
      </w:tr>
      <w:tr w:rsidR="0060387C" w14:paraId="308BA415" w14:textId="77777777" w:rsidTr="0060387C">
        <w:tblPrEx>
          <w:tblCellMar>
            <w:top w:w="0" w:type="dxa"/>
            <w:bottom w:w="0" w:type="dxa"/>
          </w:tblCellMar>
        </w:tblPrEx>
        <w:tc>
          <w:tcPr>
            <w:tcW w:w="1882" w:type="dxa"/>
            <w:tcMar>
              <w:top w:w="120" w:type="dxa"/>
              <w:left w:w="140" w:type="dxa"/>
              <w:bottom w:w="120" w:type="dxa"/>
              <w:right w:w="140" w:type="dxa"/>
            </w:tcMar>
          </w:tcPr>
          <w:p w14:paraId="7A22D3DB" w14:textId="77777777" w:rsidR="0060387C" w:rsidRDefault="0060387C">
            <w:pPr>
              <w:spacing w:line="264" w:lineRule="auto"/>
            </w:pPr>
            <w:r>
              <w:rPr>
                <w:rFonts w:ascii="Calibri" w:eastAsia="Calibri" w:hAnsi="Calibri" w:cs="Calibri"/>
                <w:color w:val="5C5E61"/>
                <w:sz w:val="21"/>
                <w:szCs w:val="21"/>
              </w:rPr>
              <w:t>3. Ihr Zugang</w:t>
            </w:r>
          </w:p>
        </w:tc>
        <w:tc>
          <w:tcPr>
            <w:tcW w:w="7474" w:type="dxa"/>
            <w:tcMar>
              <w:top w:w="120" w:type="dxa"/>
              <w:left w:w="140" w:type="dxa"/>
              <w:bottom w:w="120" w:type="dxa"/>
              <w:right w:w="140" w:type="dxa"/>
            </w:tcMar>
          </w:tcPr>
          <w:p w14:paraId="25267DC9" w14:textId="77777777" w:rsidR="0060387C" w:rsidRDefault="0060387C">
            <w:pPr>
              <w:spacing w:line="264" w:lineRule="auto"/>
            </w:pPr>
            <w:r>
              <w:rPr>
                <w:rFonts w:ascii="Calibri" w:eastAsia="Calibri" w:hAnsi="Calibri" w:cs="Calibri"/>
                <w:color w:val="5C5E61"/>
                <w:sz w:val="21"/>
                <w:szCs w:val="21"/>
              </w:rPr>
              <w:t>Der Pflegebereich entsteht, dazu die neuen Möglichkeiten für eigene Abschnitte, Dokumente und Stellenanzeigen. Kontaktformular und rechtliche Seiten werden erneuert.</w:t>
            </w:r>
          </w:p>
        </w:tc>
      </w:tr>
      <w:tr w:rsidR="0060387C" w14:paraId="70AC8701" w14:textId="77777777" w:rsidTr="0060387C">
        <w:tblPrEx>
          <w:tblCellMar>
            <w:top w:w="0" w:type="dxa"/>
            <w:bottom w:w="0" w:type="dxa"/>
          </w:tblCellMar>
        </w:tblPrEx>
        <w:tc>
          <w:tcPr>
            <w:tcW w:w="1882" w:type="dxa"/>
            <w:tcMar>
              <w:top w:w="120" w:type="dxa"/>
              <w:left w:w="140" w:type="dxa"/>
              <w:bottom w:w="120" w:type="dxa"/>
              <w:right w:w="140" w:type="dxa"/>
            </w:tcMar>
          </w:tcPr>
          <w:p w14:paraId="78227F89" w14:textId="77777777" w:rsidR="0060387C" w:rsidRDefault="0060387C">
            <w:pPr>
              <w:spacing w:line="264" w:lineRule="auto"/>
            </w:pPr>
            <w:r>
              <w:rPr>
                <w:rFonts w:ascii="Calibri" w:eastAsia="Calibri" w:hAnsi="Calibri" w:cs="Calibri"/>
                <w:color w:val="5C5E61"/>
                <w:sz w:val="21"/>
                <w:szCs w:val="21"/>
              </w:rPr>
              <w:t>4. Umstellung</w:t>
            </w:r>
          </w:p>
        </w:tc>
        <w:tc>
          <w:tcPr>
            <w:tcW w:w="7474" w:type="dxa"/>
            <w:tcMar>
              <w:top w:w="120" w:type="dxa"/>
              <w:left w:w="140" w:type="dxa"/>
              <w:bottom w:w="120" w:type="dxa"/>
              <w:right w:w="140" w:type="dxa"/>
            </w:tcMar>
          </w:tcPr>
          <w:p w14:paraId="5E8396AA" w14:textId="77777777" w:rsidR="0060387C" w:rsidRDefault="0060387C">
            <w:pPr>
              <w:spacing w:line="264" w:lineRule="auto"/>
            </w:pPr>
            <w:r>
              <w:rPr>
                <w:rFonts w:ascii="Calibri" w:eastAsia="Calibri" w:hAnsi="Calibri" w:cs="Calibri"/>
                <w:color w:val="5C5E61"/>
                <w:sz w:val="21"/>
                <w:szCs w:val="21"/>
              </w:rPr>
              <w:t>Sie sehen die neue Seite vorab und geben sie frei. Anschließend Umstellung der Internetadresse, gemeinsame Einweisung und Übergabe.</w:t>
            </w:r>
          </w:p>
        </w:tc>
      </w:tr>
    </w:tbl>
    <w:p w14:paraId="25C43384" w14:textId="77777777" w:rsidR="00E10531" w:rsidRDefault="00E10531">
      <w:pPr>
        <w:spacing w:after="120" w:line="276" w:lineRule="auto"/>
      </w:pPr>
    </w:p>
    <w:p w14:paraId="72F9160F" w14:textId="77777777" w:rsidR="00E10531" w:rsidRDefault="00000000">
      <w:pPr>
        <w:spacing w:after="240" w:line="276" w:lineRule="auto"/>
      </w:pPr>
      <w:r>
        <w:rPr>
          <w:rFonts w:ascii="Calibri" w:eastAsia="Calibri" w:hAnsi="Calibri" w:cs="Calibri"/>
          <w:color w:val="5C5E61"/>
          <w:sz w:val="22"/>
          <w:szCs w:val="22"/>
        </w:rPr>
        <w:t xml:space="preserve">Die Umstellung der Internetadresse nehme ich </w:t>
      </w:r>
      <w:r>
        <w:rPr>
          <w:rFonts w:ascii="Calibri" w:eastAsia="Calibri" w:hAnsi="Calibri" w:cs="Calibri"/>
          <w:b/>
          <w:bCs/>
          <w:color w:val="5C5E61"/>
          <w:sz w:val="22"/>
          <w:szCs w:val="22"/>
        </w:rPr>
        <w:t>außerhalb Ihrer Sprechzeiten</w:t>
      </w:r>
      <w:r>
        <w:rPr>
          <w:rFonts w:ascii="Calibri" w:eastAsia="Calibri" w:hAnsi="Calibri" w:cs="Calibri"/>
          <w:color w:val="5C5E61"/>
          <w:sz w:val="22"/>
          <w:szCs w:val="22"/>
        </w:rPr>
        <w:t xml:space="preserve"> vor. Ihre Website ist währenddessen durchgehend erreichbar, und Ihre E-Mail-Adressen bleiben davon unberührt.</w:t>
      </w:r>
    </w:p>
    <w:p w14:paraId="58D025C0" w14:textId="77777777" w:rsidR="00E10531" w:rsidRDefault="00000000">
      <w:pPr>
        <w:pStyle w:val="berschrift1"/>
        <w:spacing w:before="480" w:after="200"/>
      </w:pPr>
      <w:r>
        <w:rPr>
          <w:rFonts w:ascii="Calibri" w:eastAsia="Calibri" w:hAnsi="Calibri" w:cs="Calibri"/>
          <w:b/>
          <w:bCs/>
          <w:color w:val="6C1A51"/>
        </w:rPr>
        <w:t>Aufwand und Kosten</w:t>
      </w:r>
    </w:p>
    <w:p w14:paraId="44450A98" w14:textId="0111734D" w:rsidR="00E10531" w:rsidRDefault="00000000">
      <w:pPr>
        <w:spacing w:after="200" w:line="276" w:lineRule="auto"/>
      </w:pPr>
      <w:r>
        <w:rPr>
          <w:rFonts w:ascii="Calibri" w:eastAsia="Calibri" w:hAnsi="Calibri" w:cs="Calibri"/>
          <w:color w:val="5C5E61"/>
          <w:sz w:val="22"/>
          <w:szCs w:val="22"/>
        </w:rPr>
        <w:t xml:space="preserve">Der technische Aufwand liegt bei etwa </w:t>
      </w:r>
      <w:r w:rsidR="0060387C">
        <w:rPr>
          <w:rFonts w:ascii="Calibri" w:eastAsia="Calibri" w:hAnsi="Calibri" w:cs="Calibri"/>
          <w:color w:val="5C5E61"/>
          <w:sz w:val="22"/>
          <w:szCs w:val="22"/>
        </w:rPr>
        <w:t>24</w:t>
      </w:r>
      <w:r>
        <w:rPr>
          <w:rFonts w:ascii="Calibri" w:eastAsia="Calibri" w:hAnsi="Calibri" w:cs="Calibri"/>
          <w:color w:val="5C5E61"/>
          <w:sz w:val="22"/>
          <w:szCs w:val="22"/>
        </w:rPr>
        <w:t xml:space="preserve"> Arbeitsstunden</w:t>
      </w:r>
      <w:r w:rsidR="0060387C">
        <w:rPr>
          <w:rFonts w:ascii="Calibri" w:eastAsia="Calibri" w:hAnsi="Calibri" w:cs="Calibri"/>
          <w:color w:val="5C5E61"/>
          <w:sz w:val="22"/>
          <w:szCs w:val="22"/>
        </w:rPr>
        <w:t>.</w:t>
      </w:r>
    </w:p>
    <w:tbl>
      <w:tblPr>
        <w:tblW w:w="9412" w:type="dxa"/>
        <w:tblBorders>
          <w:top w:val="single" w:sz="4" w:space="0" w:color="DDDDDD"/>
          <w:left w:val="none" w:sz="0" w:space="0" w:color="FFFFFF"/>
          <w:bottom w:val="single" w:sz="4" w:space="0" w:color="DDDDDD"/>
          <w:right w:val="none" w:sz="0" w:space="0" w:color="FFFFFF"/>
          <w:insideH w:val="single" w:sz="4" w:space="0" w:color="DDDDDD"/>
          <w:insideV w:val="none" w:sz="0" w:space="0" w:color="FFFFFF"/>
        </w:tblBorders>
        <w:tblCellMar>
          <w:left w:w="10" w:type="dxa"/>
          <w:right w:w="10" w:type="dxa"/>
        </w:tblCellMar>
        <w:tblLook w:val="04A0" w:firstRow="1" w:lastRow="0" w:firstColumn="1" w:lastColumn="0" w:noHBand="0" w:noVBand="1"/>
      </w:tblPr>
      <w:tblGrid>
        <w:gridCol w:w="3200"/>
        <w:gridCol w:w="3106"/>
        <w:gridCol w:w="3106"/>
      </w:tblGrid>
      <w:tr w:rsidR="00E10531" w14:paraId="1A804D75" w14:textId="77777777">
        <w:tblPrEx>
          <w:tblCellMar>
            <w:top w:w="0" w:type="dxa"/>
            <w:bottom w:w="0" w:type="dxa"/>
          </w:tblCellMar>
        </w:tblPrEx>
        <w:trPr>
          <w:tblHeader/>
        </w:trPr>
        <w:tc>
          <w:tcPr>
            <w:tcW w:w="3200" w:type="dxa"/>
            <w:shd w:val="clear" w:color="auto" w:fill="F4F2F3"/>
            <w:tcMar>
              <w:top w:w="120" w:type="dxa"/>
              <w:left w:w="140" w:type="dxa"/>
              <w:bottom w:w="120" w:type="dxa"/>
              <w:right w:w="140" w:type="dxa"/>
            </w:tcMar>
          </w:tcPr>
          <w:p w14:paraId="27B44CE0" w14:textId="77777777" w:rsidR="00E10531" w:rsidRDefault="00E10531">
            <w:pPr>
              <w:spacing w:line="264" w:lineRule="auto"/>
            </w:pPr>
          </w:p>
        </w:tc>
        <w:tc>
          <w:tcPr>
            <w:tcW w:w="3106" w:type="dxa"/>
            <w:shd w:val="clear" w:color="auto" w:fill="F4F2F3"/>
            <w:tcMar>
              <w:top w:w="120" w:type="dxa"/>
              <w:left w:w="140" w:type="dxa"/>
              <w:bottom w:w="120" w:type="dxa"/>
              <w:right w:w="140" w:type="dxa"/>
            </w:tcMar>
          </w:tcPr>
          <w:p w14:paraId="4AF5F72E" w14:textId="77777777" w:rsidR="00E10531" w:rsidRDefault="00000000">
            <w:pPr>
              <w:spacing w:line="264" w:lineRule="auto"/>
            </w:pPr>
            <w:r>
              <w:rPr>
                <w:rFonts w:ascii="Calibri" w:eastAsia="Calibri" w:hAnsi="Calibri" w:cs="Calibri"/>
                <w:b/>
                <w:bCs/>
                <w:color w:val="6C1A51"/>
                <w:sz w:val="21"/>
                <w:szCs w:val="21"/>
              </w:rPr>
              <w:t>Bisher</w:t>
            </w:r>
          </w:p>
        </w:tc>
        <w:tc>
          <w:tcPr>
            <w:tcW w:w="3106" w:type="dxa"/>
            <w:shd w:val="clear" w:color="auto" w:fill="F4F2F3"/>
            <w:tcMar>
              <w:top w:w="120" w:type="dxa"/>
              <w:left w:w="140" w:type="dxa"/>
              <w:bottom w:w="120" w:type="dxa"/>
              <w:right w:w="140" w:type="dxa"/>
            </w:tcMar>
          </w:tcPr>
          <w:p w14:paraId="59187654" w14:textId="77777777" w:rsidR="00E10531" w:rsidRDefault="00000000">
            <w:pPr>
              <w:spacing w:line="264" w:lineRule="auto"/>
            </w:pPr>
            <w:r>
              <w:rPr>
                <w:rFonts w:ascii="Calibri" w:eastAsia="Calibri" w:hAnsi="Calibri" w:cs="Calibri"/>
                <w:b/>
                <w:bCs/>
                <w:color w:val="6C1A51"/>
                <w:sz w:val="21"/>
                <w:szCs w:val="21"/>
              </w:rPr>
              <w:t>Künftig</w:t>
            </w:r>
          </w:p>
        </w:tc>
      </w:tr>
      <w:tr w:rsidR="00E10531" w14:paraId="13F0CB91" w14:textId="77777777">
        <w:tblPrEx>
          <w:tblCellMar>
            <w:top w:w="0" w:type="dxa"/>
            <w:bottom w:w="0" w:type="dxa"/>
          </w:tblCellMar>
        </w:tblPrEx>
        <w:tc>
          <w:tcPr>
            <w:tcW w:w="3200" w:type="dxa"/>
            <w:tcMar>
              <w:top w:w="120" w:type="dxa"/>
              <w:left w:w="140" w:type="dxa"/>
              <w:bottom w:w="120" w:type="dxa"/>
              <w:right w:w="140" w:type="dxa"/>
            </w:tcMar>
          </w:tcPr>
          <w:p w14:paraId="47284C48" w14:textId="77777777" w:rsidR="00E10531" w:rsidRDefault="00000000">
            <w:pPr>
              <w:spacing w:line="264" w:lineRule="auto"/>
            </w:pPr>
            <w:r>
              <w:rPr>
                <w:rFonts w:ascii="Calibri" w:eastAsia="Calibri" w:hAnsi="Calibri" w:cs="Calibri"/>
                <w:color w:val="5C5E61"/>
                <w:sz w:val="21"/>
                <w:szCs w:val="21"/>
              </w:rPr>
              <w:t>Plattform / Speicherplatz</w:t>
            </w:r>
          </w:p>
        </w:tc>
        <w:tc>
          <w:tcPr>
            <w:tcW w:w="3106" w:type="dxa"/>
            <w:tcMar>
              <w:top w:w="120" w:type="dxa"/>
              <w:left w:w="140" w:type="dxa"/>
              <w:bottom w:w="120" w:type="dxa"/>
              <w:right w:w="140" w:type="dxa"/>
            </w:tcMar>
          </w:tcPr>
          <w:p w14:paraId="70034AA2" w14:textId="77777777" w:rsidR="00E10531" w:rsidRDefault="00000000">
            <w:pPr>
              <w:spacing w:line="264" w:lineRule="auto"/>
            </w:pPr>
            <w:r>
              <w:rPr>
                <w:rFonts w:ascii="Calibri" w:eastAsia="Calibri" w:hAnsi="Calibri" w:cs="Calibri"/>
                <w:color w:val="5C5E61"/>
                <w:sz w:val="21"/>
                <w:szCs w:val="21"/>
              </w:rPr>
              <w:t>ca. 300–400 € pro Jahr</w:t>
            </w:r>
          </w:p>
        </w:tc>
        <w:tc>
          <w:tcPr>
            <w:tcW w:w="3106" w:type="dxa"/>
            <w:tcMar>
              <w:top w:w="120" w:type="dxa"/>
              <w:left w:w="140" w:type="dxa"/>
              <w:bottom w:w="120" w:type="dxa"/>
              <w:right w:w="140" w:type="dxa"/>
            </w:tcMar>
          </w:tcPr>
          <w:p w14:paraId="495318F2" w14:textId="77777777" w:rsidR="00E10531" w:rsidRDefault="00000000">
            <w:pPr>
              <w:spacing w:line="264" w:lineRule="auto"/>
            </w:pPr>
            <w:r>
              <w:rPr>
                <w:rFonts w:ascii="Calibri" w:eastAsia="Calibri" w:hAnsi="Calibri" w:cs="Calibri"/>
                <w:color w:val="5C5E61"/>
                <w:sz w:val="21"/>
                <w:szCs w:val="21"/>
              </w:rPr>
              <w:t>0 €</w:t>
            </w:r>
          </w:p>
        </w:tc>
      </w:tr>
      <w:tr w:rsidR="00E10531" w14:paraId="79210E14" w14:textId="77777777">
        <w:tblPrEx>
          <w:tblCellMar>
            <w:top w:w="0" w:type="dxa"/>
            <w:bottom w:w="0" w:type="dxa"/>
          </w:tblCellMar>
        </w:tblPrEx>
        <w:tc>
          <w:tcPr>
            <w:tcW w:w="3200" w:type="dxa"/>
            <w:tcMar>
              <w:top w:w="120" w:type="dxa"/>
              <w:left w:w="140" w:type="dxa"/>
              <w:bottom w:w="120" w:type="dxa"/>
              <w:right w:w="140" w:type="dxa"/>
            </w:tcMar>
          </w:tcPr>
          <w:p w14:paraId="17BE3060" w14:textId="77777777" w:rsidR="00E10531" w:rsidRDefault="00000000">
            <w:pPr>
              <w:spacing w:line="264" w:lineRule="auto"/>
            </w:pPr>
            <w:r>
              <w:rPr>
                <w:rFonts w:ascii="Calibri" w:eastAsia="Calibri" w:hAnsi="Calibri" w:cs="Calibri"/>
                <w:color w:val="5C5E61"/>
                <w:sz w:val="21"/>
                <w:szCs w:val="21"/>
              </w:rPr>
              <w:t>Pflegebereich</w:t>
            </w:r>
          </w:p>
        </w:tc>
        <w:tc>
          <w:tcPr>
            <w:tcW w:w="3106" w:type="dxa"/>
            <w:tcMar>
              <w:top w:w="120" w:type="dxa"/>
              <w:left w:w="140" w:type="dxa"/>
              <w:bottom w:w="120" w:type="dxa"/>
              <w:right w:w="140" w:type="dxa"/>
            </w:tcMar>
          </w:tcPr>
          <w:p w14:paraId="76529D47" w14:textId="77777777" w:rsidR="00E10531" w:rsidRDefault="00000000">
            <w:pPr>
              <w:spacing w:line="264" w:lineRule="auto"/>
            </w:pPr>
            <w:r>
              <w:rPr>
                <w:rFonts w:ascii="Calibri" w:eastAsia="Calibri" w:hAnsi="Calibri" w:cs="Calibri"/>
                <w:color w:val="5C5E61"/>
                <w:sz w:val="21"/>
                <w:szCs w:val="21"/>
              </w:rPr>
              <w:t>in der Plattform enthalten</w:t>
            </w:r>
          </w:p>
        </w:tc>
        <w:tc>
          <w:tcPr>
            <w:tcW w:w="3106" w:type="dxa"/>
            <w:tcMar>
              <w:top w:w="120" w:type="dxa"/>
              <w:left w:w="140" w:type="dxa"/>
              <w:bottom w:w="120" w:type="dxa"/>
              <w:right w:w="140" w:type="dxa"/>
            </w:tcMar>
          </w:tcPr>
          <w:p w14:paraId="5A6894CB" w14:textId="77777777" w:rsidR="00E10531" w:rsidRDefault="00000000">
            <w:pPr>
              <w:spacing w:line="264" w:lineRule="auto"/>
            </w:pPr>
            <w:r>
              <w:rPr>
                <w:rFonts w:ascii="Calibri" w:eastAsia="Calibri" w:hAnsi="Calibri" w:cs="Calibri"/>
                <w:color w:val="5C5E61"/>
                <w:sz w:val="21"/>
                <w:szCs w:val="21"/>
              </w:rPr>
              <w:t>0 €</w:t>
            </w:r>
          </w:p>
        </w:tc>
      </w:tr>
      <w:tr w:rsidR="00E10531" w14:paraId="6A9AF64C" w14:textId="77777777">
        <w:tblPrEx>
          <w:tblCellMar>
            <w:top w:w="0" w:type="dxa"/>
            <w:bottom w:w="0" w:type="dxa"/>
          </w:tblCellMar>
        </w:tblPrEx>
        <w:tc>
          <w:tcPr>
            <w:tcW w:w="3200" w:type="dxa"/>
            <w:tcMar>
              <w:top w:w="120" w:type="dxa"/>
              <w:left w:w="140" w:type="dxa"/>
              <w:bottom w:w="120" w:type="dxa"/>
              <w:right w:w="140" w:type="dxa"/>
            </w:tcMar>
          </w:tcPr>
          <w:p w14:paraId="04260969" w14:textId="77777777" w:rsidR="00E10531" w:rsidRDefault="00000000">
            <w:pPr>
              <w:spacing w:line="264" w:lineRule="auto"/>
            </w:pPr>
            <w:r>
              <w:rPr>
                <w:rFonts w:ascii="Calibri" w:eastAsia="Calibri" w:hAnsi="Calibri" w:cs="Calibri"/>
                <w:color w:val="5C5E61"/>
                <w:sz w:val="21"/>
                <w:szCs w:val="21"/>
              </w:rPr>
              <w:t>Besucherstatistik</w:t>
            </w:r>
          </w:p>
        </w:tc>
        <w:tc>
          <w:tcPr>
            <w:tcW w:w="3106" w:type="dxa"/>
            <w:tcMar>
              <w:top w:w="120" w:type="dxa"/>
              <w:left w:w="140" w:type="dxa"/>
              <w:bottom w:w="120" w:type="dxa"/>
              <w:right w:w="140" w:type="dxa"/>
            </w:tcMar>
          </w:tcPr>
          <w:p w14:paraId="4243A316" w14:textId="77777777" w:rsidR="00E10531" w:rsidRDefault="00000000">
            <w:pPr>
              <w:spacing w:line="264" w:lineRule="auto"/>
            </w:pPr>
            <w:r>
              <w:rPr>
                <w:rFonts w:ascii="Calibri" w:eastAsia="Calibri" w:hAnsi="Calibri" w:cs="Calibri"/>
                <w:color w:val="5C5E61"/>
                <w:sz w:val="21"/>
                <w:szCs w:val="21"/>
              </w:rPr>
              <w:t>nicht vorhanden</w:t>
            </w:r>
          </w:p>
        </w:tc>
        <w:tc>
          <w:tcPr>
            <w:tcW w:w="3106" w:type="dxa"/>
            <w:tcMar>
              <w:top w:w="120" w:type="dxa"/>
              <w:left w:w="140" w:type="dxa"/>
              <w:bottom w:w="120" w:type="dxa"/>
              <w:right w:w="140" w:type="dxa"/>
            </w:tcMar>
          </w:tcPr>
          <w:p w14:paraId="37D467B2" w14:textId="77777777" w:rsidR="00E10531" w:rsidRDefault="00000000">
            <w:pPr>
              <w:spacing w:line="264" w:lineRule="auto"/>
            </w:pPr>
            <w:r>
              <w:rPr>
                <w:rFonts w:ascii="Calibri" w:eastAsia="Calibri" w:hAnsi="Calibri" w:cs="Calibri"/>
                <w:color w:val="5C5E61"/>
                <w:sz w:val="21"/>
                <w:szCs w:val="21"/>
              </w:rPr>
              <w:t>0 €</w:t>
            </w:r>
          </w:p>
        </w:tc>
      </w:tr>
      <w:tr w:rsidR="00E10531" w14:paraId="30D437A2" w14:textId="77777777">
        <w:tblPrEx>
          <w:tblCellMar>
            <w:top w:w="0" w:type="dxa"/>
            <w:bottom w:w="0" w:type="dxa"/>
          </w:tblCellMar>
        </w:tblPrEx>
        <w:tc>
          <w:tcPr>
            <w:tcW w:w="3200" w:type="dxa"/>
            <w:tcMar>
              <w:top w:w="120" w:type="dxa"/>
              <w:left w:w="140" w:type="dxa"/>
              <w:bottom w:w="120" w:type="dxa"/>
              <w:right w:w="140" w:type="dxa"/>
            </w:tcMar>
          </w:tcPr>
          <w:p w14:paraId="55E7AB42" w14:textId="77777777" w:rsidR="00E10531" w:rsidRDefault="00000000">
            <w:pPr>
              <w:spacing w:line="264" w:lineRule="auto"/>
            </w:pPr>
            <w:r>
              <w:rPr>
                <w:rFonts w:ascii="Calibri" w:eastAsia="Calibri" w:hAnsi="Calibri" w:cs="Calibri"/>
                <w:color w:val="5C5E61"/>
                <w:sz w:val="21"/>
                <w:szCs w:val="21"/>
              </w:rPr>
              <w:t>Internetadresse</w:t>
            </w:r>
          </w:p>
        </w:tc>
        <w:tc>
          <w:tcPr>
            <w:tcW w:w="3106" w:type="dxa"/>
            <w:tcMar>
              <w:top w:w="120" w:type="dxa"/>
              <w:left w:w="140" w:type="dxa"/>
              <w:bottom w:w="120" w:type="dxa"/>
              <w:right w:w="140" w:type="dxa"/>
            </w:tcMar>
          </w:tcPr>
          <w:p w14:paraId="33A1E12A" w14:textId="77777777" w:rsidR="00E10531" w:rsidRDefault="00000000">
            <w:pPr>
              <w:spacing w:line="264" w:lineRule="auto"/>
            </w:pPr>
            <w:r>
              <w:rPr>
                <w:rFonts w:ascii="Calibri" w:eastAsia="Calibri" w:hAnsi="Calibri" w:cs="Calibri"/>
                <w:color w:val="5C5E61"/>
                <w:sz w:val="21"/>
                <w:szCs w:val="21"/>
              </w:rPr>
              <w:t>ca. 15–20 € pro Jahr</w:t>
            </w:r>
          </w:p>
        </w:tc>
        <w:tc>
          <w:tcPr>
            <w:tcW w:w="3106" w:type="dxa"/>
            <w:tcMar>
              <w:top w:w="120" w:type="dxa"/>
              <w:left w:w="140" w:type="dxa"/>
              <w:bottom w:w="120" w:type="dxa"/>
              <w:right w:w="140" w:type="dxa"/>
            </w:tcMar>
          </w:tcPr>
          <w:p w14:paraId="6447C818" w14:textId="77777777" w:rsidR="00E10531" w:rsidRDefault="00000000">
            <w:pPr>
              <w:spacing w:line="264" w:lineRule="auto"/>
            </w:pPr>
            <w:r>
              <w:rPr>
                <w:rFonts w:ascii="Calibri" w:eastAsia="Calibri" w:hAnsi="Calibri" w:cs="Calibri"/>
                <w:color w:val="5C5E61"/>
                <w:sz w:val="21"/>
                <w:szCs w:val="21"/>
              </w:rPr>
              <w:t>unverändert ca. 15–20 € pro Jahr</w:t>
            </w:r>
          </w:p>
        </w:tc>
      </w:tr>
      <w:tr w:rsidR="00E10531" w14:paraId="6153F19D" w14:textId="77777777">
        <w:tblPrEx>
          <w:tblCellMar>
            <w:top w:w="0" w:type="dxa"/>
            <w:bottom w:w="0" w:type="dxa"/>
          </w:tblCellMar>
        </w:tblPrEx>
        <w:tc>
          <w:tcPr>
            <w:tcW w:w="3200" w:type="dxa"/>
            <w:tcMar>
              <w:top w:w="120" w:type="dxa"/>
              <w:left w:w="140" w:type="dxa"/>
              <w:bottom w:w="120" w:type="dxa"/>
              <w:right w:w="140" w:type="dxa"/>
            </w:tcMar>
          </w:tcPr>
          <w:p w14:paraId="5866FF71" w14:textId="77777777" w:rsidR="00E10531" w:rsidRDefault="00000000">
            <w:pPr>
              <w:spacing w:line="264" w:lineRule="auto"/>
            </w:pPr>
            <w:r>
              <w:rPr>
                <w:rFonts w:ascii="Calibri" w:eastAsia="Calibri" w:hAnsi="Calibri" w:cs="Calibri"/>
                <w:color w:val="5C5E61"/>
                <w:sz w:val="21"/>
                <w:szCs w:val="21"/>
              </w:rPr>
              <w:t>Summe pro Jahr</w:t>
            </w:r>
          </w:p>
        </w:tc>
        <w:tc>
          <w:tcPr>
            <w:tcW w:w="3106" w:type="dxa"/>
            <w:tcMar>
              <w:top w:w="120" w:type="dxa"/>
              <w:left w:w="140" w:type="dxa"/>
              <w:bottom w:w="120" w:type="dxa"/>
              <w:right w:w="140" w:type="dxa"/>
            </w:tcMar>
          </w:tcPr>
          <w:p w14:paraId="026277BC" w14:textId="77777777" w:rsidR="00E10531" w:rsidRDefault="00000000">
            <w:pPr>
              <w:spacing w:line="264" w:lineRule="auto"/>
            </w:pPr>
            <w:r>
              <w:rPr>
                <w:rFonts w:ascii="Calibri" w:eastAsia="Calibri" w:hAnsi="Calibri" w:cs="Calibri"/>
                <w:color w:val="5C5E61"/>
                <w:sz w:val="21"/>
                <w:szCs w:val="21"/>
              </w:rPr>
              <w:t>ca. 320–420 €</w:t>
            </w:r>
          </w:p>
        </w:tc>
        <w:tc>
          <w:tcPr>
            <w:tcW w:w="3106" w:type="dxa"/>
            <w:tcMar>
              <w:top w:w="120" w:type="dxa"/>
              <w:left w:w="140" w:type="dxa"/>
              <w:bottom w:w="120" w:type="dxa"/>
              <w:right w:w="140" w:type="dxa"/>
            </w:tcMar>
          </w:tcPr>
          <w:p w14:paraId="16980712" w14:textId="77777777" w:rsidR="00E10531" w:rsidRDefault="00000000">
            <w:pPr>
              <w:spacing w:line="264" w:lineRule="auto"/>
            </w:pPr>
            <w:r>
              <w:rPr>
                <w:rFonts w:ascii="Calibri" w:eastAsia="Calibri" w:hAnsi="Calibri" w:cs="Calibri"/>
                <w:color w:val="5C5E61"/>
                <w:sz w:val="21"/>
                <w:szCs w:val="21"/>
              </w:rPr>
              <w:t>ca. 15–20 €</w:t>
            </w:r>
          </w:p>
        </w:tc>
      </w:tr>
    </w:tbl>
    <w:p w14:paraId="6C690E17" w14:textId="77777777" w:rsidR="00E10531" w:rsidRDefault="00E10531">
      <w:pPr>
        <w:spacing w:after="120" w:line="276" w:lineRule="auto"/>
      </w:pPr>
    </w:p>
    <w:p w14:paraId="003B8EBD" w14:textId="77777777" w:rsidR="00E10531" w:rsidRDefault="00000000">
      <w:pPr>
        <w:pStyle w:val="berschrift1"/>
        <w:spacing w:before="480" w:after="200"/>
      </w:pPr>
      <w:r>
        <w:rPr>
          <w:rFonts w:ascii="Calibri" w:eastAsia="Calibri" w:hAnsi="Calibri" w:cs="Calibri"/>
          <w:b/>
          <w:bCs/>
          <w:color w:val="6C1A51"/>
        </w:rPr>
        <w:t>Datenschutz und rechtliche Punkte</w:t>
      </w:r>
    </w:p>
    <w:p w14:paraId="07DF982B" w14:textId="77777777" w:rsidR="00E10531" w:rsidRDefault="00000000">
      <w:pPr>
        <w:spacing w:after="160" w:line="276" w:lineRule="auto"/>
      </w:pPr>
      <w:r>
        <w:rPr>
          <w:rFonts w:ascii="Calibri" w:eastAsia="Calibri" w:hAnsi="Calibri" w:cs="Calibri"/>
          <w:color w:val="5C5E61"/>
          <w:sz w:val="22"/>
          <w:szCs w:val="22"/>
        </w:rPr>
        <w:t>Bei einer Arztpraxis verdient dieser Punkt besondere Aufmerksamkeit, deshalb hier die wichtigsten Entscheidungen:</w:t>
      </w:r>
    </w:p>
    <w:p w14:paraId="27DD633F" w14:textId="77777777" w:rsidR="00E10531" w:rsidRDefault="00000000">
      <w:pPr>
        <w:pStyle w:val="berschrift2"/>
        <w:spacing w:before="320" w:after="140"/>
      </w:pPr>
      <w:r>
        <w:rPr>
          <w:rFonts w:ascii="Calibri" w:eastAsia="Calibri" w:hAnsi="Calibri" w:cs="Calibri"/>
          <w:b/>
          <w:bCs/>
          <w:color w:val="6C1A51"/>
          <w:sz w:val="24"/>
          <w:szCs w:val="24"/>
        </w:rPr>
        <w:t>Kein Cookie-Hinweis mehr nötig</w:t>
      </w:r>
    </w:p>
    <w:p w14:paraId="73351D86" w14:textId="77777777" w:rsidR="00E10531" w:rsidRDefault="00000000">
      <w:pPr>
        <w:spacing w:after="160" w:line="276" w:lineRule="auto"/>
      </w:pPr>
      <w:r>
        <w:rPr>
          <w:rFonts w:ascii="Calibri" w:eastAsia="Calibri" w:hAnsi="Calibri" w:cs="Calibri"/>
          <w:color w:val="5C5E61"/>
          <w:sz w:val="22"/>
          <w:szCs w:val="22"/>
        </w:rPr>
        <w:t>Ihre neue Seite lädt keinerlei Inhalte von fremden Anbietern nach. Damit entfällt die Pflicht zu einem Einwilligungs-Fenster. Ihre Besucher gelangen direkt zu den Informationen, die sie suchen.</w:t>
      </w:r>
    </w:p>
    <w:p w14:paraId="57BA90BB" w14:textId="77777777" w:rsidR="00E10531" w:rsidRDefault="00000000">
      <w:pPr>
        <w:pStyle w:val="berschrift2"/>
        <w:spacing w:before="320" w:after="140"/>
      </w:pPr>
      <w:r>
        <w:rPr>
          <w:rFonts w:ascii="Calibri" w:eastAsia="Calibri" w:hAnsi="Calibri" w:cs="Calibri"/>
          <w:b/>
          <w:bCs/>
          <w:color w:val="6C1A51"/>
          <w:sz w:val="24"/>
          <w:szCs w:val="24"/>
        </w:rPr>
        <w:t>Besucherstatistik ohne persönliche Daten</w:t>
      </w:r>
    </w:p>
    <w:p w14:paraId="2B4F3F82" w14:textId="77777777" w:rsidR="00E10531" w:rsidRDefault="00000000">
      <w:pPr>
        <w:spacing w:after="160" w:line="276" w:lineRule="auto"/>
      </w:pPr>
      <w:r>
        <w:rPr>
          <w:rFonts w:ascii="Calibri" w:eastAsia="Calibri" w:hAnsi="Calibri" w:cs="Calibri"/>
          <w:color w:val="5C5E61"/>
          <w:sz w:val="22"/>
          <w:szCs w:val="22"/>
        </w:rPr>
        <w:t>Sie erfahren, wie viele Menschen Ihre Seite besuchen, welche Abschnitte am meisten gelesen werden und über welchen Weg die Besucher kommen. Dabei werden keine persönlichen Daten erhoben und keine Nutzer über Websites hinweg verfolgt.</w:t>
      </w:r>
    </w:p>
    <w:p w14:paraId="1A443572" w14:textId="77777777" w:rsidR="00E10531" w:rsidRDefault="00000000">
      <w:pPr>
        <w:spacing w:after="160" w:line="276" w:lineRule="auto"/>
      </w:pPr>
      <w:r>
        <w:rPr>
          <w:rFonts w:ascii="Calibri" w:eastAsia="Calibri" w:hAnsi="Calibri" w:cs="Calibri"/>
          <w:color w:val="5C5E61"/>
          <w:sz w:val="22"/>
          <w:szCs w:val="22"/>
        </w:rPr>
        <w:t xml:space="preserve">Auf Google Analytics verzichten wir bewusst. </w:t>
      </w:r>
      <w:r>
        <w:rPr>
          <w:rFonts w:ascii="Calibri" w:eastAsia="Calibri" w:hAnsi="Calibri" w:cs="Calibri"/>
          <w:b/>
          <w:bCs/>
          <w:color w:val="5C5E61"/>
          <w:sz w:val="22"/>
          <w:szCs w:val="22"/>
        </w:rPr>
        <w:t>Gerade bei Arztpraxen wird dieses Werkzeug von Datenschutzbehörden kritisch bewertet</w:t>
      </w:r>
      <w:r>
        <w:rPr>
          <w:rFonts w:ascii="Calibri" w:eastAsia="Calibri" w:hAnsi="Calibri" w:cs="Calibri"/>
          <w:color w:val="5C5E61"/>
          <w:sz w:val="22"/>
          <w:szCs w:val="22"/>
        </w:rPr>
        <w:t>, weil sich aus dem Verhalten der Besucher Rückschlüsse auf Gesundheitsthemen ziehen ließen. Es würde zudem ein Einwilligungs-Fenster erforderlich machen. Sollten Sie es später dennoch wünschen, lässt es sich jederzeit ergänzen.</w:t>
      </w:r>
    </w:p>
    <w:p w14:paraId="45C31A60" w14:textId="77777777" w:rsidR="00E10531" w:rsidRDefault="00000000">
      <w:pPr>
        <w:pStyle w:val="berschrift2"/>
        <w:spacing w:before="320" w:after="140"/>
      </w:pPr>
      <w:r>
        <w:rPr>
          <w:rFonts w:ascii="Calibri" w:eastAsia="Calibri" w:hAnsi="Calibri" w:cs="Calibri"/>
          <w:b/>
          <w:bCs/>
          <w:color w:val="6C1A51"/>
          <w:sz w:val="24"/>
          <w:szCs w:val="24"/>
        </w:rPr>
        <w:t>Barrierefreiheit</w:t>
      </w:r>
    </w:p>
    <w:p w14:paraId="68D7A50C" w14:textId="77777777" w:rsidR="00E10531" w:rsidRDefault="00000000">
      <w:pPr>
        <w:spacing w:after="160" w:line="276" w:lineRule="auto"/>
      </w:pPr>
      <w:r>
        <w:rPr>
          <w:rFonts w:ascii="Calibri" w:eastAsia="Calibri" w:hAnsi="Calibri" w:cs="Calibri"/>
          <w:color w:val="5C5E61"/>
          <w:sz w:val="22"/>
          <w:szCs w:val="22"/>
        </w:rPr>
        <w:t>Die Seite wird von Anfang an so gebaut, dass sie auch mit Tastatur, Vorlesesoftware oder bei eingeschränktem Sehvermögen gut nutzbar ist. Seit Mitte 2025 gelten hierzu gesetzliche Vorgaben, die je nach Praxisgröße und Angebot greifen können. Indem wir es gleich richtig machen, ist diese Frage für Sie erledigt.</w:t>
      </w:r>
    </w:p>
    <w:p w14:paraId="33E3A4D6" w14:textId="77777777" w:rsidR="00E10531" w:rsidRDefault="00000000">
      <w:pPr>
        <w:pStyle w:val="berschrift2"/>
        <w:spacing w:before="320" w:after="140"/>
      </w:pPr>
      <w:r>
        <w:rPr>
          <w:rFonts w:ascii="Calibri" w:eastAsia="Calibri" w:hAnsi="Calibri" w:cs="Calibri"/>
          <w:b/>
          <w:bCs/>
          <w:color w:val="6C1A51"/>
          <w:sz w:val="24"/>
          <w:szCs w:val="24"/>
        </w:rPr>
        <w:t>Impressum und Datenschutzerklärung</w:t>
      </w:r>
    </w:p>
    <w:p w14:paraId="3F3779AA" w14:textId="77777777" w:rsidR="00E10531" w:rsidRDefault="00000000">
      <w:pPr>
        <w:spacing w:after="160" w:line="276" w:lineRule="auto"/>
      </w:pPr>
      <w:r>
        <w:rPr>
          <w:rFonts w:ascii="Calibri" w:eastAsia="Calibri" w:hAnsi="Calibri" w:cs="Calibri"/>
          <w:color w:val="5C5E61"/>
          <w:sz w:val="22"/>
          <w:szCs w:val="22"/>
        </w:rPr>
        <w:t>Beide Seiten werden getrennt und inhaltlich aktualisiert. Bislang führen beide Verweise im Fußbereich auf dieselbe Seite — das entspricht nicht der rechtlichen Anforderung.</w:t>
      </w:r>
    </w:p>
    <w:p w14:paraId="4E433304" w14:textId="77777777" w:rsidR="00E10531" w:rsidRDefault="00000000">
      <w:pPr>
        <w:pStyle w:val="berschrift2"/>
        <w:spacing w:before="320" w:after="140"/>
      </w:pPr>
      <w:r>
        <w:rPr>
          <w:rFonts w:ascii="Calibri" w:eastAsia="Calibri" w:hAnsi="Calibri" w:cs="Calibri"/>
          <w:b/>
          <w:bCs/>
          <w:color w:val="6C1A51"/>
          <w:sz w:val="24"/>
          <w:szCs w:val="24"/>
        </w:rPr>
        <w:t>Kontaktformular</w:t>
      </w:r>
    </w:p>
    <w:p w14:paraId="03090C81" w14:textId="77777777" w:rsidR="00E10531" w:rsidRDefault="00000000">
      <w:pPr>
        <w:spacing w:after="240" w:line="276" w:lineRule="auto"/>
      </w:pPr>
      <w:r>
        <w:rPr>
          <w:rFonts w:ascii="Calibri" w:eastAsia="Calibri" w:hAnsi="Calibri" w:cs="Calibri"/>
          <w:color w:val="5C5E61"/>
          <w:sz w:val="22"/>
          <w:szCs w:val="22"/>
        </w:rPr>
        <w:t>Das Formular wird neu aufgebaut und fragt bewusst keine Gesundheitsangaben ab. Anfragen erreichen Sie wie gewohnt per E-Mail.</w:t>
      </w:r>
    </w:p>
    <w:p w14:paraId="2A39B99E" w14:textId="77777777" w:rsidR="00E10531" w:rsidRDefault="00000000">
      <w:pPr>
        <w:pStyle w:val="berschrift1"/>
        <w:spacing w:before="480" w:after="200"/>
      </w:pPr>
      <w:r>
        <w:rPr>
          <w:rFonts w:ascii="Calibri" w:eastAsia="Calibri" w:hAnsi="Calibri" w:cs="Calibri"/>
          <w:b/>
          <w:bCs/>
          <w:color w:val="6C1A51"/>
        </w:rPr>
        <w:lastRenderedPageBreak/>
        <w:t>Nach der Übergabe</w:t>
      </w:r>
    </w:p>
    <w:p w14:paraId="0392A922" w14:textId="77777777" w:rsidR="00E10531" w:rsidRDefault="00000000">
      <w:pPr>
        <w:spacing w:after="160" w:line="276" w:lineRule="auto"/>
      </w:pPr>
      <w:r>
        <w:rPr>
          <w:rFonts w:ascii="Calibri" w:eastAsia="Calibri" w:hAnsi="Calibri" w:cs="Calibri"/>
          <w:color w:val="5C5E61"/>
          <w:sz w:val="22"/>
          <w:szCs w:val="22"/>
        </w:rPr>
        <w:t>Sie erhalten von mir eine bebilderte Anleitung, die Schritt für Schritt zeigt, wie Sie die häufigsten Aufgaben erledigen: einen Urlaubshinweis setzen, einen Text ändern, eine Mitarbeiterin aufnehmen, ein Dokument bereitstellen.</w:t>
      </w:r>
    </w:p>
    <w:p w14:paraId="2C6F42D0" w14:textId="77777777" w:rsidR="00E10531" w:rsidRDefault="00000000">
      <w:pPr>
        <w:spacing w:after="160" w:line="276" w:lineRule="auto"/>
      </w:pPr>
      <w:r>
        <w:rPr>
          <w:rFonts w:ascii="Calibri" w:eastAsia="Calibri" w:hAnsi="Calibri" w:cs="Calibri"/>
          <w:color w:val="5C5E61"/>
          <w:sz w:val="22"/>
          <w:szCs w:val="22"/>
        </w:rPr>
        <w:t xml:space="preserve">Darüber hinaus ist die Seite so aufgebaut und dokumentiert, dass sie </w:t>
      </w:r>
      <w:r>
        <w:rPr>
          <w:rFonts w:ascii="Calibri" w:eastAsia="Calibri" w:hAnsi="Calibri" w:cs="Calibri"/>
          <w:b/>
          <w:bCs/>
          <w:color w:val="5C5E61"/>
          <w:sz w:val="22"/>
          <w:szCs w:val="22"/>
        </w:rPr>
        <w:t>auch mit Hilfe künstlicher Intelligenz weiterentwickelt werden kann</w:t>
      </w:r>
      <w:r>
        <w:rPr>
          <w:rFonts w:ascii="Calibri" w:eastAsia="Calibri" w:hAnsi="Calibri" w:cs="Calibri"/>
          <w:color w:val="5C5E61"/>
          <w:sz w:val="22"/>
          <w:szCs w:val="22"/>
        </w:rPr>
        <w:t>. Sie können also künftig beschreiben, was Sie sich wünschen — etwa einen neuen Bereich oder eine zusätzliche Funktion — und erhalten Unterstützung bei der Umsetzung, ohne dass Sie selbst programmieren müssen. Die Anleitung enthält dazu einen eigenen Abschnitt.</w:t>
      </w:r>
    </w:p>
    <w:p w14:paraId="4362E7A6" w14:textId="77777777" w:rsidR="00E10531" w:rsidRDefault="00000000">
      <w:pPr>
        <w:spacing w:after="240" w:line="276" w:lineRule="auto"/>
      </w:pPr>
      <w:r>
        <w:rPr>
          <w:rFonts w:ascii="Calibri" w:eastAsia="Calibri" w:hAnsi="Calibri" w:cs="Calibri"/>
          <w:color w:val="5C5E61"/>
          <w:sz w:val="22"/>
          <w:szCs w:val="22"/>
        </w:rPr>
        <w:t>Der laufende Aufwand für den Betrieb ist minimal: ein bis zwei Mal im Jahr eine kleine technische Auffrischung, um die Seite auf dem aktuellen Stand zu halten. Ich erkläre Ihnen, wie das geht, und stehe selbstverständlich weiterhin für Fragen zur Verfügung.</w:t>
      </w:r>
    </w:p>
    <w:p w14:paraId="445DAD16" w14:textId="77777777" w:rsidR="00E10531" w:rsidRDefault="00E10531">
      <w:pPr>
        <w:pBdr>
          <w:bottom w:val="single" w:sz="6" w:space="0" w:color="DDDDDD"/>
        </w:pBdr>
        <w:spacing w:before="200" w:after="200"/>
      </w:pPr>
    </w:p>
    <w:p w14:paraId="58C60067" w14:textId="77777777" w:rsidR="00E10531" w:rsidRDefault="00000000">
      <w:pPr>
        <w:spacing w:after="200" w:line="276" w:lineRule="auto"/>
      </w:pPr>
      <w:r>
        <w:rPr>
          <w:rFonts w:ascii="Calibri" w:eastAsia="Calibri" w:hAnsi="Calibri" w:cs="Calibri"/>
          <w:color w:val="5C5E61"/>
          <w:sz w:val="22"/>
          <w:szCs w:val="22"/>
        </w:rPr>
        <w:t>Wenn Sie einverstanden sind, gebe ich Ihnen Bescheid, sobald es Neues zu sehen gibt. Melden Sie sich jederzeit, wenn Sie Fragen haben oder etwas anders wünschen.</w:t>
      </w:r>
    </w:p>
    <w:p w14:paraId="3F0A6056" w14:textId="77777777" w:rsidR="00E10531" w:rsidRDefault="00000000">
      <w:pPr>
        <w:spacing w:after="120" w:line="276" w:lineRule="auto"/>
      </w:pPr>
      <w:r>
        <w:rPr>
          <w:rFonts w:ascii="Calibri" w:eastAsia="Calibri" w:hAnsi="Calibri" w:cs="Calibri"/>
          <w:color w:val="5C5E61"/>
          <w:sz w:val="22"/>
          <w:szCs w:val="22"/>
        </w:rPr>
        <w:t>Herzliche Grüße</w:t>
      </w:r>
    </w:p>
    <w:p w14:paraId="0C1E92D2" w14:textId="77777777" w:rsidR="00E10531" w:rsidRDefault="00000000">
      <w:pPr>
        <w:spacing w:after="40" w:line="276" w:lineRule="auto"/>
      </w:pPr>
      <w:r>
        <w:rPr>
          <w:rFonts w:ascii="Calibri" w:eastAsia="Calibri" w:hAnsi="Calibri" w:cs="Calibri"/>
          <w:b/>
          <w:bCs/>
          <w:color w:val="5C5E61"/>
          <w:sz w:val="22"/>
          <w:szCs w:val="22"/>
        </w:rPr>
        <w:t>Florian Frey</w:t>
      </w:r>
    </w:p>
    <w:p w14:paraId="0BF33206" w14:textId="77777777" w:rsidR="00E10531" w:rsidRDefault="00000000">
      <w:pPr>
        <w:spacing w:after="160" w:line="276" w:lineRule="auto"/>
      </w:pPr>
      <w:r>
        <w:rPr>
          <w:rFonts w:ascii="Calibri" w:eastAsia="Calibri" w:hAnsi="Calibri" w:cs="Calibri"/>
          <w:color w:val="758696"/>
          <w:sz w:val="22"/>
          <w:szCs w:val="22"/>
        </w:rPr>
        <w:t>frey.florian@me.com</w:t>
      </w:r>
    </w:p>
    <w:sectPr w:rsidR="00E10531">
      <w:pgSz w:w="11906" w:h="16838"/>
      <w:pgMar w:top="1247" w:right="1247" w:bottom="1247"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E07DB"/>
    <w:multiLevelType w:val="hybridMultilevel"/>
    <w:tmpl w:val="29282CD2"/>
    <w:lvl w:ilvl="0" w:tplc="B9BA8BC0">
      <w:start w:val="1"/>
      <w:numFmt w:val="bullet"/>
      <w:lvlText w:val="•"/>
      <w:lvlJc w:val="left"/>
      <w:pPr>
        <w:ind w:left="360" w:hanging="200"/>
      </w:pPr>
      <w:rPr>
        <w:color w:val="6C1A51"/>
        <w:sz w:val="22"/>
        <w:szCs w:val="22"/>
      </w:rPr>
    </w:lvl>
    <w:lvl w:ilvl="1" w:tplc="B5ECAA9A">
      <w:numFmt w:val="decimal"/>
      <w:lvlText w:val=""/>
      <w:lvlJc w:val="left"/>
    </w:lvl>
    <w:lvl w:ilvl="2" w:tplc="539C161A">
      <w:numFmt w:val="decimal"/>
      <w:lvlText w:val=""/>
      <w:lvlJc w:val="left"/>
    </w:lvl>
    <w:lvl w:ilvl="3" w:tplc="53C0755A">
      <w:numFmt w:val="decimal"/>
      <w:lvlText w:val=""/>
      <w:lvlJc w:val="left"/>
    </w:lvl>
    <w:lvl w:ilvl="4" w:tplc="878EC95C">
      <w:numFmt w:val="decimal"/>
      <w:lvlText w:val=""/>
      <w:lvlJc w:val="left"/>
    </w:lvl>
    <w:lvl w:ilvl="5" w:tplc="78885CB0">
      <w:numFmt w:val="decimal"/>
      <w:lvlText w:val=""/>
      <w:lvlJc w:val="left"/>
    </w:lvl>
    <w:lvl w:ilvl="6" w:tplc="3ECC9654">
      <w:numFmt w:val="decimal"/>
      <w:lvlText w:val=""/>
      <w:lvlJc w:val="left"/>
    </w:lvl>
    <w:lvl w:ilvl="7" w:tplc="A4C0CD06">
      <w:numFmt w:val="decimal"/>
      <w:lvlText w:val=""/>
      <w:lvlJc w:val="left"/>
    </w:lvl>
    <w:lvl w:ilvl="8" w:tplc="02E42C7C">
      <w:numFmt w:val="decimal"/>
      <w:lvlText w:val=""/>
      <w:lvlJc w:val="left"/>
    </w:lvl>
  </w:abstractNum>
  <w:abstractNum w:abstractNumId="1" w15:restartNumberingAfterBreak="0">
    <w:nsid w:val="787C7DA0"/>
    <w:multiLevelType w:val="hybridMultilevel"/>
    <w:tmpl w:val="5FF23176"/>
    <w:lvl w:ilvl="0" w:tplc="C0EEE71C">
      <w:start w:val="1"/>
      <w:numFmt w:val="bullet"/>
      <w:lvlText w:val="●"/>
      <w:lvlJc w:val="left"/>
      <w:pPr>
        <w:ind w:left="720" w:hanging="360"/>
      </w:pPr>
    </w:lvl>
    <w:lvl w:ilvl="1" w:tplc="CF881D5A">
      <w:start w:val="1"/>
      <w:numFmt w:val="bullet"/>
      <w:lvlText w:val="○"/>
      <w:lvlJc w:val="left"/>
      <w:pPr>
        <w:ind w:left="1440" w:hanging="360"/>
      </w:pPr>
    </w:lvl>
    <w:lvl w:ilvl="2" w:tplc="5BEAB116">
      <w:start w:val="1"/>
      <w:numFmt w:val="bullet"/>
      <w:lvlText w:val="■"/>
      <w:lvlJc w:val="left"/>
      <w:pPr>
        <w:ind w:left="2160" w:hanging="360"/>
      </w:pPr>
    </w:lvl>
    <w:lvl w:ilvl="3" w:tplc="388A6488">
      <w:start w:val="1"/>
      <w:numFmt w:val="bullet"/>
      <w:lvlText w:val="●"/>
      <w:lvlJc w:val="left"/>
      <w:pPr>
        <w:ind w:left="2880" w:hanging="360"/>
      </w:pPr>
    </w:lvl>
    <w:lvl w:ilvl="4" w:tplc="3DCABDA4">
      <w:start w:val="1"/>
      <w:numFmt w:val="bullet"/>
      <w:lvlText w:val="○"/>
      <w:lvlJc w:val="left"/>
      <w:pPr>
        <w:ind w:left="3600" w:hanging="360"/>
      </w:pPr>
    </w:lvl>
    <w:lvl w:ilvl="5" w:tplc="F8187916">
      <w:start w:val="1"/>
      <w:numFmt w:val="bullet"/>
      <w:lvlText w:val="■"/>
      <w:lvlJc w:val="left"/>
      <w:pPr>
        <w:ind w:left="4320" w:hanging="360"/>
      </w:pPr>
    </w:lvl>
    <w:lvl w:ilvl="6" w:tplc="CD6E919A">
      <w:start w:val="1"/>
      <w:numFmt w:val="bullet"/>
      <w:lvlText w:val="●"/>
      <w:lvlJc w:val="left"/>
      <w:pPr>
        <w:ind w:left="5040" w:hanging="360"/>
      </w:pPr>
    </w:lvl>
    <w:lvl w:ilvl="7" w:tplc="23B08A08">
      <w:start w:val="1"/>
      <w:numFmt w:val="bullet"/>
      <w:lvlText w:val="●"/>
      <w:lvlJc w:val="left"/>
      <w:pPr>
        <w:ind w:left="5760" w:hanging="360"/>
      </w:pPr>
    </w:lvl>
    <w:lvl w:ilvl="8" w:tplc="D0524FCE">
      <w:start w:val="1"/>
      <w:numFmt w:val="bullet"/>
      <w:lvlText w:val="●"/>
      <w:lvlJc w:val="left"/>
      <w:pPr>
        <w:ind w:left="6480" w:hanging="360"/>
      </w:pPr>
    </w:lvl>
  </w:abstractNum>
  <w:num w:numId="1" w16cid:durableId="1834878280">
    <w:abstractNumId w:val="1"/>
    <w:lvlOverride w:ilvl="0">
      <w:startOverride w:val="1"/>
    </w:lvlOverride>
  </w:num>
  <w:num w:numId="2" w16cid:durableId="1153986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531"/>
    <w:rsid w:val="0060387C"/>
    <w:rsid w:val="00E10531"/>
    <w:rsid w:val="00E81E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B9AFF43"/>
  <w15:docId w15:val="{7A21F99A-3497-7741-AEDC-9A628340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1218</Words>
  <Characters>7674</Characters>
  <Application>Microsoft Office Word</Application>
  <DocSecurity>0</DocSecurity>
  <Lines>63</Lines>
  <Paragraphs>17</Paragraphs>
  <ScaleCrop>false</ScaleCrop>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Ihre Praxis-Website — Umstellung und Modernisierung</dc:title>
  <dc:creator>Florian Frey</dc:creator>
  <dc:description>Vorschlag zur Ablösung der bisherigen Website-Plattform</dc:description>
  <cp:lastModifiedBy>Florian Frey</cp:lastModifiedBy>
  <cp:revision>2</cp:revision>
  <dcterms:created xsi:type="dcterms:W3CDTF">2026-08-17T14:56:00Z</dcterms:created>
  <dcterms:modified xsi:type="dcterms:W3CDTF">2026-08-17T15:21:00Z</dcterms:modified>
</cp:coreProperties>
</file>