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Arbeitslosengeld</w:t>
      </w:r>
    </w:p>
    <w:p>
      <w:r>
        <w:rPr>
          <w:i/>
        </w:rPr>
        <w:t>Untertitel: Anspruch, Antrag &amp; Berechnung: Der vollständige Ratgeber</w:t>
      </w:r>
    </w:p>
    <w:p>
      <w:pPr>
        <w:pStyle w:val="Heading2"/>
      </w:pPr>
      <w:r>
        <w:t>Keywords</w:t>
      </w:r>
    </w:p>
    <w:p>
      <w:r>
        <w:t>Arbeitslosengeld, Arbeitslosengeld beantragen, Arbeitslosengeld Voraussetzungen, ALG 1 Anspruch, Arbeitslosengeld Dauer, Arbeitslosengeld Höhe</w:t>
      </w:r>
    </w:p>
    <w:p>
      <w:pPr>
        <w:pStyle w:val="Heading2"/>
      </w:pPr>
      <w:r>
        <w:t>Meta-Description</w:t>
      </w:r>
    </w:p>
    <w:p>
      <w:r>
        <w:t>Arbeitslosengeld Informationen: Voraussetzungen, Anspruchsdauer, Höhe &amp; wie Sie es richtig beantragen. Aktuelle Informationen zur finanziellen Absicherung.</w:t>
      </w:r>
    </w:p>
    <w:p>
      <w:pPr>
        <w:pStyle w:val="Heading2"/>
      </w:pPr>
      <w:r>
        <w:t>Title-Tag</w:t>
      </w:r>
    </w:p>
    <w:p>
      <w:r>
        <w:t>Arbeitslosengeld: Anspruch, Voraussetzungen &amp; Antrag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