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Basisrente</w:t>
      </w:r>
    </w:p>
    <w:p>
      <w:r>
        <w:rPr>
          <w:i/>
        </w:rPr>
        <w:t>Untertitel: Altersvorsorge für Selbstständige und Freiberufler erklärt</w:t>
      </w:r>
    </w:p>
    <w:p>
      <w:pPr>
        <w:pStyle w:val="Heading2"/>
      </w:pPr>
      <w:r>
        <w:t>Keywords</w:t>
      </w:r>
    </w:p>
    <w:p>
      <w:r>
        <w:t>Basisrente, Rürup-Rente, Altersvorsorge Deutschland, private Rentenversicherung, Steuervorteil Basisrente, Altersvorsorge 2026</w:t>
      </w:r>
    </w:p>
    <w:p>
      <w:pPr>
        <w:pStyle w:val="Heading2"/>
      </w:pPr>
      <w:r>
        <w:t>Meta-Description</w:t>
      </w:r>
    </w:p>
    <w:p>
      <w:r>
        <w:t>Basisrente (Rürup-Rente) erklärt: Private Altersvorsorge mit Steuervorteil. Erfahren Sie mehr über die wichtigsten Regelungen und Vorteile für 2026.</w:t>
      </w:r>
    </w:p>
    <w:p>
      <w:pPr>
        <w:pStyle w:val="Heading2"/>
      </w:pPr>
      <w:r>
        <w:t>Title-Tag</w:t>
      </w:r>
    </w:p>
    <w:p>
      <w:r>
        <w:t>Basisrente (Rürup-Rente) - Private Altersvorsorge in Deutschland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