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Baufinanzierung</w:t>
      </w:r>
    </w:p>
    <w:p>
      <w:r>
        <w:rPr>
          <w:i/>
        </w:rPr>
        <w:t>Untertitel: Baufinanzierung erklärt: Zinsen, Konditionen &amp; Tipps</w:t>
      </w:r>
    </w:p>
    <w:p>
      <w:pPr>
        <w:pStyle w:val="Heading2"/>
      </w:pPr>
      <w:r>
        <w:t>Keywords</w:t>
      </w:r>
    </w:p>
    <w:p>
      <w:r>
        <w:t>Baufinanzierung, Bauzinsen, Eigenheim finanzieren, Hypothekenzins, Immobilienfinanzierung, Kreditfinanzierung Hausbau</w:t>
      </w:r>
    </w:p>
    <w:p>
      <w:pPr>
        <w:pStyle w:val="Heading2"/>
      </w:pPr>
      <w:r>
        <w:t>Meta-Description</w:t>
      </w:r>
    </w:p>
    <w:p>
      <w:r>
        <w:t>Baufinanzierung mit aktuellen Bauzinsen 3,22%-4,27%. Erfahren Sie, wie Sie Ihr Eigenheim 2026 optimal finanzieren. Jetzt informieren!</w:t>
      </w:r>
    </w:p>
    <w:p>
      <w:pPr>
        <w:pStyle w:val="Heading2"/>
      </w:pPr>
      <w:r>
        <w:t>Title-Tag</w:t>
      </w:r>
    </w:p>
    <w:p>
      <w:r>
        <w:t>Baufinanzierung 2026: Aktuelle Bauzinsen &amp; Finanzierungstipps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