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Einlagensicherung</w:t>
      </w:r>
    </w:p>
    <w:p>
      <w:r>
        <w:rPr>
          <w:i/>
        </w:rPr>
        <w:t>Untertitel: Schutz für Bankeinlagen: Sicherungssysteme erklärt</w:t>
      </w:r>
    </w:p>
    <w:p>
      <w:pPr>
        <w:pStyle w:val="Heading2"/>
      </w:pPr>
      <w:r>
        <w:t>Keywords</w:t>
      </w:r>
    </w:p>
    <w:p>
      <w:r>
        <w:t>Einlagensicherung, Bankensicherung, Einlagensicherungsfonds, Bankeninsolvenz, Kundengelder schützen, gesetzliche Sicherungssysteme</w:t>
      </w:r>
    </w:p>
    <w:p>
      <w:pPr>
        <w:pStyle w:val="Heading2"/>
      </w:pPr>
      <w:r>
        <w:t>Meta-Description</w:t>
      </w:r>
    </w:p>
    <w:p>
      <w:r>
        <w:t>Einlagensicherung schützt Ihr Geld bei Bankinsolvenzen. Erfahren Sie mehr über die gesetzlichen Sicherungssysteme und Schutzgrenzen für Kundengelder.</w:t>
      </w:r>
    </w:p>
    <w:p>
      <w:pPr>
        <w:pStyle w:val="Heading2"/>
      </w:pPr>
      <w:r>
        <w:t>Title-Tag</w:t>
      </w:r>
    </w:p>
    <w:p>
      <w:r>
        <w:t>Einlagensicherung: Schutz für Ihr Bankguthaben | Sicherungssysteme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