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Entlastungsbetrag Alleinerziehende</w:t>
      </w:r>
    </w:p>
    <w:p>
      <w:r>
        <w:rPr>
          <w:i/>
        </w:rPr>
        <w:t>Untertitel: Steuervorteil für Alleinerziehende – Entlastungsbetrag richtig nutzen</w:t>
      </w:r>
    </w:p>
    <w:p>
      <w:pPr>
        <w:pStyle w:val="Heading2"/>
      </w:pPr>
      <w:r>
        <w:t>Keywords</w:t>
      </w:r>
    </w:p>
    <w:p>
      <w:r>
        <w:t>Entlastungsbetrag Alleinerziehende, Steuervergünstigung Alleinerziehende, Entlastungsbetrag Steuer, Alleinerziehende Steuern sparen, Entlastungsbetrag berechnen, Alleinerziehende Steuererleichterung</w:t>
      </w:r>
    </w:p>
    <w:p>
      <w:pPr>
        <w:pStyle w:val="Heading2"/>
      </w:pPr>
      <w:r>
        <w:t>Meta-Description</w:t>
      </w:r>
    </w:p>
    <w:p>
      <w:r>
        <w:t>Entlastungsbetrag für Alleinerziehende: Steuerliche Vergünstigung, Berechnung und Voraussetzungen. Sparen Sie Steuern als alleinerziehender Elternteil.</w:t>
      </w:r>
    </w:p>
    <w:p>
      <w:pPr>
        <w:pStyle w:val="Heading2"/>
      </w:pPr>
      <w:r>
        <w:t>Title-Tag</w:t>
      </w:r>
    </w:p>
    <w:p>
      <w:r>
        <w:t>Entlastungsbetrag Alleinerziehende - Steuerliche Vergünstigung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