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Erbrecht</w:t>
      </w:r>
    </w:p>
    <w:p>
      <w:r>
        <w:rPr>
          <w:i/>
        </w:rPr>
        <w:t>Untertitel: Vermögen richtig vererben: Der vollständige Erbrecht-Ratgeber</w:t>
      </w:r>
    </w:p>
    <w:p>
      <w:pPr>
        <w:pStyle w:val="Heading2"/>
      </w:pPr>
      <w:r>
        <w:t>Keywords</w:t>
      </w:r>
    </w:p>
    <w:p>
      <w:r>
        <w:t>Erbrecht Deutschland, Erbrecht 2026, Vermögensübertragung, Familienrecht Erbschaft, Testament Erbrecht, Erbschaftsrecht aktuell</w:t>
      </w:r>
    </w:p>
    <w:p>
      <w:pPr>
        <w:pStyle w:val="Heading2"/>
      </w:pPr>
      <w:r>
        <w:t>Meta-Description</w:t>
      </w:r>
    </w:p>
    <w:p>
      <w:r>
        <w:t>Erbrecht in Deutschland: Erfahren Sie alles über Vermögensübertragung, aktuelle Rechtslage 2026 und wichtige Entwicklungen im Familienrecht.</w:t>
      </w:r>
    </w:p>
    <w:p>
      <w:pPr>
        <w:pStyle w:val="Heading2"/>
      </w:pPr>
      <w:r>
        <w:t>Title-Tag</w:t>
      </w:r>
    </w:p>
    <w:p>
      <w:r>
        <w:t>Erbrecht Deutschland 2026 - Vermögensübertragung &amp; Familienrecht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