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Fahrradversicherung</w:t>
      </w:r>
    </w:p>
    <w:p>
      <w:r>
        <w:rPr>
          <w:i/>
        </w:rPr>
        <w:t>Untertitel: Schutz vor Diebstahl und Schäden: Kosten, Leistungen und Tipps</w:t>
      </w:r>
    </w:p>
    <w:p>
      <w:pPr>
        <w:pStyle w:val="Heading2"/>
      </w:pPr>
      <w:r>
        <w:t>Keywords</w:t>
      </w:r>
    </w:p>
    <w:p>
      <w:r>
        <w:t>Fahrradversicherung, Fahrraddiebstahl Versicherung, Fahrrad versichern, Fahrradschutz, Bike Versicherung, Fahrrad Schutzversicherung</w:t>
      </w:r>
    </w:p>
    <w:p>
      <w:pPr>
        <w:pStyle w:val="Heading2"/>
      </w:pPr>
      <w:r>
        <w:t>Meta-Description</w:t>
      </w:r>
    </w:p>
    <w:p>
      <w:r>
        <w:t>Fahrradversicherung schützt vor Diebstahl und Schäden. 246.000 Fahrräder werden jährlich gestohlen. Jetzt passende Versicherung vergleichen.</w:t>
      </w:r>
    </w:p>
    <w:p>
      <w:pPr>
        <w:pStyle w:val="Heading2"/>
      </w:pPr>
      <w:r>
        <w:t>Title-Tag</w:t>
      </w:r>
    </w:p>
    <w:p>
      <w:r>
        <w:t>Fahrradversicherung: Schutz vor Diebstahl &amp; Schäden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