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Grundsteuer</w:t>
      </w:r>
    </w:p>
    <w:p>
      <w:r>
        <w:rPr>
          <w:i/>
        </w:rPr>
        <w:t>Untertitel: Grundsteuer 2025: Neuerungen, Berechnung &amp; Auswirkungen für Eigentümer</w:t>
      </w:r>
    </w:p>
    <w:p>
      <w:pPr>
        <w:pStyle w:val="Heading2"/>
      </w:pPr>
      <w:r>
        <w:t>Keywords</w:t>
      </w:r>
    </w:p>
    <w:p>
      <w:r>
        <w:t>Grundsteuer, Grundsteuer Reform 2025, Grundsteuer Berechnung, Grundsteuer Erhöhung, Immobilieneigentümer, Grundsteuer Deutschland</w:t>
      </w:r>
    </w:p>
    <w:p>
      <w:pPr>
        <w:pStyle w:val="Heading2"/>
      </w:pPr>
      <w:r>
        <w:t>Meta-Description</w:t>
      </w:r>
    </w:p>
    <w:p>
      <w:r>
        <w:t>Grundsteuer 2025 erklärt: Neue Berechnungsmethode, Auswirkungen für Immobilieneigentümer und wichtige Änderungen seit 1. Januar.</w:t>
      </w:r>
    </w:p>
    <w:p>
      <w:pPr>
        <w:pStyle w:val="Heading2"/>
      </w:pPr>
      <w:r>
        <w:t>Title-Tag</w:t>
      </w:r>
    </w:p>
    <w:p>
      <w:r>
        <w:t>Grundsteuer 2025: Reform, Berechnung &amp; Auswirkungen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