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Körperschaftsteuer</w:t>
      </w:r>
    </w:p>
    <w:p>
      <w:r>
        <w:rPr>
          <w:i/>
        </w:rPr>
        <w:t>Untertitel: Körperschaftsteuer für Unternehmen: Steuersätze, Berechnung &amp; Sparpotenziale</w:t>
      </w:r>
    </w:p>
    <w:p>
      <w:pPr>
        <w:pStyle w:val="Heading2"/>
      </w:pPr>
      <w:r>
        <w:t>Keywords</w:t>
      </w:r>
    </w:p>
    <w:p>
      <w:r>
        <w:t>Körperschaftsteuer, Kapitalgesellschaften, GmbH Steuern, AG Besteuerung, Unternehmenssteuer, Gewinbesteuerung</w:t>
      </w:r>
    </w:p>
    <w:p>
      <w:pPr>
        <w:pStyle w:val="Heading2"/>
      </w:pPr>
      <w:r>
        <w:t>Meta-Description</w:t>
      </w:r>
    </w:p>
    <w:p>
      <w:r>
        <w:t>Körperschaftsteuer einfach erklärt: Erfahren Sie, wie GmbHs, UGs und AGs besteuert werden und welche Reformen ab 2028 geplant sind.</w:t>
      </w:r>
    </w:p>
    <w:p>
      <w:pPr>
        <w:pStyle w:val="Heading2"/>
      </w:pPr>
      <w:r>
        <w:t>Title-Tag</w:t>
      </w:r>
    </w:p>
    <w:p>
      <w:r>
        <w:t>Körperschaftsteuer: Definition, Sätze &amp; Kapitalgesellschaften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