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Kündigung</w:t>
      </w:r>
    </w:p>
    <w:p>
      <w:r>
        <w:rPr>
          <w:i/>
        </w:rPr>
        <w:t>Untertitel: Rechtliche Grundlagen, Fristen und Handlungsschritte bei Kündigungen</w:t>
      </w:r>
    </w:p>
    <w:p>
      <w:pPr>
        <w:pStyle w:val="Heading2"/>
      </w:pPr>
      <w:r>
        <w:t>Keywords</w:t>
      </w:r>
    </w:p>
    <w:p>
      <w:r>
        <w:t>Kündigung Arbeitsrecht, Kündigung Frist, Kündigungsschutz, fristlose Kündigung, Kündigungsgründe, BGB Kündigung</w:t>
      </w:r>
    </w:p>
    <w:p>
      <w:pPr>
        <w:pStyle w:val="Heading2"/>
      </w:pPr>
      <w:r>
        <w:t>Meta-Description</w:t>
      </w:r>
    </w:p>
    <w:p>
      <w:r>
        <w:t>Kündigung im Arbeitsrecht erklärt: Fristen nach § 622 BGB, Kündigungsschutz, Gründe und Rechte beider Parteien. Umfassender Überblick.</w:t>
      </w:r>
    </w:p>
    <w:p>
      <w:pPr>
        <w:pStyle w:val="Heading2"/>
      </w:pPr>
      <w:r>
        <w:t>Title-Tag</w:t>
      </w:r>
    </w:p>
    <w:p>
      <w:r>
        <w:t>Kündigung Arbeitsrecht: Fristen, Rechte &amp; Pflichten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