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Kindergeld</w:t>
      </w:r>
    </w:p>
    <w:p>
      <w:r>
        <w:rPr>
          <w:i/>
        </w:rPr>
        <w:t>Untertitel: Anspruch, Höhe und Antrag – Der komplette Leitfaden</w:t>
      </w:r>
    </w:p>
    <w:p>
      <w:pPr>
        <w:pStyle w:val="Heading2"/>
      </w:pPr>
      <w:r>
        <w:t>Keywords</w:t>
      </w:r>
    </w:p>
    <w:p>
      <w:r>
        <w:t>Kindergeld, Kindergeld 2026, Kindergeld Anspruch, Kindergeld Leistungen, Kindergeld Deutschland, Familienzuschuss</w:t>
      </w:r>
    </w:p>
    <w:p>
      <w:pPr>
        <w:pStyle w:val="Heading2"/>
      </w:pPr>
      <w:r>
        <w:t>Meta-Description</w:t>
      </w:r>
    </w:p>
    <w:p>
      <w:r>
        <w:t>Kindergeld 2026: Aktuelle Leistungen, Anspruchsvoraussetzungen und finanzielle Unterstützung für Familien in Deutschland. Jetzt informieren!</w:t>
      </w:r>
    </w:p>
    <w:p>
      <w:pPr>
        <w:pStyle w:val="Heading2"/>
      </w:pPr>
      <w:r>
        <w:t>Title-Tag</w:t>
      </w:r>
    </w:p>
    <w:p>
      <w:r>
        <w:t>Kindergeld 2026: Leistungen &amp; Anspruchsvoraussetzungen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