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Kirchensteuer</w:t>
      </w:r>
    </w:p>
    <w:p>
      <w:r>
        <w:rPr>
          <w:i/>
        </w:rPr>
        <w:t>Untertitel: Steuern sparen: Kirchensteuer berechnen und optimieren</w:t>
      </w:r>
    </w:p>
    <w:p>
      <w:pPr>
        <w:pStyle w:val="Heading2"/>
      </w:pPr>
      <w:r>
        <w:t>Keywords</w:t>
      </w:r>
    </w:p>
    <w:p>
      <w:r>
        <w:t>Kirchensteuer Deutschland, Kirchensteuer Berechnung, Religionsgemeinschaften Steuer, Kirchensteuer Höhe, Kirchensteuer zahlen, Kirchensteuer Abmeldung</w:t>
      </w:r>
    </w:p>
    <w:p>
      <w:pPr>
        <w:pStyle w:val="Heading2"/>
      </w:pPr>
      <w:r>
        <w:t>Meta-Description</w:t>
      </w:r>
    </w:p>
    <w:p>
      <w:r>
        <w:t>Kirchensteuer: Erfahren Sie alles zur staatlichen Abgabe für Religionsgemeinschaften, Berechnung, Höhe und Regelungen in Deutschland.</w:t>
      </w:r>
    </w:p>
    <w:p>
      <w:pPr>
        <w:pStyle w:val="Heading2"/>
      </w:pPr>
      <w:r>
        <w:t>Title-Tag</w:t>
      </w:r>
    </w:p>
    <w:p>
      <w:r>
        <w:t>Kirchensteuer in Deutschland: Berechnung &amp; Regelungen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