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Pendlerpauschale</w:t>
      </w:r>
    </w:p>
    <w:p>
      <w:r>
        <w:rPr>
          <w:i/>
        </w:rPr>
        <w:t>Untertitel: Pendlerpauschale 2026: 38 Cent pro km - Neue Regelung erklärt</w:t>
      </w:r>
    </w:p>
    <w:p>
      <w:pPr>
        <w:pStyle w:val="Heading2"/>
      </w:pPr>
      <w:r>
        <w:t>Keywords</w:t>
      </w:r>
    </w:p>
    <w:p>
      <w:r>
        <w:t>Pendlerpauschale 2026, Pendlerpauschale Reform, Kilometersatz Pendler, Fahrtkosten absetzen, Einkommensteuer Pendler, 38 Cent Kilometersatz</w:t>
      </w:r>
    </w:p>
    <w:p>
      <w:pPr>
        <w:pStyle w:val="Heading2"/>
      </w:pPr>
      <w:r>
        <w:t>Meta-Description</w:t>
      </w:r>
    </w:p>
    <w:p>
      <w:r>
        <w:t>Pendlerpauschale 2026 reformiert: 38 Cent/km ab dem 1. Kilometer. Alle Neuerungen zur Fahrtkosten-Entfernungspauschale erklärt.</w:t>
      </w:r>
    </w:p>
    <w:p>
      <w:pPr>
        <w:pStyle w:val="Heading2"/>
      </w:pPr>
      <w:r>
        <w:t>Title-Tag</w:t>
      </w:r>
    </w:p>
    <w:p>
      <w:r>
        <w:t>Pendlerpauschale 2026: Neue Regelung &amp; 38 Cent Satz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