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Renteninformation</w:t>
      </w:r>
    </w:p>
    <w:p>
      <w:r>
        <w:rPr>
          <w:i/>
        </w:rPr>
        <w:t>Untertitel: Rentenanspruch berechnen: Leitfaden zur Renteninformation</w:t>
      </w:r>
    </w:p>
    <w:p>
      <w:pPr>
        <w:pStyle w:val="Heading2"/>
      </w:pPr>
      <w:r>
        <w:t>Keywords</w:t>
      </w:r>
    </w:p>
    <w:p>
      <w:r>
        <w:t>Renteninformation, Deutsche Rentenversicherung, Rentenversicherter, Rentenanspruch, Beitragszeiten</w:t>
      </w:r>
    </w:p>
    <w:p>
      <w:pPr>
        <w:pStyle w:val="Heading2"/>
      </w:pPr>
      <w:r>
        <w:t>Meta-Description</w:t>
      </w:r>
    </w:p>
    <w:p>
      <w:r>
        <w:t>Renteninformation der Deutschen Rentenversicherung: Jährliches Schreiben für Versicherte ab 27 Jahren mit Infos zu Ihrem Rentenanspruch.</w:t>
      </w:r>
    </w:p>
    <w:p>
      <w:pPr>
        <w:pStyle w:val="Heading2"/>
      </w:pPr>
      <w:r>
        <w:t>Title-Tag</w:t>
      </w:r>
    </w:p>
    <w:p>
      <w:r>
        <w:t>Renteninformation: Rentenanspruch der Deutschen Rentenversicherung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