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Schenkungssteuer</w:t>
      </w:r>
    </w:p>
    <w:p>
      <w:r>
        <w:rPr>
          <w:i/>
        </w:rPr>
        <w:t>Untertitel: Freibeträge und Steuersätze 2026 erklärt</w:t>
      </w:r>
    </w:p>
    <w:p>
      <w:pPr>
        <w:pStyle w:val="Heading2"/>
      </w:pPr>
      <w:r>
        <w:t>Keywords</w:t>
      </w:r>
    </w:p>
    <w:p>
      <w:r>
        <w:t>Schenkungssteuer, Freibeträge Schenkungssteuer, Steuersätze Schenkungssteuer, Schenkungssteuer 2026, Vermögensübertragung, Gestaltungsmöglichkeiten Schenkung</w:t>
      </w:r>
    </w:p>
    <w:p>
      <w:pPr>
        <w:pStyle w:val="Heading2"/>
      </w:pPr>
      <w:r>
        <w:t>Meta-Description</w:t>
      </w:r>
    </w:p>
    <w:p>
      <w:r>
        <w:t>Schenkungssteuer 2026: Freibeträge, aktuelle Steuersätze und Gestaltungsmöglichkeiten für Vermögensübertragungen zu Lebzeiten.</w:t>
      </w:r>
    </w:p>
    <w:p>
      <w:pPr>
        <w:pStyle w:val="Heading2"/>
      </w:pPr>
      <w:r>
        <w:t>Title-Tag</w:t>
      </w:r>
    </w:p>
    <w:p>
      <w:r>
        <w:t>Schenkungssteuer 2026: Freibeträge &amp; Steuersätze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