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Solidaritätszuschlag</w:t>
      </w:r>
    </w:p>
    <w:p>
      <w:r>
        <w:rPr>
          <w:i/>
        </w:rPr>
        <w:t>Untertitel: Solidaritätszuschlag 2026: Wer zahlt, wie viel und warum</w:t>
      </w:r>
    </w:p>
    <w:p>
      <w:pPr>
        <w:pStyle w:val="Heading2"/>
      </w:pPr>
      <w:r>
        <w:t>Keywords</w:t>
      </w:r>
    </w:p>
    <w:p>
      <w:r>
        <w:t>Solidaritätszuschlag, Solidaritätszuschlag 2026, Wer zahlt Solidaritätszuschlag, Solidaritätszuschlag Abschaffung, Einkommen- und Körperschaftsteuer, Wiedervereinigung Steuer</w:t>
      </w:r>
    </w:p>
    <w:p>
      <w:pPr>
        <w:pStyle w:val="Heading2"/>
      </w:pPr>
      <w:r>
        <w:t>Meta-Description</w:t>
      </w:r>
    </w:p>
    <w:p>
      <w:r>
        <w:t>Solidaritätszuschlag 2026: Erfahren Sie, wer noch zahlt. Infos zur Ergänzungsabgabe seit 1991 und aktuellen Regelungen zur Einkommen- &amp; Körperschaftsteuer.</w:t>
      </w:r>
    </w:p>
    <w:p>
      <w:pPr>
        <w:pStyle w:val="Heading2"/>
      </w:pPr>
      <w:r>
        <w:t>Title-Tag</w:t>
      </w:r>
    </w:p>
    <w:p>
      <w:r>
        <w:t>Solidaritätszuschlag 2026: Wer zahlt noch? Aktuell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