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Spenden</w:t>
      </w:r>
    </w:p>
    <w:p>
      <w:r>
        <w:rPr>
          <w:i/>
        </w:rPr>
        <w:t>Untertitel: Steuerliche Spendendiktionen und Abzüge 2026 erklärt</w:t>
      </w:r>
    </w:p>
    <w:p>
      <w:pPr>
        <w:pStyle w:val="Heading2"/>
      </w:pPr>
      <w:r>
        <w:t>Keywords</w:t>
      </w:r>
    </w:p>
    <w:p>
      <w:r>
        <w:t>Spenden Steuervorteil, Spendenabzug 2026, gemeinnützige Spenden, Steuererleichterung Spenden, Spendenregelungen, Spendenbescheinigung</w:t>
      </w:r>
    </w:p>
    <w:p>
      <w:pPr>
        <w:pStyle w:val="Heading2"/>
      </w:pPr>
      <w:r>
        <w:t>Meta-Description</w:t>
      </w:r>
    </w:p>
    <w:p>
      <w:r>
        <w:t>Spenden ab 2026: Höhere Höchstbeträge, vereinfachte Regelungen &amp; Steuervorteil. Erfahren Sie, wie Sie gemeinnützige Zwecke unterstützen und Steuerlast senken.</w:t>
      </w:r>
    </w:p>
    <w:p>
      <w:pPr>
        <w:pStyle w:val="Heading2"/>
      </w:pPr>
      <w:r>
        <w:t>Title-Tag</w:t>
      </w:r>
    </w:p>
    <w:p>
      <w:r>
        <w:t>Spenden 2026: Steuervorteil &amp; neue Regelungen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